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E091">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附件1</w:t>
      </w:r>
    </w:p>
    <w:p w14:paraId="2EB4E25F">
      <w:pPr>
        <w:rPr>
          <w:rFonts w:hint="eastAsia" w:ascii="仿宋" w:hAnsi="仿宋" w:eastAsia="仿宋" w:cs="仿宋"/>
          <w:lang w:val="en-US" w:eastAsia="zh-CN"/>
        </w:rPr>
      </w:pPr>
    </w:p>
    <w:p w14:paraId="037DEC41">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伊金霍洛旗</w:t>
      </w:r>
      <w:r>
        <w:rPr>
          <w:rFonts w:hint="eastAsia" w:ascii="方正小标宋简体" w:hAnsi="方正小标宋简体" w:eastAsia="方正小标宋简体" w:cs="方正小标宋简体"/>
          <w:sz w:val="44"/>
          <w:szCs w:val="44"/>
          <w:lang w:eastAsia="zh-CN"/>
        </w:rPr>
        <w:t>发展改革和科学技术局</w:t>
      </w:r>
    </w:p>
    <w:p w14:paraId="13410E8D">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小标宋_GBK" w:hAnsi="方正小标宋_GBK" w:eastAsia="方正小标宋_GBK" w:cs="方正小标宋_GBK"/>
          <w:b/>
          <w:bCs/>
          <w:spacing w:val="36"/>
          <w:w w:val="66"/>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pacing w:val="-20"/>
          <w:sz w:val="44"/>
          <w:szCs w:val="44"/>
          <w:lang w:eastAsia="zh-CN"/>
        </w:rPr>
        <w:t>开展科技专题业务培训询价方案</w:t>
      </w:r>
    </w:p>
    <w:p w14:paraId="3E09AAA4">
      <w:pPr>
        <w:tabs>
          <w:tab w:val="left" w:pos="0"/>
        </w:tabs>
        <w:spacing w:line="360" w:lineRule="auto"/>
        <w:jc w:val="center"/>
        <w:rPr>
          <w:rFonts w:hint="eastAsia" w:ascii="仿宋" w:hAnsi="仿宋" w:eastAsia="仿宋" w:cs="仿宋"/>
          <w:b/>
          <w:bCs/>
          <w:sz w:val="18"/>
          <w:szCs w:val="18"/>
        </w:rPr>
      </w:pPr>
    </w:p>
    <w:p w14:paraId="63BDC2AE">
      <w:pPr>
        <w:pStyle w:val="3"/>
        <w:ind w:left="2172" w:leftChars="337" w:hanging="1464" w:hangingChars="450"/>
        <w:rPr>
          <w:rFonts w:hint="eastAsia" w:ascii="仿宋" w:hAnsi="仿宋" w:eastAsia="仿宋" w:cs="仿宋"/>
          <w:b/>
          <w:sz w:val="32"/>
          <w:szCs w:val="32"/>
        </w:rPr>
      </w:pPr>
      <w:r>
        <w:rPr>
          <w:rFonts w:hint="eastAsia" w:ascii="仿宋" w:hAnsi="仿宋" w:eastAsia="仿宋" w:cs="仿宋"/>
          <w:b/>
          <w:bCs/>
          <w:w w:val="90"/>
          <w:sz w:val="36"/>
          <w:szCs w:val="36"/>
        </w:rPr>
        <w:t xml:space="preserve">                                                                                                                                                     </w:t>
      </w:r>
    </w:p>
    <w:p w14:paraId="2FE74AFF">
      <w:pPr>
        <w:spacing w:line="360" w:lineRule="auto"/>
        <w:jc w:val="left"/>
        <w:rPr>
          <w:rFonts w:hint="eastAsia" w:ascii="仿宋" w:hAnsi="仿宋" w:eastAsia="仿宋" w:cs="仿宋"/>
          <w:b/>
          <w:sz w:val="32"/>
          <w:szCs w:val="32"/>
        </w:rPr>
      </w:pPr>
    </w:p>
    <w:p w14:paraId="39201323">
      <w:pPr>
        <w:pStyle w:val="14"/>
        <w:rPr>
          <w:rFonts w:hint="eastAsia" w:ascii="仿宋" w:hAnsi="仿宋" w:eastAsia="仿宋" w:cs="仿宋"/>
          <w:b/>
          <w:sz w:val="32"/>
          <w:szCs w:val="32"/>
        </w:rPr>
      </w:pPr>
    </w:p>
    <w:p w14:paraId="1D8BCD43">
      <w:pPr>
        <w:pStyle w:val="14"/>
        <w:rPr>
          <w:rFonts w:hint="eastAsia" w:ascii="仿宋" w:hAnsi="仿宋" w:eastAsia="仿宋" w:cs="仿宋"/>
          <w:b/>
          <w:sz w:val="32"/>
          <w:szCs w:val="32"/>
        </w:rPr>
      </w:pPr>
    </w:p>
    <w:p w14:paraId="2B0C59C6">
      <w:pPr>
        <w:pStyle w:val="14"/>
        <w:rPr>
          <w:rFonts w:hint="eastAsia" w:ascii="仿宋" w:hAnsi="仿宋" w:eastAsia="仿宋" w:cs="仿宋"/>
          <w:b/>
          <w:sz w:val="32"/>
          <w:szCs w:val="32"/>
        </w:rPr>
      </w:pPr>
    </w:p>
    <w:p w14:paraId="7072FEB6">
      <w:pPr>
        <w:pStyle w:val="14"/>
        <w:rPr>
          <w:rFonts w:hint="eastAsia" w:ascii="仿宋" w:hAnsi="仿宋" w:eastAsia="仿宋" w:cs="仿宋"/>
          <w:b/>
          <w:sz w:val="32"/>
          <w:szCs w:val="32"/>
        </w:rPr>
      </w:pPr>
    </w:p>
    <w:p w14:paraId="2986DEC6">
      <w:pPr>
        <w:pStyle w:val="14"/>
        <w:rPr>
          <w:rFonts w:hint="eastAsia" w:ascii="仿宋" w:hAnsi="仿宋" w:eastAsia="仿宋" w:cs="仿宋"/>
        </w:rPr>
      </w:pPr>
    </w:p>
    <w:p w14:paraId="7C2E4C4F">
      <w:pPr>
        <w:pStyle w:val="14"/>
        <w:rPr>
          <w:rFonts w:hint="eastAsia" w:ascii="仿宋" w:hAnsi="仿宋" w:eastAsia="仿宋" w:cs="仿宋"/>
        </w:rPr>
      </w:pPr>
    </w:p>
    <w:p w14:paraId="6FF56D73">
      <w:pPr>
        <w:pStyle w:val="14"/>
        <w:rPr>
          <w:rFonts w:hint="eastAsia" w:ascii="仿宋" w:hAnsi="仿宋" w:eastAsia="仿宋" w:cs="仿宋"/>
        </w:rPr>
      </w:pPr>
    </w:p>
    <w:p w14:paraId="29C7CF9C">
      <w:pPr>
        <w:pStyle w:val="14"/>
        <w:rPr>
          <w:rFonts w:hint="eastAsia" w:ascii="仿宋" w:hAnsi="仿宋" w:eastAsia="仿宋" w:cs="仿宋"/>
        </w:rPr>
      </w:pPr>
    </w:p>
    <w:p w14:paraId="3DE0EB22">
      <w:pPr>
        <w:spacing w:line="360" w:lineRule="auto"/>
        <w:jc w:val="both"/>
        <w:rPr>
          <w:rFonts w:hint="eastAsia" w:ascii="仿宋" w:hAnsi="仿宋" w:eastAsia="仿宋" w:cs="仿宋"/>
          <w:b/>
          <w:sz w:val="32"/>
          <w:szCs w:val="32"/>
          <w:highlight w:val="none"/>
          <w:lang w:eastAsia="zh-CN"/>
        </w:rPr>
      </w:pPr>
    </w:p>
    <w:p w14:paraId="4BD599B3">
      <w:pPr>
        <w:spacing w:line="360" w:lineRule="auto"/>
        <w:jc w:val="center"/>
        <w:rPr>
          <w:rFonts w:hint="eastAsia" w:ascii="仿宋" w:hAnsi="仿宋" w:eastAsia="仿宋" w:cs="仿宋"/>
          <w:b/>
          <w:sz w:val="32"/>
          <w:szCs w:val="32"/>
          <w:highlight w:val="none"/>
          <w:lang w:eastAsia="zh-CN"/>
        </w:rPr>
      </w:pPr>
    </w:p>
    <w:p w14:paraId="3585E2BE">
      <w:pPr>
        <w:spacing w:line="360" w:lineRule="auto"/>
        <w:jc w:val="center"/>
        <w:rPr>
          <w:rFonts w:hint="eastAsia" w:ascii="仿宋" w:hAnsi="仿宋" w:eastAsia="仿宋" w:cs="仿宋"/>
          <w:b/>
          <w:sz w:val="32"/>
          <w:szCs w:val="32"/>
          <w:highlight w:val="none"/>
          <w:lang w:eastAsia="zh-CN"/>
        </w:rPr>
      </w:pPr>
    </w:p>
    <w:p w14:paraId="3D03AE0D">
      <w:pPr>
        <w:spacing w:line="360" w:lineRule="auto"/>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eastAsia="zh-CN"/>
        </w:rPr>
        <w:t>伊金霍洛旗发展改革和科学技术局</w:t>
      </w:r>
    </w:p>
    <w:p w14:paraId="65F97602">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2026年8月10日</w:t>
      </w:r>
    </w:p>
    <w:p w14:paraId="2F979FC3">
      <w:pPr>
        <w:pStyle w:val="14"/>
        <w:rPr>
          <w:rFonts w:hint="eastAsia" w:ascii="仿宋" w:hAnsi="仿宋" w:eastAsia="仿宋" w:cs="仿宋"/>
          <w:b/>
          <w:sz w:val="36"/>
          <w:szCs w:val="36"/>
          <w:highlight w:val="none"/>
          <w:lang w:val="en-US" w:eastAsia="zh-CN"/>
        </w:rPr>
      </w:pPr>
    </w:p>
    <w:p w14:paraId="51289B06">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bCs/>
          <w:sz w:val="36"/>
          <w:szCs w:val="36"/>
          <w:highlight w:val="none"/>
          <w:lang w:val="en-US" w:eastAsia="zh-CN"/>
        </w:rPr>
        <w:sectPr>
          <w:footerReference r:id="rId3" w:type="default"/>
          <w:pgSz w:w="11906" w:h="16838"/>
          <w:pgMar w:top="1440" w:right="1080" w:bottom="1440" w:left="1080" w:header="851" w:footer="992" w:gutter="0"/>
          <w:pgNumType w:fmt="decimal" w:start="1"/>
          <w:cols w:space="425" w:num="1"/>
          <w:docGrid w:type="lines" w:linePitch="312" w:charSpace="0"/>
        </w:sectPr>
      </w:pPr>
    </w:p>
    <w:p w14:paraId="796FF950">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伊金霍洛旗</w:t>
      </w:r>
      <w:r>
        <w:rPr>
          <w:rFonts w:hint="eastAsia" w:ascii="方正小标宋简体" w:hAnsi="方正小标宋简体" w:eastAsia="方正小标宋简体" w:cs="方正小标宋简体"/>
          <w:sz w:val="44"/>
          <w:szCs w:val="44"/>
          <w:lang w:eastAsia="zh-CN"/>
        </w:rPr>
        <w:t>发展改革和科学技术局</w:t>
      </w:r>
    </w:p>
    <w:p w14:paraId="5759A35D">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小标宋_GBK" w:hAnsi="方正小标宋_GBK" w:eastAsia="方正小标宋_GBK" w:cs="方正小标宋_GBK"/>
          <w:b/>
          <w:bCs/>
          <w:spacing w:val="36"/>
          <w:w w:val="66"/>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pacing w:val="-20"/>
          <w:sz w:val="44"/>
          <w:szCs w:val="44"/>
          <w:lang w:eastAsia="zh-CN"/>
        </w:rPr>
        <w:t>开展科技专题业务培训询价方案</w:t>
      </w:r>
    </w:p>
    <w:p w14:paraId="4375CAFD">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小标宋_GBK" w:hAnsi="方正小标宋_GBK" w:eastAsia="方正小标宋_GBK" w:cs="方正小标宋_GBK"/>
          <w:b w:val="0"/>
          <w:bCs w:val="0"/>
          <w:sz w:val="36"/>
          <w:szCs w:val="36"/>
          <w:highlight w:val="none"/>
          <w:lang w:val="en-US" w:eastAsia="zh-CN"/>
        </w:rPr>
      </w:pPr>
    </w:p>
    <w:p w14:paraId="65CE4F88">
      <w:pPr>
        <w:pStyle w:val="14"/>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rPr>
      </w:pPr>
    </w:p>
    <w:p w14:paraId="71BD2644">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both"/>
        <w:textAlignment w:val="auto"/>
        <w:rPr>
          <w:rFonts w:hint="eastAsia" w:ascii="CESI仿宋-GB13000" w:hAnsi="CESI仿宋-GB13000" w:eastAsia="CESI仿宋-GB13000" w:cs="CESI仿宋-GB13000"/>
          <w:color w:val="auto"/>
          <w:kern w:val="2"/>
          <w:sz w:val="32"/>
          <w:szCs w:val="32"/>
          <w:highlight w:val="none"/>
          <w:lang w:val="en-US" w:eastAsia="zh-CN" w:bidi="ar-SA"/>
        </w:rPr>
      </w:pPr>
      <w:r>
        <w:rPr>
          <w:rFonts w:hint="eastAsia" w:ascii="CESI仿宋-GB13000" w:hAnsi="CESI仿宋-GB13000" w:eastAsia="CESI仿宋-GB13000" w:cs="CESI仿宋-GB13000"/>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lang w:eastAsia="zh-CN"/>
        </w:rPr>
        <w:t>为持续壮大我旗科技企业培育梯队，规范科技成果登记、技术交易合同登记以及研发准备金申报工作，</w:t>
      </w:r>
      <w:r>
        <w:rPr>
          <w:rFonts w:hint="eastAsia" w:ascii="仿宋_GB2312" w:hAnsi="仿宋_GB2312" w:eastAsia="仿宋_GB2312" w:cs="仿宋_GB2312"/>
          <w:color w:val="auto"/>
          <w:kern w:val="2"/>
          <w:sz w:val="32"/>
          <w:szCs w:val="32"/>
          <w:highlight w:val="none"/>
          <w:lang w:val="en-US" w:eastAsia="zh-CN" w:bidi="ar-SA"/>
        </w:rPr>
        <w:t>经我局党组会议研究决定采取公开询价的方式选取一家单位进行本次服务工作，具体事项如下：</w:t>
      </w:r>
    </w:p>
    <w:p w14:paraId="671C05E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一、服务要求</w:t>
      </w:r>
    </w:p>
    <w:p w14:paraId="59082D8F">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（一）报价要求</w:t>
      </w:r>
    </w:p>
    <w:tbl>
      <w:tblPr>
        <w:tblStyle w:val="12"/>
        <w:tblW w:w="9258" w:type="dxa"/>
        <w:jc w:val="center"/>
        <w:tblLayout w:type="fixed"/>
        <w:tblCellMar>
          <w:top w:w="0" w:type="dxa"/>
          <w:left w:w="0" w:type="dxa"/>
          <w:bottom w:w="0" w:type="dxa"/>
          <w:right w:w="0" w:type="dxa"/>
        </w:tblCellMar>
      </w:tblPr>
      <w:tblGrid>
        <w:gridCol w:w="605"/>
        <w:gridCol w:w="6472"/>
        <w:gridCol w:w="2181"/>
      </w:tblGrid>
      <w:tr w14:paraId="4383D8DE">
        <w:tblPrEx>
          <w:tblCellMar>
            <w:top w:w="0" w:type="dxa"/>
            <w:left w:w="0" w:type="dxa"/>
            <w:bottom w:w="0" w:type="dxa"/>
            <w:right w:w="0" w:type="dxa"/>
          </w:tblCellMar>
        </w:tblPrEx>
        <w:trPr>
          <w:trHeight w:val="533" w:hRule="atLeast"/>
          <w:jc w:val="center"/>
        </w:trPr>
        <w:tc>
          <w:tcPr>
            <w:tcW w:w="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DF9A67">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64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722A13">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2560" w:firstLineChars="8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服务内容</w:t>
            </w:r>
          </w:p>
        </w:tc>
        <w:tc>
          <w:tcPr>
            <w:tcW w:w="21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042CD5F5">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控制价</w:t>
            </w:r>
          </w:p>
          <w:p w14:paraId="785AEDCD">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（含税）</w:t>
            </w:r>
          </w:p>
        </w:tc>
      </w:tr>
      <w:tr w14:paraId="36E6DDE5">
        <w:tblPrEx>
          <w:tblCellMar>
            <w:top w:w="0" w:type="dxa"/>
            <w:left w:w="0" w:type="dxa"/>
            <w:bottom w:w="0" w:type="dxa"/>
            <w:right w:w="0" w:type="dxa"/>
          </w:tblCellMar>
        </w:tblPrEx>
        <w:trPr>
          <w:trHeight w:val="1845" w:hRule="atLeast"/>
          <w:jc w:val="center"/>
        </w:trPr>
        <w:tc>
          <w:tcPr>
            <w:tcW w:w="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6FB385">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320" w:firstLineChars="1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64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C8203E">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left"/>
              <w:textAlignment w:val="auto"/>
              <w:rPr>
                <w:rFonts w:hint="eastAsia"/>
                <w:b/>
                <w:bCs/>
                <w:sz w:val="32"/>
                <w:szCs w:val="32"/>
              </w:rPr>
            </w:pPr>
            <w:r>
              <w:rPr>
                <w:rFonts w:hint="eastAsia"/>
                <w:b/>
                <w:bCs/>
                <w:sz w:val="32"/>
                <w:szCs w:val="32"/>
              </w:rPr>
              <w:t>举办2026年全</w:t>
            </w:r>
            <w:r>
              <w:rPr>
                <w:rFonts w:hint="eastAsia"/>
                <w:b/>
                <w:bCs/>
                <w:sz w:val="32"/>
                <w:szCs w:val="32"/>
                <w:lang w:val="en-US" w:eastAsia="zh-CN"/>
              </w:rPr>
              <w:t>旗</w:t>
            </w:r>
            <w:r>
              <w:rPr>
                <w:rFonts w:hint="eastAsia"/>
                <w:b/>
                <w:bCs/>
                <w:sz w:val="32"/>
                <w:szCs w:val="32"/>
              </w:rPr>
              <w:t>高新技术企业</w:t>
            </w:r>
            <w:r>
              <w:rPr>
                <w:rFonts w:hint="eastAsia"/>
                <w:b/>
                <w:bCs/>
                <w:sz w:val="32"/>
                <w:szCs w:val="32"/>
                <w:lang w:eastAsia="zh-CN"/>
              </w:rPr>
              <w:t>、</w:t>
            </w:r>
            <w:r>
              <w:rPr>
                <w:rFonts w:hint="eastAsia"/>
                <w:b/>
                <w:bCs/>
                <w:sz w:val="32"/>
                <w:szCs w:val="32"/>
              </w:rPr>
              <w:t>科技型中小</w:t>
            </w:r>
          </w:p>
          <w:p w14:paraId="5E0689C5">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left"/>
              <w:textAlignment w:val="auto"/>
              <w:rPr>
                <w:rFonts w:hint="eastAsia"/>
                <w:b/>
                <w:bCs/>
                <w:sz w:val="32"/>
                <w:szCs w:val="32"/>
                <w:lang w:val="en-US" w:eastAsia="zh-CN"/>
              </w:rPr>
            </w:pPr>
            <w:r>
              <w:rPr>
                <w:rFonts w:hint="eastAsia"/>
                <w:b/>
                <w:bCs/>
                <w:sz w:val="32"/>
                <w:szCs w:val="32"/>
              </w:rPr>
              <w:t>企业申报</w:t>
            </w:r>
            <w:r>
              <w:rPr>
                <w:rFonts w:hint="eastAsia"/>
                <w:b/>
                <w:bCs/>
                <w:sz w:val="32"/>
                <w:szCs w:val="32"/>
                <w:lang w:val="en-US" w:eastAsia="zh-CN"/>
              </w:rPr>
              <w:t>、技术合同登记、成果登记、研发准</w:t>
            </w:r>
          </w:p>
          <w:p w14:paraId="5D7EBB67">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left"/>
              <w:textAlignment w:val="auto"/>
              <w:rPr>
                <w:rFonts w:hint="eastAsia" w:ascii="方正仿宋_GBK" w:hAnsi="方正仿宋_GBK" w:eastAsia="方正仿宋_GBK" w:cs="方正仿宋_GBK"/>
                <w:sz w:val="32"/>
                <w:szCs w:val="32"/>
                <w:lang w:val="en-US" w:eastAsia="zh-CN"/>
              </w:rPr>
            </w:pPr>
            <w:r>
              <w:rPr>
                <w:rFonts w:hint="eastAsia"/>
                <w:b/>
                <w:bCs/>
                <w:sz w:val="32"/>
                <w:szCs w:val="32"/>
                <w:lang w:val="en-US" w:eastAsia="zh-CN"/>
              </w:rPr>
              <w:t>备金制度解读</w:t>
            </w:r>
            <w:r>
              <w:rPr>
                <w:rFonts w:hint="eastAsia"/>
                <w:b/>
                <w:bCs/>
                <w:sz w:val="32"/>
                <w:szCs w:val="32"/>
              </w:rPr>
              <w:t>专题培训会</w:t>
            </w:r>
          </w:p>
        </w:tc>
        <w:tc>
          <w:tcPr>
            <w:tcW w:w="21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627DD0E2">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sz w:val="32"/>
                <w:szCs w:val="32"/>
                <w:lang w:val="en-US" w:eastAsia="zh-CN"/>
              </w:rPr>
              <w:t>7万元</w:t>
            </w:r>
          </w:p>
        </w:tc>
      </w:tr>
    </w:tbl>
    <w:p w14:paraId="70DC821C">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（二）资格要求</w:t>
      </w:r>
    </w:p>
    <w:p w14:paraId="15C6CC4C">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kern w:val="2"/>
          <w:sz w:val="32"/>
          <w:szCs w:val="32"/>
          <w:highlight w:val="none"/>
          <w:lang w:val="en-US" w:eastAsia="zh-CN" w:bidi="ar-SA"/>
        </w:rPr>
      </w:pPr>
      <w:r>
        <w:rPr>
          <w:rFonts w:hint="eastAsia" w:ascii="CESI仿宋-GB13000" w:hAnsi="CESI仿宋-GB13000" w:eastAsia="CESI仿宋-GB13000" w:cs="CESI仿宋-GB13000"/>
          <w:color w:val="auto"/>
          <w:kern w:val="2"/>
          <w:sz w:val="32"/>
          <w:szCs w:val="32"/>
          <w:highlight w:val="none"/>
          <w:lang w:val="en-US" w:eastAsia="zh-CN" w:bidi="ar-SA"/>
        </w:rPr>
        <w:t>报价企业应具备有效的营业执照、具备相关资质条件。</w:t>
      </w:r>
    </w:p>
    <w:p w14:paraId="4B80092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二、服务内容</w:t>
      </w:r>
    </w:p>
    <w:p w14:paraId="1BDFC637">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640" w:firstLineChars="200"/>
        <w:jc w:val="both"/>
        <w:textAlignment w:val="auto"/>
        <w:rPr>
          <w:rFonts w:hint="eastAsia" w:ascii="CESI仿宋-GB13000" w:hAnsi="CESI仿宋-GB13000" w:eastAsia="CESI仿宋-GB13000" w:cs="CESI仿宋-GB13000"/>
          <w:color w:val="auto"/>
          <w:sz w:val="32"/>
          <w:szCs w:val="32"/>
          <w:highlight w:val="none"/>
          <w:lang w:val="en-US" w:eastAsia="zh-CN"/>
        </w:rPr>
      </w:pPr>
      <w:r>
        <w:rPr>
          <w:rFonts w:hint="eastAsia" w:ascii="仿宋_GB2312" w:hAnsi="仿宋_GB2312" w:eastAsia="仿宋_GB2312" w:cs="仿宋_GB2312"/>
          <w:sz w:val="32"/>
          <w:szCs w:val="32"/>
          <w:lang w:val="en-US" w:eastAsia="zh-CN"/>
        </w:rPr>
        <w:t>对我旗拟申报科技型中小企业、高新技术企业以及有成果登记、技术合同登记、研发准备金需求的企业进行专题业务培训</w:t>
      </w:r>
      <w:r>
        <w:rPr>
          <w:rFonts w:hint="eastAsia" w:ascii="CESI仿宋-GB13000" w:hAnsi="CESI仿宋-GB13000" w:eastAsia="CESI仿宋-GB13000" w:cs="CESI仿宋-GB13000"/>
          <w:color w:val="auto"/>
          <w:sz w:val="32"/>
          <w:szCs w:val="32"/>
          <w:highlight w:val="none"/>
          <w:lang w:val="en-US" w:eastAsia="zh-CN"/>
        </w:rPr>
        <w:t>。</w:t>
      </w:r>
    </w:p>
    <w:p w14:paraId="0B6CF521">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640" w:firstLineChars="200"/>
        <w:jc w:val="both"/>
        <w:textAlignment w:val="auto"/>
        <w:rPr>
          <w:rFonts w:hint="eastAsia" w:ascii="方正楷体_GBK" w:hAnsi="方正楷体_GBK" w:eastAsia="方正楷体_GBK" w:cs="方正楷体_GBK"/>
          <w:kern w:val="0"/>
          <w:sz w:val="32"/>
          <w:szCs w:val="32"/>
          <w:lang w:val="zh-CN" w:eastAsia="zh-CN" w:bidi="ar-SA"/>
        </w:rPr>
      </w:pPr>
      <w:r>
        <w:rPr>
          <w:rFonts w:hint="eastAsia" w:ascii="方正楷体_GBK" w:hAnsi="方正楷体_GBK" w:eastAsia="方正楷体_GBK" w:cs="方正楷体_GBK"/>
          <w:kern w:val="0"/>
          <w:sz w:val="32"/>
          <w:szCs w:val="32"/>
          <w:lang w:val="zh-CN" w:eastAsia="zh-CN" w:bidi="ar-SA"/>
        </w:rPr>
        <w:t>（一）工作要求</w:t>
      </w:r>
    </w:p>
    <w:p w14:paraId="7C97036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lang w:val="en-US" w:eastAsia="zh-CN"/>
        </w:rPr>
      </w:pPr>
      <w:r>
        <w:rPr>
          <w:rFonts w:hint="eastAsia" w:ascii="CESI仿宋-GB13000" w:hAnsi="CESI仿宋-GB13000" w:eastAsia="CESI仿宋-GB13000" w:cs="CESI仿宋-GB13000"/>
          <w:color w:val="auto"/>
          <w:sz w:val="32"/>
          <w:szCs w:val="32"/>
          <w:highlight w:val="none"/>
          <w:lang w:val="en-US" w:eastAsia="zh-CN"/>
        </w:rPr>
        <w:t>本次服务工作要求严格按照《内蒙古自治区财政厅中共内蒙古自治区委员会组织部内蒙古自治区人力资源和社会保障厅关于印发&lt;内蒙古自治区本级党政机关培训费管理办法&gt;的通知》（内财行[2025]1128号）文件精神执行。</w:t>
      </w:r>
    </w:p>
    <w:p w14:paraId="01AF8291">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firstLine="640" w:firstLineChars="200"/>
        <w:jc w:val="both"/>
        <w:textAlignment w:val="auto"/>
        <w:rPr>
          <w:rFonts w:hint="eastAsia" w:ascii="方正楷体_GBK" w:hAnsi="方正楷体_GBK" w:eastAsia="方正楷体_GBK" w:cs="方正楷体_GBK"/>
          <w:kern w:val="0"/>
          <w:sz w:val="32"/>
          <w:szCs w:val="32"/>
          <w:lang w:val="zh-CN" w:eastAsia="zh-CN" w:bidi="ar-SA"/>
        </w:rPr>
      </w:pPr>
      <w:r>
        <w:rPr>
          <w:rFonts w:hint="eastAsia" w:ascii="方正楷体_GBK" w:hAnsi="方正楷体_GBK" w:eastAsia="方正楷体_GBK" w:cs="方正楷体_GBK"/>
          <w:kern w:val="0"/>
          <w:sz w:val="32"/>
          <w:szCs w:val="32"/>
          <w:lang w:val="zh-CN" w:eastAsia="zh-CN" w:bidi="ar-SA"/>
        </w:rPr>
        <w:t>（二）完成时限</w:t>
      </w:r>
    </w:p>
    <w:p w14:paraId="50D4660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CESI仿宋-GB13000" w:hAnsi="CESI仿宋-GB13000" w:eastAsia="CESI仿宋-GB13000" w:cs="CESI仿宋-GB13000"/>
          <w:color w:val="auto"/>
          <w:sz w:val="32"/>
          <w:szCs w:val="32"/>
          <w:highlight w:val="none"/>
          <w:lang w:val="en-US" w:eastAsia="zh-CN"/>
        </w:rPr>
      </w:pPr>
      <w:r>
        <w:rPr>
          <w:rFonts w:hint="eastAsia" w:ascii="仿宋_GB2312" w:hAnsi="仿宋_GB2312" w:eastAsia="仿宋_GB2312" w:cs="仿宋_GB2312"/>
          <w:sz w:val="32"/>
          <w:szCs w:val="32"/>
          <w:lang w:val="en-US" w:eastAsia="zh-CN"/>
        </w:rPr>
        <w:t>2026年9月前完成培训</w:t>
      </w:r>
      <w:r>
        <w:rPr>
          <w:rFonts w:hint="eastAsia" w:ascii="CESI仿宋-GB13000" w:hAnsi="CESI仿宋-GB13000" w:eastAsia="CESI仿宋-GB13000" w:cs="CESI仿宋-GB13000"/>
          <w:color w:val="auto"/>
          <w:sz w:val="32"/>
          <w:szCs w:val="32"/>
          <w:highlight w:val="none"/>
          <w:lang w:val="en-US" w:eastAsia="zh-CN"/>
        </w:rPr>
        <w:t xml:space="preserve">。 </w:t>
      </w:r>
    </w:p>
    <w:p w14:paraId="0575DCA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highlight w:val="none"/>
          <w:lang w:val="en-US" w:eastAsia="zh-CN"/>
        </w:rPr>
      </w:pPr>
      <w:r>
        <w:rPr>
          <w:rFonts w:hint="eastAsia" w:ascii="方正黑体_GBK" w:hAnsi="方正黑体_GBK" w:eastAsia="方正黑体_GBK" w:cs="方正黑体_GBK"/>
          <w:b w:val="0"/>
          <w:bCs w:val="0"/>
          <w:color w:val="000000"/>
          <w:sz w:val="32"/>
          <w:szCs w:val="32"/>
          <w:highlight w:val="none"/>
          <w:lang w:val="en-US" w:eastAsia="zh-CN"/>
        </w:rPr>
        <w:t>三、报价说明</w:t>
      </w:r>
    </w:p>
    <w:p w14:paraId="3DBA78B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lang w:eastAsia="zh-CN"/>
        </w:rPr>
        <w:t>（一）报价单位</w:t>
      </w:r>
      <w:r>
        <w:rPr>
          <w:rFonts w:hint="eastAsia" w:ascii="CESI仿宋-GB13000" w:hAnsi="CESI仿宋-GB13000" w:eastAsia="CESI仿宋-GB13000" w:cs="CESI仿宋-GB13000"/>
          <w:color w:val="auto"/>
          <w:sz w:val="32"/>
          <w:szCs w:val="32"/>
          <w:highlight w:val="none"/>
        </w:rPr>
        <w:t>的报价不得超过给定的控制价，否则视为作废。</w:t>
      </w:r>
    </w:p>
    <w:p w14:paraId="6459F3B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二</w:t>
      </w:r>
      <w:r>
        <w:rPr>
          <w:rFonts w:hint="eastAsia" w:ascii="CESI仿宋-GB13000" w:hAnsi="CESI仿宋-GB13000" w:eastAsia="CESI仿宋-GB13000" w:cs="CESI仿宋-GB13000"/>
          <w:color w:val="auto"/>
          <w:sz w:val="32"/>
          <w:szCs w:val="32"/>
          <w:highlight w:val="none"/>
        </w:rPr>
        <w:t>）询价</w:t>
      </w:r>
      <w:r>
        <w:rPr>
          <w:rFonts w:hint="eastAsia" w:ascii="CESI仿宋-GB13000" w:hAnsi="CESI仿宋-GB13000" w:eastAsia="CESI仿宋-GB13000" w:cs="CESI仿宋-GB13000"/>
          <w:color w:val="auto"/>
          <w:sz w:val="32"/>
          <w:szCs w:val="32"/>
          <w:highlight w:val="none"/>
          <w:lang w:eastAsia="zh-CN"/>
        </w:rPr>
        <w:t>函</w:t>
      </w:r>
      <w:r>
        <w:rPr>
          <w:rFonts w:hint="eastAsia" w:ascii="CESI仿宋-GB13000" w:hAnsi="CESI仿宋-GB13000" w:eastAsia="CESI仿宋-GB13000" w:cs="CESI仿宋-GB13000"/>
          <w:color w:val="auto"/>
          <w:sz w:val="32"/>
          <w:szCs w:val="32"/>
          <w:highlight w:val="none"/>
        </w:rPr>
        <w:t>内容为一次性报价；</w:t>
      </w:r>
    </w:p>
    <w:p w14:paraId="27F7489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三</w:t>
      </w: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报价函</w:t>
      </w:r>
      <w:r>
        <w:rPr>
          <w:rFonts w:hint="eastAsia" w:ascii="CESI仿宋-GB13000" w:hAnsi="CESI仿宋-GB13000" w:eastAsia="CESI仿宋-GB13000" w:cs="CESI仿宋-GB13000"/>
          <w:color w:val="auto"/>
          <w:sz w:val="32"/>
          <w:szCs w:val="32"/>
          <w:highlight w:val="none"/>
        </w:rPr>
        <w:t>未按时限要求送达</w:t>
      </w:r>
      <w:r>
        <w:rPr>
          <w:rFonts w:hint="eastAsia" w:ascii="CESI仿宋-GB13000" w:hAnsi="CESI仿宋-GB13000" w:eastAsia="CESI仿宋-GB13000" w:cs="CESI仿宋-GB13000"/>
          <w:color w:val="auto"/>
          <w:sz w:val="32"/>
          <w:szCs w:val="32"/>
          <w:highlight w:val="none"/>
          <w:lang w:val="en-US" w:eastAsia="zh-CN"/>
        </w:rPr>
        <w:t>指定地点</w:t>
      </w:r>
      <w:r>
        <w:rPr>
          <w:rFonts w:hint="eastAsia" w:ascii="CESI仿宋-GB13000" w:hAnsi="CESI仿宋-GB13000" w:eastAsia="CESI仿宋-GB13000" w:cs="CESI仿宋-GB13000"/>
          <w:color w:val="auto"/>
          <w:sz w:val="32"/>
          <w:szCs w:val="32"/>
          <w:highlight w:val="none"/>
        </w:rPr>
        <w:t>视为自愿放弃此次询价，自动退出本次询价；</w:t>
      </w:r>
    </w:p>
    <w:p w14:paraId="42F8D03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四</w:t>
      </w:r>
      <w:r>
        <w:rPr>
          <w:rFonts w:hint="eastAsia" w:ascii="CESI仿宋-GB13000" w:hAnsi="CESI仿宋-GB13000" w:eastAsia="CESI仿宋-GB13000" w:cs="CESI仿宋-GB13000"/>
          <w:color w:val="auto"/>
          <w:sz w:val="32"/>
          <w:szCs w:val="32"/>
          <w:highlight w:val="none"/>
        </w:rPr>
        <w:t>）未按照</w:t>
      </w:r>
      <w:r>
        <w:rPr>
          <w:rFonts w:hint="eastAsia" w:ascii="CESI仿宋-GB13000" w:hAnsi="CESI仿宋-GB13000" w:eastAsia="CESI仿宋-GB13000" w:cs="CESI仿宋-GB13000"/>
          <w:color w:val="auto"/>
          <w:sz w:val="32"/>
          <w:szCs w:val="32"/>
          <w:highlight w:val="none"/>
          <w:lang w:val="en-US" w:eastAsia="zh-CN"/>
        </w:rPr>
        <w:t>询价方案</w:t>
      </w:r>
      <w:r>
        <w:rPr>
          <w:rFonts w:hint="eastAsia" w:ascii="CESI仿宋-GB13000" w:hAnsi="CESI仿宋-GB13000" w:eastAsia="CESI仿宋-GB13000" w:cs="CESI仿宋-GB13000"/>
          <w:color w:val="auto"/>
          <w:sz w:val="32"/>
          <w:szCs w:val="32"/>
          <w:highlight w:val="none"/>
        </w:rPr>
        <w:t>要求密封回复报价，视为无效报价，自动退出本次询价；</w:t>
      </w:r>
    </w:p>
    <w:p w14:paraId="3990BA7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lang w:eastAsia="zh-CN"/>
        </w:rPr>
      </w:pP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五</w:t>
      </w:r>
      <w:r>
        <w:rPr>
          <w:rFonts w:hint="eastAsia" w:ascii="CESI仿宋-GB13000" w:hAnsi="CESI仿宋-GB13000" w:eastAsia="CESI仿宋-GB13000" w:cs="CESI仿宋-GB13000"/>
          <w:color w:val="auto"/>
          <w:sz w:val="32"/>
          <w:szCs w:val="32"/>
          <w:highlight w:val="none"/>
        </w:rPr>
        <w:t>）加盖公章和法人手章处未加盖或少加盖，视为无效报价，自动退出本次询价</w:t>
      </w:r>
      <w:r>
        <w:rPr>
          <w:rFonts w:hint="eastAsia" w:ascii="CESI仿宋-GB13000" w:hAnsi="CESI仿宋-GB13000" w:eastAsia="CESI仿宋-GB13000" w:cs="CESI仿宋-GB13000"/>
          <w:color w:val="auto"/>
          <w:sz w:val="32"/>
          <w:szCs w:val="32"/>
          <w:highlight w:val="none"/>
          <w:lang w:eastAsia="zh-CN"/>
        </w:rPr>
        <w:t>。</w:t>
      </w:r>
    </w:p>
    <w:p w14:paraId="1E7961F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highlight w:val="none"/>
          <w:lang w:val="en-US" w:eastAsia="zh-CN"/>
        </w:rPr>
      </w:pPr>
      <w:r>
        <w:rPr>
          <w:rFonts w:hint="eastAsia" w:ascii="方正黑体_GBK" w:hAnsi="方正黑体_GBK" w:eastAsia="方正黑体_GBK" w:cs="方正黑体_GBK"/>
          <w:b w:val="0"/>
          <w:bCs w:val="0"/>
          <w:color w:val="000000"/>
          <w:sz w:val="32"/>
          <w:szCs w:val="32"/>
          <w:highlight w:val="none"/>
          <w:lang w:val="en-US" w:eastAsia="zh-CN"/>
        </w:rPr>
        <w:t>四、选取原则</w:t>
      </w:r>
    </w:p>
    <w:p w14:paraId="0315107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一</w:t>
      </w:r>
      <w:r>
        <w:rPr>
          <w:rFonts w:hint="eastAsia" w:ascii="CESI仿宋-GB13000" w:hAnsi="CESI仿宋-GB13000" w:eastAsia="CESI仿宋-GB13000" w:cs="CESI仿宋-GB13000"/>
          <w:color w:val="auto"/>
          <w:sz w:val="32"/>
          <w:szCs w:val="32"/>
          <w:highlight w:val="none"/>
        </w:rPr>
        <w:t>）</w:t>
      </w:r>
      <w:r>
        <w:rPr>
          <w:rFonts w:hint="eastAsia" w:ascii="CESI仿宋-GB13000" w:hAnsi="CESI仿宋-GB13000" w:eastAsia="CESI仿宋-GB13000" w:cs="CESI仿宋-GB13000"/>
          <w:color w:val="auto"/>
          <w:sz w:val="32"/>
          <w:szCs w:val="32"/>
          <w:highlight w:val="none"/>
          <w:lang w:eastAsia="zh-CN"/>
        </w:rPr>
        <w:t>询价单位不得低于</w:t>
      </w:r>
      <w:r>
        <w:rPr>
          <w:rFonts w:hint="eastAsia" w:ascii="CESI仿宋-GB13000" w:hAnsi="CESI仿宋-GB13000" w:eastAsia="CESI仿宋-GB13000" w:cs="CESI仿宋-GB13000"/>
          <w:color w:val="auto"/>
          <w:sz w:val="32"/>
          <w:szCs w:val="32"/>
          <w:highlight w:val="none"/>
          <w:lang w:val="en-US" w:eastAsia="zh-CN"/>
        </w:rPr>
        <w:t>3家，</w:t>
      </w:r>
      <w:r>
        <w:rPr>
          <w:rFonts w:hint="eastAsia" w:ascii="CESI仿宋-GB13000" w:hAnsi="CESI仿宋-GB13000" w:eastAsia="CESI仿宋-GB13000" w:cs="CESI仿宋-GB13000"/>
          <w:color w:val="auto"/>
          <w:sz w:val="32"/>
          <w:szCs w:val="32"/>
          <w:highlight w:val="none"/>
        </w:rPr>
        <w:t>将本次报价最低者作为本项目</w:t>
      </w:r>
      <w:r>
        <w:rPr>
          <w:rFonts w:hint="eastAsia" w:ascii="CESI仿宋-GB13000" w:hAnsi="CESI仿宋-GB13000" w:eastAsia="CESI仿宋-GB13000" w:cs="CESI仿宋-GB13000"/>
          <w:color w:val="auto"/>
          <w:sz w:val="32"/>
          <w:szCs w:val="32"/>
          <w:highlight w:val="none"/>
          <w:lang w:val="en-US" w:eastAsia="zh-CN"/>
        </w:rPr>
        <w:t>服务</w:t>
      </w:r>
      <w:r>
        <w:rPr>
          <w:rFonts w:hint="eastAsia" w:ascii="CESI仿宋-GB13000" w:hAnsi="CESI仿宋-GB13000" w:eastAsia="CESI仿宋-GB13000" w:cs="CESI仿宋-GB13000"/>
          <w:color w:val="auto"/>
          <w:sz w:val="32"/>
          <w:szCs w:val="32"/>
          <w:highlight w:val="none"/>
        </w:rPr>
        <w:t>工作单位；</w:t>
      </w:r>
    </w:p>
    <w:p w14:paraId="2B1F768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lang w:eastAsia="zh-CN"/>
        </w:rPr>
        <w:t>（二）</w:t>
      </w:r>
      <w:r>
        <w:rPr>
          <w:rFonts w:hint="eastAsia" w:ascii="CESI仿宋-GB13000" w:hAnsi="CESI仿宋-GB13000" w:eastAsia="CESI仿宋-GB13000" w:cs="CESI仿宋-GB13000"/>
          <w:color w:val="auto"/>
          <w:sz w:val="32"/>
          <w:szCs w:val="32"/>
          <w:highlight w:val="none"/>
        </w:rPr>
        <w:t>如出现最低报价有两家或两家以上单位，以各家报价为最高上限，再次报价，直至有一家单位报价为最低报价，并确定其完成本次</w:t>
      </w:r>
      <w:r>
        <w:rPr>
          <w:rFonts w:hint="eastAsia" w:ascii="CESI仿宋-GB13000" w:hAnsi="CESI仿宋-GB13000" w:eastAsia="CESI仿宋-GB13000" w:cs="CESI仿宋-GB13000"/>
          <w:color w:val="auto"/>
          <w:sz w:val="32"/>
          <w:szCs w:val="32"/>
          <w:highlight w:val="none"/>
          <w:lang w:val="en-US" w:eastAsia="zh-CN"/>
        </w:rPr>
        <w:t>项目服务</w:t>
      </w:r>
      <w:r>
        <w:rPr>
          <w:rFonts w:hint="eastAsia" w:ascii="CESI仿宋-GB13000" w:hAnsi="CESI仿宋-GB13000" w:eastAsia="CESI仿宋-GB13000" w:cs="CESI仿宋-GB13000"/>
          <w:color w:val="auto"/>
          <w:sz w:val="32"/>
          <w:szCs w:val="32"/>
          <w:highlight w:val="none"/>
        </w:rPr>
        <w:t>工作。</w:t>
      </w:r>
    </w:p>
    <w:p w14:paraId="72FB338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highlight w:val="none"/>
          <w:lang w:val="en-US" w:eastAsia="zh-CN"/>
        </w:rPr>
      </w:pPr>
      <w:r>
        <w:rPr>
          <w:rFonts w:hint="eastAsia" w:ascii="方正黑体_GBK" w:hAnsi="方正黑体_GBK" w:eastAsia="方正黑体_GBK" w:cs="方正黑体_GBK"/>
          <w:b w:val="0"/>
          <w:bCs w:val="0"/>
          <w:color w:val="000000"/>
          <w:sz w:val="32"/>
          <w:szCs w:val="32"/>
          <w:highlight w:val="none"/>
          <w:lang w:val="en-US" w:eastAsia="zh-CN"/>
        </w:rPr>
        <w:t>五、报价函密封要求</w:t>
      </w:r>
    </w:p>
    <w:p w14:paraId="3B054299">
      <w:pPr>
        <w:keepNext w:val="0"/>
        <w:keepLines w:val="0"/>
        <w:pageBreakBefore w:val="0"/>
        <w:kinsoku/>
        <w:wordWrap/>
        <w:overflowPunct/>
        <w:topLinePunct w:val="0"/>
        <w:autoSpaceDE/>
        <w:autoSpaceDN/>
        <w:bidi w:val="0"/>
        <w:adjustRightInd/>
        <w:snapToGrid/>
        <w:spacing w:line="560" w:lineRule="exact"/>
        <w:ind w:firstLine="560"/>
        <w:rPr>
          <w:rFonts w:hint="eastAsia" w:ascii="CESI仿宋-GB13000" w:hAnsi="CESI仿宋-GB13000" w:eastAsia="CESI仿宋-GB13000" w:cs="CESI仿宋-GB13000"/>
          <w:color w:val="000000"/>
          <w:sz w:val="32"/>
          <w:szCs w:val="32"/>
          <w:highlight w:val="none"/>
        </w:rPr>
      </w:pPr>
      <w:r>
        <w:rPr>
          <w:rFonts w:hint="eastAsia" w:ascii="CESI仿宋-GB13000" w:hAnsi="CESI仿宋-GB13000" w:eastAsia="CESI仿宋-GB13000" w:cs="CESI仿宋-GB13000"/>
          <w:color w:val="auto"/>
          <w:sz w:val="32"/>
          <w:szCs w:val="32"/>
          <w:highlight w:val="none"/>
          <w:lang w:eastAsia="zh-CN"/>
        </w:rPr>
        <w:t>报</w:t>
      </w:r>
      <w:r>
        <w:rPr>
          <w:rFonts w:hint="eastAsia" w:ascii="CESI仿宋-GB13000" w:hAnsi="CESI仿宋-GB13000" w:eastAsia="CESI仿宋-GB13000" w:cs="CESI仿宋-GB13000"/>
          <w:color w:val="auto"/>
          <w:sz w:val="32"/>
          <w:szCs w:val="32"/>
          <w:highlight w:val="none"/>
        </w:rPr>
        <w:t>价函填写完毕后，</w:t>
      </w:r>
      <w:r>
        <w:rPr>
          <w:rFonts w:hint="eastAsia" w:ascii="CESI仿宋-GB13000" w:hAnsi="CESI仿宋-GB13000" w:eastAsia="CESI仿宋-GB13000" w:cs="CESI仿宋-GB13000"/>
          <w:color w:val="auto"/>
          <w:sz w:val="32"/>
          <w:szCs w:val="32"/>
          <w:highlight w:val="none"/>
          <w:lang w:eastAsia="zh-CN"/>
        </w:rPr>
        <w:t>将报价函用信封密封后</w:t>
      </w:r>
      <w:r>
        <w:rPr>
          <w:rFonts w:hint="eastAsia" w:ascii="CESI仿宋-GB13000" w:hAnsi="CESI仿宋-GB13000" w:eastAsia="CESI仿宋-GB13000" w:cs="CESI仿宋-GB13000"/>
          <w:color w:val="000000"/>
          <w:sz w:val="32"/>
          <w:szCs w:val="32"/>
          <w:highlight w:val="none"/>
        </w:rPr>
        <w:t>送达</w:t>
      </w:r>
      <w:r>
        <w:rPr>
          <w:rFonts w:hint="eastAsia" w:ascii="CESI仿宋-GB13000" w:hAnsi="CESI仿宋-GB13000" w:eastAsia="CESI仿宋-GB13000" w:cs="CESI仿宋-GB13000"/>
          <w:color w:val="000000"/>
          <w:sz w:val="32"/>
          <w:szCs w:val="32"/>
          <w:highlight w:val="none"/>
          <w:lang w:val="en-US" w:eastAsia="zh-CN"/>
        </w:rPr>
        <w:t>指定地点</w:t>
      </w:r>
      <w:r>
        <w:rPr>
          <w:rFonts w:hint="eastAsia" w:ascii="CESI仿宋-GB13000" w:hAnsi="CESI仿宋-GB13000" w:eastAsia="CESI仿宋-GB13000" w:cs="CESI仿宋-GB13000"/>
          <w:color w:val="000000"/>
          <w:sz w:val="32"/>
          <w:szCs w:val="32"/>
          <w:highlight w:val="none"/>
        </w:rPr>
        <w:t>，并在信封上注明单位名称并加盖单位公章。（注：报价函格式详见附件、一式两份）</w:t>
      </w:r>
    </w:p>
    <w:p w14:paraId="4F6FCB1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highlight w:val="none"/>
          <w:lang w:val="en-US" w:eastAsia="zh-CN"/>
        </w:rPr>
      </w:pPr>
      <w:r>
        <w:rPr>
          <w:rFonts w:hint="eastAsia" w:ascii="方正黑体_GBK" w:hAnsi="方正黑体_GBK" w:eastAsia="方正黑体_GBK" w:cs="方正黑体_GBK"/>
          <w:b w:val="0"/>
          <w:bCs w:val="0"/>
          <w:color w:val="000000"/>
          <w:sz w:val="32"/>
          <w:szCs w:val="32"/>
          <w:highlight w:val="none"/>
          <w:lang w:val="en-US" w:eastAsia="zh-CN"/>
        </w:rPr>
        <w:t>六、递交资料截止时间、地点</w:t>
      </w:r>
    </w:p>
    <w:p w14:paraId="21BC80E3">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截止时间： 20</w:t>
      </w:r>
      <w:r>
        <w:rPr>
          <w:rFonts w:hint="eastAsia" w:ascii="CESI仿宋-GB13000" w:hAnsi="CESI仿宋-GB13000" w:eastAsia="CESI仿宋-GB13000" w:cs="CESI仿宋-GB13000"/>
          <w:color w:val="auto"/>
          <w:sz w:val="32"/>
          <w:szCs w:val="32"/>
          <w:highlight w:val="none"/>
          <w:lang w:val="en-US" w:eastAsia="zh-CN"/>
        </w:rPr>
        <w:t>26</w:t>
      </w:r>
      <w:r>
        <w:rPr>
          <w:rFonts w:hint="eastAsia" w:ascii="CESI仿宋-GB13000" w:hAnsi="CESI仿宋-GB13000" w:eastAsia="CESI仿宋-GB13000" w:cs="CESI仿宋-GB13000"/>
          <w:color w:val="auto"/>
          <w:sz w:val="32"/>
          <w:szCs w:val="32"/>
          <w:highlight w:val="none"/>
        </w:rPr>
        <w:t>年</w:t>
      </w:r>
      <w:r>
        <w:rPr>
          <w:rFonts w:hint="eastAsia" w:ascii="CESI仿宋-GB13000" w:hAnsi="CESI仿宋-GB13000" w:eastAsia="CESI仿宋-GB13000" w:cs="CESI仿宋-GB13000"/>
          <w:color w:val="auto"/>
          <w:sz w:val="32"/>
          <w:szCs w:val="32"/>
          <w:highlight w:val="none"/>
          <w:lang w:val="en-US" w:eastAsia="zh-CN"/>
        </w:rPr>
        <w:t>8</w:t>
      </w:r>
      <w:r>
        <w:rPr>
          <w:rFonts w:hint="eastAsia" w:ascii="CESI仿宋-GB13000" w:hAnsi="CESI仿宋-GB13000" w:eastAsia="CESI仿宋-GB13000" w:cs="CESI仿宋-GB13000"/>
          <w:color w:val="auto"/>
          <w:sz w:val="32"/>
          <w:szCs w:val="32"/>
          <w:highlight w:val="none"/>
        </w:rPr>
        <w:t>月</w:t>
      </w:r>
      <w:r>
        <w:rPr>
          <w:rFonts w:hint="eastAsia" w:ascii="CESI仿宋-GB13000" w:hAnsi="CESI仿宋-GB13000" w:eastAsia="CESI仿宋-GB13000" w:cs="CESI仿宋-GB13000"/>
          <w:color w:val="auto"/>
          <w:sz w:val="32"/>
          <w:szCs w:val="32"/>
          <w:highlight w:val="none"/>
          <w:lang w:val="en-US" w:eastAsia="zh-CN"/>
        </w:rPr>
        <w:t>17</w:t>
      </w:r>
      <w:r>
        <w:rPr>
          <w:rFonts w:hint="eastAsia" w:ascii="CESI仿宋-GB13000" w:hAnsi="CESI仿宋-GB13000" w:eastAsia="CESI仿宋-GB13000" w:cs="CESI仿宋-GB13000"/>
          <w:color w:val="auto"/>
          <w:sz w:val="32"/>
          <w:szCs w:val="32"/>
          <w:highlight w:val="none"/>
        </w:rPr>
        <w:t>日</w:t>
      </w:r>
    </w:p>
    <w:p w14:paraId="0FD3E2AD">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sz w:val="32"/>
          <w:szCs w:val="32"/>
          <w:highlight w:val="none"/>
          <w:lang w:val="en-US"/>
        </w:rPr>
      </w:pPr>
      <w:r>
        <w:rPr>
          <w:rFonts w:hint="eastAsia" w:ascii="CESI仿宋-GB13000" w:hAnsi="CESI仿宋-GB13000" w:eastAsia="CESI仿宋-GB13000" w:cs="CESI仿宋-GB13000"/>
          <w:sz w:val="32"/>
          <w:szCs w:val="32"/>
          <w:highlight w:val="none"/>
        </w:rPr>
        <w:t>递交地点：</w:t>
      </w:r>
      <w:r>
        <w:rPr>
          <w:rFonts w:hint="eastAsia" w:ascii="CESI仿宋-GB13000" w:hAnsi="CESI仿宋-GB13000" w:eastAsia="CESI仿宋-GB13000" w:cs="CESI仿宋-GB13000"/>
          <w:sz w:val="32"/>
          <w:szCs w:val="32"/>
          <w:highlight w:val="none"/>
          <w:lang w:val="en-US" w:eastAsia="zh-CN"/>
        </w:rPr>
        <w:t>伊金霍洛旗辰元大厦A座707室</w:t>
      </w:r>
    </w:p>
    <w:p w14:paraId="7F82CD0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七、联系方式</w:t>
      </w:r>
    </w:p>
    <w:p w14:paraId="6F8A1E94">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eastAsia" w:ascii="CESI仿宋-GB13000" w:hAnsi="CESI仿宋-GB13000" w:eastAsia="CESI仿宋-GB13000" w:cs="CESI仿宋-GB13000"/>
          <w:sz w:val="32"/>
          <w:szCs w:val="32"/>
          <w:highlight w:val="none"/>
          <w:lang w:val="en-US" w:eastAsia="zh-CN"/>
        </w:rPr>
      </w:pPr>
      <w:r>
        <w:rPr>
          <w:rFonts w:hint="eastAsia" w:ascii="CESI仿宋-GB13000" w:hAnsi="CESI仿宋-GB13000" w:eastAsia="CESI仿宋-GB13000" w:cs="CESI仿宋-GB13000"/>
          <w:sz w:val="32"/>
          <w:szCs w:val="32"/>
          <w:highlight w:val="none"/>
          <w:lang w:val="en-US" w:eastAsia="zh-CN"/>
        </w:rPr>
        <w:t>采购人：伊金霍洛旗发展改革和科学技术局</w:t>
      </w:r>
    </w:p>
    <w:p w14:paraId="45004E5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CESI仿宋-GB13000" w:hAnsi="CESI仿宋-GB13000" w:eastAsia="CESI仿宋-GB13000" w:cs="CESI仿宋-GB13000"/>
          <w:sz w:val="32"/>
          <w:szCs w:val="32"/>
          <w:highlight w:val="none"/>
          <w:lang w:val="en-US" w:eastAsia="zh-CN"/>
        </w:rPr>
      </w:pPr>
      <w:r>
        <w:rPr>
          <w:rFonts w:hint="eastAsia" w:ascii="CESI仿宋-GB13000" w:hAnsi="CESI仿宋-GB13000" w:eastAsia="CESI仿宋-GB13000" w:cs="CESI仿宋-GB13000"/>
          <w:sz w:val="32"/>
          <w:szCs w:val="32"/>
          <w:highlight w:val="none"/>
          <w:lang w:val="en-US" w:eastAsia="zh-CN"/>
        </w:rPr>
        <w:t>地 址：伊金霍洛旗辰元大厦A座707室</w:t>
      </w:r>
    </w:p>
    <w:p w14:paraId="75B23AEB">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eastAsia" w:ascii="CESI仿宋-GB13000" w:hAnsi="CESI仿宋-GB13000" w:eastAsia="CESI仿宋-GB13000" w:cs="CESI仿宋-GB13000"/>
          <w:sz w:val="32"/>
          <w:szCs w:val="32"/>
          <w:highlight w:val="none"/>
          <w:lang w:val="en-US" w:eastAsia="zh-CN"/>
        </w:rPr>
      </w:pPr>
      <w:r>
        <w:rPr>
          <w:rFonts w:hint="eastAsia" w:ascii="CESI仿宋-GB13000" w:hAnsi="CESI仿宋-GB13000" w:eastAsia="CESI仿宋-GB13000" w:cs="CESI仿宋-GB13000"/>
          <w:sz w:val="32"/>
          <w:szCs w:val="32"/>
          <w:highlight w:val="none"/>
          <w:lang w:val="en-US" w:eastAsia="zh-CN"/>
        </w:rPr>
        <w:t>联 系 人：白慧敏      王美玲</w:t>
      </w:r>
    </w:p>
    <w:p w14:paraId="1DA85C44">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default" w:ascii="CESI仿宋-GB13000" w:hAnsi="CESI仿宋-GB13000" w:eastAsia="CESI仿宋-GB13000" w:cs="CESI仿宋-GB13000"/>
          <w:sz w:val="32"/>
          <w:szCs w:val="32"/>
          <w:highlight w:val="none"/>
          <w:lang w:val="en-US" w:eastAsia="zh-CN"/>
        </w:rPr>
      </w:pPr>
      <w:r>
        <w:rPr>
          <w:rFonts w:hint="eastAsia" w:ascii="CESI仿宋-GB13000" w:hAnsi="CESI仿宋-GB13000" w:eastAsia="CESI仿宋-GB13000" w:cs="CESI仿宋-GB13000"/>
          <w:sz w:val="32"/>
          <w:szCs w:val="32"/>
          <w:highlight w:val="none"/>
          <w:lang w:val="en-US" w:eastAsia="zh-CN"/>
        </w:rPr>
        <w:t>电 话：0477-8969316</w:t>
      </w:r>
    </w:p>
    <w:p w14:paraId="1CD1C102">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rPr>
        <w:t xml:space="preserve">                              </w:t>
      </w:r>
    </w:p>
    <w:p w14:paraId="113A00B9">
      <w:pPr>
        <w:pStyle w:val="14"/>
        <w:keepNext w:val="0"/>
        <w:keepLines w:val="0"/>
        <w:pageBreakBefore w:val="0"/>
        <w:kinsoku/>
        <w:wordWrap/>
        <w:overflowPunct/>
        <w:topLinePunct w:val="0"/>
        <w:autoSpaceDE/>
        <w:autoSpaceDN/>
        <w:bidi w:val="0"/>
        <w:adjustRightInd/>
        <w:snapToGrid/>
        <w:spacing w:line="560" w:lineRule="exact"/>
        <w:rPr>
          <w:rFonts w:hint="eastAsia" w:ascii="CESI仿宋-GB13000" w:hAnsi="CESI仿宋-GB13000" w:eastAsia="CESI仿宋-GB13000" w:cs="CESI仿宋-GB13000"/>
          <w:sz w:val="32"/>
          <w:szCs w:val="32"/>
        </w:rPr>
      </w:pPr>
    </w:p>
    <w:p w14:paraId="45919D30">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rPr>
          <w:rFonts w:hint="eastAsia" w:ascii="CESI仿宋-GB13000" w:hAnsi="CESI仿宋-GB13000" w:eastAsia="CESI仿宋-GB13000" w:cs="CESI仿宋-GB13000"/>
          <w:sz w:val="32"/>
          <w:szCs w:val="32"/>
          <w:lang w:val="en-US" w:eastAsia="zh-CN"/>
        </w:rPr>
      </w:pPr>
      <w:r>
        <w:rPr>
          <w:rFonts w:hint="eastAsia" w:ascii="CESI仿宋-GB13000" w:hAnsi="CESI仿宋-GB13000" w:eastAsia="CESI仿宋-GB13000" w:cs="CESI仿宋-GB13000"/>
          <w:sz w:val="32"/>
          <w:szCs w:val="32"/>
          <w:lang w:val="en-US" w:eastAsia="zh-CN"/>
        </w:rPr>
        <w:t xml:space="preserve">                       伊金霍洛旗发展改革和科学技术局</w:t>
      </w:r>
    </w:p>
    <w:p w14:paraId="43C96FA2">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firstLine="5440" w:firstLineChars="1700"/>
        <w:rPr>
          <w:rFonts w:hint="eastAsia" w:ascii="CESI仿宋-GB13000" w:hAnsi="CESI仿宋-GB13000" w:eastAsia="CESI仿宋-GB13000" w:cs="CESI仿宋-GB13000"/>
          <w:color w:val="auto"/>
          <w:sz w:val="32"/>
          <w:szCs w:val="32"/>
          <w:highlight w:val="none"/>
        </w:rPr>
      </w:pPr>
      <w:r>
        <w:rPr>
          <w:rFonts w:hint="eastAsia" w:ascii="CESI仿宋-GB13000" w:hAnsi="CESI仿宋-GB13000" w:eastAsia="CESI仿宋-GB13000" w:cs="CESI仿宋-GB13000"/>
          <w:color w:val="auto"/>
          <w:sz w:val="32"/>
          <w:szCs w:val="32"/>
          <w:highlight w:val="none"/>
        </w:rPr>
        <w:t xml:space="preserve"> </w:t>
      </w:r>
      <w:r>
        <w:rPr>
          <w:rFonts w:hint="eastAsia" w:ascii="CESI仿宋-GB13000" w:hAnsi="CESI仿宋-GB13000" w:eastAsia="CESI仿宋-GB13000" w:cs="CESI仿宋-GB13000"/>
          <w:color w:val="auto"/>
          <w:sz w:val="32"/>
          <w:szCs w:val="32"/>
          <w:highlight w:val="none"/>
          <w:lang w:val="en-US" w:eastAsia="zh-CN"/>
        </w:rPr>
        <w:t>2026年8月10日</w:t>
      </w:r>
    </w:p>
    <w:p w14:paraId="6DAB95D7">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CESI仿宋-GB13000" w:hAnsi="CESI仿宋-GB13000" w:eastAsia="CESI仿宋-GB13000" w:cs="CESI仿宋-GB13000"/>
          <w:b/>
          <w:bCs/>
          <w:sz w:val="32"/>
          <w:szCs w:val="32"/>
        </w:rPr>
        <w:sectPr>
          <w:footerReference r:id="rId4" w:type="default"/>
          <w:pgSz w:w="11906" w:h="16838"/>
          <w:pgMar w:top="1440" w:right="1080" w:bottom="1440" w:left="1080" w:header="851" w:footer="992" w:gutter="0"/>
          <w:pgNumType w:fmt="decimal" w:start="1"/>
          <w:cols w:space="425" w:num="1"/>
          <w:docGrid w:type="lines" w:linePitch="312" w:charSpace="0"/>
        </w:sectPr>
      </w:pPr>
    </w:p>
    <w:p w14:paraId="4148C6F5">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附件</w:t>
      </w:r>
      <w:r>
        <w:rPr>
          <w:rFonts w:hint="eastAsia" w:ascii="仿宋" w:hAnsi="仿宋" w:eastAsia="仿宋" w:cs="仿宋"/>
          <w:b/>
          <w:bCs/>
          <w:sz w:val="32"/>
          <w:szCs w:val="32"/>
          <w:lang w:val="en-US" w:eastAsia="zh-CN"/>
        </w:rPr>
        <w:t>2</w:t>
      </w:r>
    </w:p>
    <w:p w14:paraId="7123461B">
      <w:pPr>
        <w:rPr>
          <w:rFonts w:hint="eastAsia" w:ascii="仿宋" w:hAnsi="仿宋" w:eastAsia="仿宋" w:cs="仿宋"/>
          <w:lang w:val="en-US" w:eastAsia="zh-CN"/>
        </w:rPr>
      </w:pPr>
    </w:p>
    <w:p w14:paraId="036BCB18">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 w:hAnsi="仿宋" w:eastAsia="仿宋" w:cs="仿宋"/>
          <w:b/>
          <w:bCs/>
          <w:sz w:val="36"/>
          <w:szCs w:val="44"/>
        </w:rPr>
      </w:pPr>
      <w:r>
        <w:rPr>
          <w:rFonts w:hint="eastAsia" w:ascii="仿宋" w:hAnsi="仿宋" w:eastAsia="仿宋" w:cs="仿宋"/>
          <w:b/>
          <w:bCs/>
          <w:sz w:val="36"/>
          <w:szCs w:val="44"/>
          <w:u w:val="single"/>
        </w:rPr>
        <w:t>****（报价公司全称）</w:t>
      </w:r>
      <w:r>
        <w:rPr>
          <w:rFonts w:hint="eastAsia" w:ascii="仿宋" w:hAnsi="仿宋" w:eastAsia="仿宋" w:cs="仿宋"/>
          <w:b/>
          <w:bCs/>
          <w:sz w:val="36"/>
          <w:szCs w:val="44"/>
        </w:rPr>
        <w:t>关于</w:t>
      </w:r>
      <w:r>
        <w:rPr>
          <w:rFonts w:hint="eastAsia" w:ascii="仿宋" w:hAnsi="仿宋" w:eastAsia="仿宋" w:cs="仿宋"/>
          <w:b/>
          <w:bCs/>
          <w:sz w:val="36"/>
          <w:szCs w:val="44"/>
          <w:u w:val="single"/>
        </w:rPr>
        <w:t>****</w:t>
      </w:r>
      <w:r>
        <w:rPr>
          <w:rFonts w:hint="eastAsia" w:ascii="仿宋" w:hAnsi="仿宋" w:eastAsia="仿宋" w:cs="仿宋"/>
          <w:b/>
          <w:bCs/>
          <w:sz w:val="36"/>
          <w:szCs w:val="44"/>
          <w:u w:val="single"/>
          <w:lang w:eastAsia="zh-CN"/>
        </w:rPr>
        <w:t>（</w:t>
      </w:r>
      <w:r>
        <w:rPr>
          <w:rFonts w:hint="eastAsia" w:ascii="仿宋" w:hAnsi="仿宋" w:eastAsia="仿宋" w:cs="仿宋"/>
          <w:b/>
          <w:bCs/>
          <w:sz w:val="36"/>
          <w:szCs w:val="44"/>
          <w:u w:val="single"/>
          <w:lang w:val="en-US" w:eastAsia="zh-CN"/>
        </w:rPr>
        <w:t>项目名称）服务</w:t>
      </w:r>
      <w:r>
        <w:rPr>
          <w:rFonts w:hint="eastAsia" w:ascii="仿宋" w:hAnsi="仿宋" w:eastAsia="仿宋" w:cs="仿宋"/>
          <w:b/>
          <w:bCs/>
          <w:sz w:val="36"/>
          <w:szCs w:val="44"/>
        </w:rPr>
        <w:t>的报价函</w:t>
      </w:r>
    </w:p>
    <w:p w14:paraId="64941210">
      <w:pPr>
        <w:pStyle w:val="9"/>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rPr>
      </w:pPr>
    </w:p>
    <w:p w14:paraId="52F50BC3">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rPr>
      </w:pPr>
    </w:p>
    <w:p w14:paraId="69A67906">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lang w:eastAsia="zh-CN"/>
        </w:rPr>
        <w:t>伊金霍洛旗发展改革和科学技术局</w:t>
      </w:r>
      <w:r>
        <w:rPr>
          <w:rFonts w:hint="eastAsia" w:ascii="仿宋" w:hAnsi="仿宋" w:eastAsia="仿宋" w:cs="仿宋"/>
          <w:sz w:val="32"/>
          <w:szCs w:val="32"/>
        </w:rPr>
        <w:t>：</w:t>
      </w:r>
    </w:p>
    <w:p w14:paraId="752BC543">
      <w:pPr>
        <w:pStyle w:val="9"/>
        <w:keepNext w:val="0"/>
        <w:keepLines w:val="0"/>
        <w:pageBreakBefore w:val="0"/>
        <w:widowControl w:val="0"/>
        <w:kinsoku/>
        <w:overflowPunct/>
        <w:topLinePunct w:val="0"/>
        <w:autoSpaceDE/>
        <w:autoSpaceDN/>
        <w:bidi w:val="0"/>
        <w:adjustRightInd/>
        <w:snapToGrid/>
        <w:spacing w:line="56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 xml:space="preserve">  我单位就</w:t>
      </w:r>
      <w:r>
        <w:rPr>
          <w:rFonts w:hint="eastAsia" w:ascii="仿宋" w:hAnsi="仿宋" w:eastAsia="仿宋" w:cs="仿宋"/>
          <w:sz w:val="32"/>
          <w:szCs w:val="32"/>
          <w:lang w:eastAsia="zh-CN"/>
        </w:rPr>
        <w:t>科技专题业务培训</w:t>
      </w:r>
      <w:r>
        <w:rPr>
          <w:rFonts w:hint="eastAsia" w:ascii="仿宋" w:hAnsi="仿宋" w:eastAsia="仿宋" w:cs="仿宋"/>
          <w:sz w:val="32"/>
          <w:szCs w:val="32"/>
          <w:lang w:val="en-US" w:eastAsia="zh-CN"/>
        </w:rPr>
        <w:t>工作进行报价，最终报价（含税）大写：</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小写：</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并制作表格报送每个企业的具体报价及收费标准依据</w:t>
      </w:r>
      <w:r>
        <w:rPr>
          <w:rFonts w:hint="eastAsia" w:ascii="仿宋" w:hAnsi="仿宋" w:eastAsia="仿宋" w:cs="仿宋"/>
          <w:sz w:val="32"/>
          <w:szCs w:val="32"/>
        </w:rPr>
        <w:t>。</w:t>
      </w:r>
    </w:p>
    <w:p w14:paraId="71710D4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成交</w:t>
      </w:r>
      <w:r>
        <w:rPr>
          <w:rFonts w:hint="eastAsia" w:ascii="仿宋" w:hAnsi="仿宋" w:eastAsia="仿宋" w:cs="仿宋"/>
          <w:sz w:val="32"/>
          <w:szCs w:val="32"/>
        </w:rPr>
        <w:t>后，我公司承诺如下：</w:t>
      </w:r>
    </w:p>
    <w:p w14:paraId="7392F98B">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rPr>
        <w:t>①</w:t>
      </w:r>
      <w:r>
        <w:rPr>
          <w:rFonts w:hint="eastAsia" w:ascii="仿宋" w:hAnsi="仿宋" w:eastAsia="仿宋" w:cs="仿宋"/>
          <w:sz w:val="32"/>
          <w:szCs w:val="32"/>
          <w:lang w:eastAsia="zh-CN"/>
        </w:rPr>
        <w:t>不得</w:t>
      </w:r>
      <w:r>
        <w:rPr>
          <w:rFonts w:hint="eastAsia" w:ascii="仿宋" w:hAnsi="仿宋" w:eastAsia="仿宋" w:cs="仿宋"/>
          <w:sz w:val="32"/>
          <w:szCs w:val="32"/>
        </w:rPr>
        <w:t>无正</w:t>
      </w:r>
      <w:r>
        <w:rPr>
          <w:rFonts w:hint="eastAsia" w:ascii="仿宋" w:hAnsi="仿宋" w:eastAsia="仿宋" w:cs="仿宋"/>
          <w:sz w:val="32"/>
          <w:szCs w:val="32"/>
          <w:highlight w:val="none"/>
        </w:rPr>
        <w:t>当理由放弃</w:t>
      </w:r>
      <w:r>
        <w:rPr>
          <w:rFonts w:hint="eastAsia" w:ascii="仿宋" w:hAnsi="仿宋" w:eastAsia="仿宋" w:cs="仿宋"/>
          <w:sz w:val="32"/>
          <w:szCs w:val="32"/>
          <w:highlight w:val="none"/>
          <w:lang w:val="en-US" w:eastAsia="zh-CN"/>
        </w:rPr>
        <w:t>成交</w:t>
      </w:r>
      <w:r>
        <w:rPr>
          <w:rFonts w:hint="eastAsia" w:ascii="仿宋" w:hAnsi="仿宋" w:eastAsia="仿宋" w:cs="仿宋"/>
          <w:sz w:val="32"/>
          <w:szCs w:val="32"/>
          <w:highlight w:val="none"/>
        </w:rPr>
        <w:t>资格；</w:t>
      </w:r>
    </w:p>
    <w:p w14:paraId="635E78E8">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②</w:t>
      </w:r>
      <w:r>
        <w:rPr>
          <w:rFonts w:hint="eastAsia" w:ascii="仿宋" w:hAnsi="仿宋" w:eastAsia="仿宋" w:cs="仿宋"/>
          <w:sz w:val="32"/>
          <w:szCs w:val="32"/>
          <w:highlight w:val="none"/>
          <w:lang w:eastAsia="zh-CN"/>
        </w:rPr>
        <w:t>不得</w:t>
      </w:r>
      <w:r>
        <w:rPr>
          <w:rFonts w:hint="eastAsia" w:ascii="仿宋" w:hAnsi="仿宋" w:eastAsia="仿宋" w:cs="仿宋"/>
          <w:sz w:val="32"/>
          <w:szCs w:val="32"/>
          <w:highlight w:val="none"/>
        </w:rPr>
        <w:t>无正当理由不与采购人签订合同；</w:t>
      </w:r>
    </w:p>
    <w:p w14:paraId="1118ECAE">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③在签订合同时，</w:t>
      </w:r>
      <w:r>
        <w:rPr>
          <w:rFonts w:hint="eastAsia" w:ascii="仿宋" w:hAnsi="仿宋" w:eastAsia="仿宋" w:cs="仿宋"/>
          <w:sz w:val="32"/>
          <w:szCs w:val="32"/>
          <w:highlight w:val="none"/>
          <w:lang w:eastAsia="zh-CN"/>
        </w:rPr>
        <w:t>不得</w:t>
      </w:r>
      <w:r>
        <w:rPr>
          <w:rFonts w:hint="eastAsia" w:ascii="仿宋" w:hAnsi="仿宋" w:eastAsia="仿宋" w:cs="仿宋"/>
          <w:sz w:val="32"/>
          <w:szCs w:val="32"/>
          <w:highlight w:val="none"/>
        </w:rPr>
        <w:t>无正当理由向采购人提出附加条件；</w:t>
      </w:r>
    </w:p>
    <w:p w14:paraId="74CDA68A">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④</w:t>
      </w:r>
      <w:r>
        <w:rPr>
          <w:rFonts w:hint="eastAsia" w:ascii="仿宋" w:hAnsi="仿宋" w:eastAsia="仿宋" w:cs="仿宋"/>
          <w:color w:val="000000"/>
          <w:sz w:val="32"/>
          <w:szCs w:val="32"/>
          <w:highlight w:val="none"/>
        </w:rPr>
        <w:t>确定我公司</w:t>
      </w:r>
      <w:r>
        <w:rPr>
          <w:rFonts w:hint="eastAsia" w:ascii="仿宋" w:hAnsi="仿宋" w:eastAsia="仿宋" w:cs="仿宋"/>
          <w:color w:val="000000"/>
          <w:sz w:val="32"/>
          <w:szCs w:val="32"/>
          <w:highlight w:val="none"/>
          <w:lang w:val="en-US" w:eastAsia="zh-CN"/>
        </w:rPr>
        <w:t>成交</w:t>
      </w:r>
      <w:r>
        <w:rPr>
          <w:rFonts w:hint="eastAsia" w:ascii="仿宋" w:hAnsi="仿宋" w:eastAsia="仿宋" w:cs="仿宋"/>
          <w:color w:val="000000"/>
          <w:sz w:val="32"/>
          <w:szCs w:val="32"/>
          <w:highlight w:val="none"/>
        </w:rPr>
        <w:t>后，</w:t>
      </w:r>
      <w:r>
        <w:rPr>
          <w:rFonts w:hint="eastAsia" w:ascii="仿宋" w:hAnsi="仿宋" w:eastAsia="仿宋" w:cs="仿宋"/>
          <w:color w:val="000000"/>
          <w:sz w:val="32"/>
          <w:szCs w:val="32"/>
          <w:highlight w:val="none"/>
          <w:lang w:eastAsia="zh-CN"/>
        </w:rPr>
        <w:t>按</w:t>
      </w:r>
      <w:r>
        <w:rPr>
          <w:rFonts w:hint="eastAsia" w:ascii="仿宋" w:hAnsi="仿宋" w:eastAsia="仿宋" w:cs="仿宋"/>
          <w:sz w:val="32"/>
          <w:szCs w:val="32"/>
          <w:highlight w:val="none"/>
        </w:rPr>
        <w:t>采购人</w:t>
      </w:r>
      <w:r>
        <w:rPr>
          <w:rFonts w:hint="eastAsia" w:ascii="仿宋" w:hAnsi="仿宋" w:eastAsia="仿宋" w:cs="仿宋"/>
          <w:color w:val="000000"/>
          <w:sz w:val="32"/>
          <w:szCs w:val="32"/>
          <w:highlight w:val="none"/>
          <w:lang w:eastAsia="zh-CN"/>
        </w:rPr>
        <w:t>要求</w:t>
      </w:r>
      <w:r>
        <w:rPr>
          <w:rFonts w:hint="eastAsia" w:ascii="仿宋" w:hAnsi="仿宋" w:eastAsia="仿宋" w:cs="仿宋"/>
          <w:color w:val="000000"/>
          <w:sz w:val="32"/>
          <w:szCs w:val="32"/>
          <w:highlight w:val="none"/>
        </w:rPr>
        <w:t>开始</w:t>
      </w:r>
      <w:r>
        <w:rPr>
          <w:rFonts w:hint="eastAsia" w:ascii="仿宋" w:hAnsi="仿宋" w:eastAsia="仿宋" w:cs="仿宋"/>
          <w:color w:val="000000"/>
          <w:sz w:val="32"/>
          <w:szCs w:val="32"/>
          <w:highlight w:val="none"/>
          <w:lang w:val="en-US" w:eastAsia="zh-CN"/>
        </w:rPr>
        <w:t>项目服务</w:t>
      </w:r>
      <w:r>
        <w:rPr>
          <w:rFonts w:hint="eastAsia" w:ascii="仿宋" w:hAnsi="仿宋" w:eastAsia="仿宋" w:cs="仿宋"/>
          <w:color w:val="000000"/>
          <w:sz w:val="32"/>
          <w:szCs w:val="32"/>
          <w:highlight w:val="none"/>
        </w:rPr>
        <w:t>，并在指定日期提交</w:t>
      </w:r>
      <w:r>
        <w:rPr>
          <w:rFonts w:hint="eastAsia" w:ascii="仿宋" w:hAnsi="仿宋" w:eastAsia="仿宋" w:cs="仿宋"/>
          <w:color w:val="000000"/>
          <w:sz w:val="32"/>
          <w:szCs w:val="32"/>
          <w:highlight w:val="none"/>
          <w:lang w:val="en-US" w:eastAsia="zh-CN"/>
        </w:rPr>
        <w:t>报告</w:t>
      </w:r>
      <w:r>
        <w:rPr>
          <w:rFonts w:hint="eastAsia" w:ascii="仿宋" w:hAnsi="仿宋" w:eastAsia="仿宋" w:cs="仿宋"/>
          <w:sz w:val="32"/>
          <w:szCs w:val="32"/>
          <w:highlight w:val="none"/>
        </w:rPr>
        <w:t>；</w:t>
      </w:r>
    </w:p>
    <w:p w14:paraId="59AC3E4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我方保证上述信息真实和准确，并愿意承担因我方就此弄虚作假所引起的一切法律后果。</w:t>
      </w:r>
    </w:p>
    <w:p w14:paraId="7A5D786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特此承诺。</w:t>
      </w:r>
    </w:p>
    <w:p w14:paraId="41AD85CC">
      <w:pPr>
        <w:pStyle w:val="16"/>
        <w:keepNext w:val="0"/>
        <w:keepLines w:val="0"/>
        <w:pageBreakBefore w:val="0"/>
        <w:widowControl w:val="0"/>
        <w:kinsoku/>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u w:val="single"/>
        </w:rPr>
      </w:pPr>
    </w:p>
    <w:p w14:paraId="69EBFB18">
      <w:pPr>
        <w:pStyle w:val="16"/>
        <w:keepNext w:val="0"/>
        <w:keepLines w:val="0"/>
        <w:pageBreakBefore w:val="0"/>
        <w:widowControl w:val="0"/>
        <w:kinsoku/>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u w:val="single"/>
        </w:rPr>
        <w:t xml:space="preserve">（填写单位全称并加盖公章）  </w:t>
      </w:r>
    </w:p>
    <w:p w14:paraId="363CDD6B">
      <w:pPr>
        <w:pStyle w:val="16"/>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法定代表人：</w:t>
      </w:r>
      <w:r>
        <w:rPr>
          <w:rFonts w:hint="eastAsia" w:ascii="仿宋" w:hAnsi="仿宋" w:eastAsia="仿宋" w:cs="仿宋"/>
          <w:sz w:val="32"/>
          <w:szCs w:val="32"/>
          <w:highlight w:val="none"/>
          <w:u w:val="single"/>
          <w:lang w:val="en-US" w:eastAsia="zh-CN"/>
        </w:rPr>
        <w:t xml:space="preserve">                    </w:t>
      </w:r>
      <w:r>
        <w:rPr>
          <w:rFonts w:hint="eastAsia" w:ascii="仿宋" w:hAnsi="仿宋" w:eastAsia="仿宋" w:cs="仿宋"/>
          <w:sz w:val="32"/>
          <w:szCs w:val="32"/>
          <w:highlight w:val="none"/>
        </w:rPr>
        <w:t>（签字</w:t>
      </w:r>
      <w:r>
        <w:rPr>
          <w:rFonts w:hint="eastAsia" w:ascii="仿宋" w:hAnsi="仿宋" w:eastAsia="仿宋" w:cs="仿宋"/>
          <w:sz w:val="32"/>
          <w:szCs w:val="32"/>
          <w:highlight w:val="none"/>
          <w:lang w:val="en-US" w:eastAsia="zh-CN"/>
        </w:rPr>
        <w:t>并盖章</w:t>
      </w:r>
      <w:r>
        <w:rPr>
          <w:rFonts w:hint="eastAsia" w:ascii="仿宋" w:hAnsi="仿宋" w:eastAsia="仿宋" w:cs="仿宋"/>
          <w:sz w:val="32"/>
          <w:szCs w:val="32"/>
          <w:highlight w:val="none"/>
        </w:rPr>
        <w:t>）</w:t>
      </w:r>
    </w:p>
    <w:p w14:paraId="2A2CB7FE">
      <w:pPr>
        <w:pStyle w:val="16"/>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p>
    <w:p w14:paraId="50D99193">
      <w:pPr>
        <w:pStyle w:val="16"/>
        <w:keepNext w:val="0"/>
        <w:keepLines w:val="0"/>
        <w:pageBreakBefore w:val="0"/>
        <w:widowControl w:val="0"/>
        <w:kinsoku/>
        <w:overflowPunct/>
        <w:topLinePunct w:val="0"/>
        <w:autoSpaceDE/>
        <w:autoSpaceDN/>
        <w:bidi w:val="0"/>
        <w:adjustRightInd/>
        <w:snapToGrid/>
        <w:spacing w:line="560" w:lineRule="exact"/>
        <w:ind w:firstLine="7680" w:firstLineChars="2400"/>
        <w:jc w:val="both"/>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日</w:t>
      </w:r>
    </w:p>
    <w:sectPr>
      <w:footerReference r:id="rId5" w:type="default"/>
      <w:pgSz w:w="11906" w:h="16838"/>
      <w:pgMar w:top="1440" w:right="1080" w:bottom="144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ESI仿宋-GB13000">
    <w:altName w:val="仿宋"/>
    <w:panose1 w:val="02000500000000000000"/>
    <w:charset w:val="86"/>
    <w:family w:val="auto"/>
    <w:pitch w:val="default"/>
    <w:sig w:usb0="00000000" w:usb1="00000000" w:usb2="00000016"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4183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F99B2">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0F99B2">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C872">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E204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4E204C">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E3F0A">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2E3F0A">
                    <w:pPr>
                      <w:pStyle w:val="7"/>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A2760">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6CB4B">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A6CB4B">
                    <w:pPr>
                      <w:pStyle w:val="7"/>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wOTExMzViMGM0MDJlNDdhY2VmNmFhNDIwMzIwYWEifQ=="/>
  </w:docVars>
  <w:rsids>
    <w:rsidRoot w:val="00584BE7"/>
    <w:rsid w:val="00043BAA"/>
    <w:rsid w:val="000E4D38"/>
    <w:rsid w:val="00192D19"/>
    <w:rsid w:val="001A28A2"/>
    <w:rsid w:val="002854F1"/>
    <w:rsid w:val="002B3A6F"/>
    <w:rsid w:val="002E1A00"/>
    <w:rsid w:val="003A5939"/>
    <w:rsid w:val="00454536"/>
    <w:rsid w:val="004A0C35"/>
    <w:rsid w:val="00584BE7"/>
    <w:rsid w:val="00605AD0"/>
    <w:rsid w:val="0062486B"/>
    <w:rsid w:val="006F0D9E"/>
    <w:rsid w:val="00783174"/>
    <w:rsid w:val="007C7CE5"/>
    <w:rsid w:val="00821D05"/>
    <w:rsid w:val="008F3FA6"/>
    <w:rsid w:val="00975A7E"/>
    <w:rsid w:val="00BF78EA"/>
    <w:rsid w:val="00C246D7"/>
    <w:rsid w:val="00C758F0"/>
    <w:rsid w:val="00D24F0C"/>
    <w:rsid w:val="00FE3936"/>
    <w:rsid w:val="022E0BA9"/>
    <w:rsid w:val="070E121E"/>
    <w:rsid w:val="07ABF32D"/>
    <w:rsid w:val="08EC3D7E"/>
    <w:rsid w:val="09DD0B34"/>
    <w:rsid w:val="0AD431C4"/>
    <w:rsid w:val="0CA12EC2"/>
    <w:rsid w:val="0DF7F5A9"/>
    <w:rsid w:val="0FEF1E58"/>
    <w:rsid w:val="11C935AC"/>
    <w:rsid w:val="133B1DD9"/>
    <w:rsid w:val="13996DAE"/>
    <w:rsid w:val="139E4655"/>
    <w:rsid w:val="18E22E14"/>
    <w:rsid w:val="1B0818E3"/>
    <w:rsid w:val="1B7F7ED4"/>
    <w:rsid w:val="1B7FF338"/>
    <w:rsid w:val="1BF6AAC8"/>
    <w:rsid w:val="1C661DF5"/>
    <w:rsid w:val="1C921C2B"/>
    <w:rsid w:val="1CFB6A5E"/>
    <w:rsid w:val="1E5F5498"/>
    <w:rsid w:val="1EBA6DE4"/>
    <w:rsid w:val="1EEEEF96"/>
    <w:rsid w:val="1F5CB423"/>
    <w:rsid w:val="1FBBDA65"/>
    <w:rsid w:val="1FDB55BE"/>
    <w:rsid w:val="1FFEF030"/>
    <w:rsid w:val="20517888"/>
    <w:rsid w:val="2337A963"/>
    <w:rsid w:val="236E24FF"/>
    <w:rsid w:val="245277EF"/>
    <w:rsid w:val="248D3F75"/>
    <w:rsid w:val="25495377"/>
    <w:rsid w:val="25C12DBA"/>
    <w:rsid w:val="269F59B5"/>
    <w:rsid w:val="26EE7942"/>
    <w:rsid w:val="27388D89"/>
    <w:rsid w:val="285A2712"/>
    <w:rsid w:val="285D2B42"/>
    <w:rsid w:val="29EE439A"/>
    <w:rsid w:val="2A76151C"/>
    <w:rsid w:val="2A7D7C80"/>
    <w:rsid w:val="2B142851"/>
    <w:rsid w:val="2BC929C8"/>
    <w:rsid w:val="2CF07772"/>
    <w:rsid w:val="2DFE05F5"/>
    <w:rsid w:val="2F041F69"/>
    <w:rsid w:val="2F7470EF"/>
    <w:rsid w:val="2FFCDDA5"/>
    <w:rsid w:val="2FFE7CCA"/>
    <w:rsid w:val="309D5A32"/>
    <w:rsid w:val="30AD4786"/>
    <w:rsid w:val="31085D6A"/>
    <w:rsid w:val="337F38D5"/>
    <w:rsid w:val="35526040"/>
    <w:rsid w:val="35B30F82"/>
    <w:rsid w:val="365DAE4D"/>
    <w:rsid w:val="386E4861"/>
    <w:rsid w:val="39A30A20"/>
    <w:rsid w:val="3AC77AD0"/>
    <w:rsid w:val="3B455C66"/>
    <w:rsid w:val="3BBF6A90"/>
    <w:rsid w:val="3BFD5BB7"/>
    <w:rsid w:val="3BFFB106"/>
    <w:rsid w:val="3C1721A7"/>
    <w:rsid w:val="3CFE20C1"/>
    <w:rsid w:val="3D313898"/>
    <w:rsid w:val="3D72777A"/>
    <w:rsid w:val="3D9921E9"/>
    <w:rsid w:val="3EC574DE"/>
    <w:rsid w:val="3EDD700B"/>
    <w:rsid w:val="3F1E0828"/>
    <w:rsid w:val="3F2113D1"/>
    <w:rsid w:val="3F4FC1F3"/>
    <w:rsid w:val="3F7A70FF"/>
    <w:rsid w:val="3FD3D6C9"/>
    <w:rsid w:val="3FD52715"/>
    <w:rsid w:val="3FFE79D5"/>
    <w:rsid w:val="43BD0547"/>
    <w:rsid w:val="44F45E76"/>
    <w:rsid w:val="46C93406"/>
    <w:rsid w:val="47BC2E25"/>
    <w:rsid w:val="47E93EB2"/>
    <w:rsid w:val="48F4372C"/>
    <w:rsid w:val="491A326C"/>
    <w:rsid w:val="4A934D22"/>
    <w:rsid w:val="4AB58731"/>
    <w:rsid w:val="4B8509C1"/>
    <w:rsid w:val="4C596AB4"/>
    <w:rsid w:val="4D3857A8"/>
    <w:rsid w:val="4DBD8048"/>
    <w:rsid w:val="4DEFCC09"/>
    <w:rsid w:val="4E9A669A"/>
    <w:rsid w:val="4EDB4659"/>
    <w:rsid w:val="4F766DFD"/>
    <w:rsid w:val="4FB97DE2"/>
    <w:rsid w:val="4FDFCCC6"/>
    <w:rsid w:val="4FEFAE8C"/>
    <w:rsid w:val="517F676A"/>
    <w:rsid w:val="52A5618F"/>
    <w:rsid w:val="52BF562D"/>
    <w:rsid w:val="52E22428"/>
    <w:rsid w:val="52FF5887"/>
    <w:rsid w:val="536022A6"/>
    <w:rsid w:val="53FD4781"/>
    <w:rsid w:val="547C1ACE"/>
    <w:rsid w:val="549252AC"/>
    <w:rsid w:val="55A99067"/>
    <w:rsid w:val="563D51FA"/>
    <w:rsid w:val="566F15A5"/>
    <w:rsid w:val="56C500AD"/>
    <w:rsid w:val="56E11DE3"/>
    <w:rsid w:val="57096DD9"/>
    <w:rsid w:val="573736AB"/>
    <w:rsid w:val="573F913B"/>
    <w:rsid w:val="57475457"/>
    <w:rsid w:val="57771C19"/>
    <w:rsid w:val="57D91334"/>
    <w:rsid w:val="57FBB08B"/>
    <w:rsid w:val="59015D57"/>
    <w:rsid w:val="5963F2F2"/>
    <w:rsid w:val="59DF369F"/>
    <w:rsid w:val="5BAB9CB2"/>
    <w:rsid w:val="5BB7FDBF"/>
    <w:rsid w:val="5BBF9B24"/>
    <w:rsid w:val="5BE7DAF5"/>
    <w:rsid w:val="5BFF0F36"/>
    <w:rsid w:val="5DAB428E"/>
    <w:rsid w:val="5DE53D55"/>
    <w:rsid w:val="5E422FF9"/>
    <w:rsid w:val="5E53E60C"/>
    <w:rsid w:val="5EF94CA4"/>
    <w:rsid w:val="5EFB4308"/>
    <w:rsid w:val="5F8607F9"/>
    <w:rsid w:val="5FBA4364"/>
    <w:rsid w:val="5FF52FAA"/>
    <w:rsid w:val="5FFE6C26"/>
    <w:rsid w:val="5FFEF14B"/>
    <w:rsid w:val="5FFFFC19"/>
    <w:rsid w:val="61030634"/>
    <w:rsid w:val="61AA4BE8"/>
    <w:rsid w:val="61B57931"/>
    <w:rsid w:val="61DC44FC"/>
    <w:rsid w:val="62084979"/>
    <w:rsid w:val="63BA1EE8"/>
    <w:rsid w:val="63F69D67"/>
    <w:rsid w:val="64BF6D54"/>
    <w:rsid w:val="650F6855"/>
    <w:rsid w:val="667B4408"/>
    <w:rsid w:val="675DAD17"/>
    <w:rsid w:val="67B9B7B6"/>
    <w:rsid w:val="67FF1161"/>
    <w:rsid w:val="683B74A5"/>
    <w:rsid w:val="68FC59D1"/>
    <w:rsid w:val="697C12FB"/>
    <w:rsid w:val="69D94A39"/>
    <w:rsid w:val="69E44A75"/>
    <w:rsid w:val="6AF80D43"/>
    <w:rsid w:val="6BB7C1D8"/>
    <w:rsid w:val="6BBD94DF"/>
    <w:rsid w:val="6BEEE25F"/>
    <w:rsid w:val="6BF6130C"/>
    <w:rsid w:val="6BFA544A"/>
    <w:rsid w:val="6BFDA291"/>
    <w:rsid w:val="6CE64481"/>
    <w:rsid w:val="6D3A479B"/>
    <w:rsid w:val="6D5F9946"/>
    <w:rsid w:val="6D773587"/>
    <w:rsid w:val="6DDDCAB3"/>
    <w:rsid w:val="6DEE5BFD"/>
    <w:rsid w:val="6DFF5135"/>
    <w:rsid w:val="6E3D633E"/>
    <w:rsid w:val="6E7A955A"/>
    <w:rsid w:val="6EEEC89E"/>
    <w:rsid w:val="6F98E630"/>
    <w:rsid w:val="6FBFE403"/>
    <w:rsid w:val="6FCD7F2D"/>
    <w:rsid w:val="6FD7E5F5"/>
    <w:rsid w:val="6FDA1567"/>
    <w:rsid w:val="6FDF5746"/>
    <w:rsid w:val="6FDF5AE8"/>
    <w:rsid w:val="6FDFBCF5"/>
    <w:rsid w:val="706B7A6A"/>
    <w:rsid w:val="71663DE2"/>
    <w:rsid w:val="71C3499D"/>
    <w:rsid w:val="739EE336"/>
    <w:rsid w:val="73F45B95"/>
    <w:rsid w:val="74454183"/>
    <w:rsid w:val="747F2FB0"/>
    <w:rsid w:val="74854887"/>
    <w:rsid w:val="74AED065"/>
    <w:rsid w:val="74EF55C8"/>
    <w:rsid w:val="757C2988"/>
    <w:rsid w:val="75ADE8C0"/>
    <w:rsid w:val="75D6A8F0"/>
    <w:rsid w:val="75DB557D"/>
    <w:rsid w:val="75DDB306"/>
    <w:rsid w:val="75DF09CE"/>
    <w:rsid w:val="75FF77F7"/>
    <w:rsid w:val="75FF8D53"/>
    <w:rsid w:val="76F97D0B"/>
    <w:rsid w:val="773A6843"/>
    <w:rsid w:val="773F6C91"/>
    <w:rsid w:val="77763FDC"/>
    <w:rsid w:val="777717D5"/>
    <w:rsid w:val="777E8BE9"/>
    <w:rsid w:val="777F01BE"/>
    <w:rsid w:val="77BFA814"/>
    <w:rsid w:val="77F79A48"/>
    <w:rsid w:val="790E4168"/>
    <w:rsid w:val="792E64B8"/>
    <w:rsid w:val="79779273"/>
    <w:rsid w:val="79F77B60"/>
    <w:rsid w:val="7A7B2E19"/>
    <w:rsid w:val="7ABB2FA5"/>
    <w:rsid w:val="7AF3D840"/>
    <w:rsid w:val="7AF5D4BE"/>
    <w:rsid w:val="7B7F8C1F"/>
    <w:rsid w:val="7B7FA294"/>
    <w:rsid w:val="7BAB6CCB"/>
    <w:rsid w:val="7BB3A62B"/>
    <w:rsid w:val="7BE3DEC1"/>
    <w:rsid w:val="7BEE283D"/>
    <w:rsid w:val="7BF5CFB6"/>
    <w:rsid w:val="7BF706A5"/>
    <w:rsid w:val="7BFD52DB"/>
    <w:rsid w:val="7BFF0A29"/>
    <w:rsid w:val="7BFFD1FE"/>
    <w:rsid w:val="7CED951E"/>
    <w:rsid w:val="7CEE84C2"/>
    <w:rsid w:val="7CEFEC77"/>
    <w:rsid w:val="7D270AD2"/>
    <w:rsid w:val="7D6D2519"/>
    <w:rsid w:val="7D771D6E"/>
    <w:rsid w:val="7D7D279E"/>
    <w:rsid w:val="7DDF4FF2"/>
    <w:rsid w:val="7DF5547D"/>
    <w:rsid w:val="7DFDD706"/>
    <w:rsid w:val="7DFEFA78"/>
    <w:rsid w:val="7DFF7834"/>
    <w:rsid w:val="7E4FD894"/>
    <w:rsid w:val="7E668345"/>
    <w:rsid w:val="7E7E4037"/>
    <w:rsid w:val="7E7F59E6"/>
    <w:rsid w:val="7EA31339"/>
    <w:rsid w:val="7ECDF842"/>
    <w:rsid w:val="7ED9BAC6"/>
    <w:rsid w:val="7EEFD510"/>
    <w:rsid w:val="7EFFE275"/>
    <w:rsid w:val="7F25B812"/>
    <w:rsid w:val="7F4A36E3"/>
    <w:rsid w:val="7F77ACA5"/>
    <w:rsid w:val="7F7B0B02"/>
    <w:rsid w:val="7F7B631A"/>
    <w:rsid w:val="7FA9686C"/>
    <w:rsid w:val="7FB146B1"/>
    <w:rsid w:val="7FB39CB6"/>
    <w:rsid w:val="7FBD49F7"/>
    <w:rsid w:val="7FBDA91B"/>
    <w:rsid w:val="7FBF33B4"/>
    <w:rsid w:val="7FDD59A5"/>
    <w:rsid w:val="7FDDECD8"/>
    <w:rsid w:val="7FE415D8"/>
    <w:rsid w:val="7FE7B8ED"/>
    <w:rsid w:val="7FEFC7A0"/>
    <w:rsid w:val="7FF57DA1"/>
    <w:rsid w:val="7FF5FFB7"/>
    <w:rsid w:val="7FF6C3A7"/>
    <w:rsid w:val="7FF701D2"/>
    <w:rsid w:val="7FFD9D20"/>
    <w:rsid w:val="7FFE122D"/>
    <w:rsid w:val="8D4F9F23"/>
    <w:rsid w:val="8F9A69BC"/>
    <w:rsid w:val="8FDD3DA0"/>
    <w:rsid w:val="95EF9E1A"/>
    <w:rsid w:val="977C65B7"/>
    <w:rsid w:val="97FF7ECC"/>
    <w:rsid w:val="9B6FC5E9"/>
    <w:rsid w:val="9BF30441"/>
    <w:rsid w:val="9DFF60B4"/>
    <w:rsid w:val="9FE704EC"/>
    <w:rsid w:val="9FEE7EE7"/>
    <w:rsid w:val="9FF7B351"/>
    <w:rsid w:val="A4870ABF"/>
    <w:rsid w:val="A77A150A"/>
    <w:rsid w:val="A9FEEFC0"/>
    <w:rsid w:val="AB7FC703"/>
    <w:rsid w:val="ABDB7884"/>
    <w:rsid w:val="AC3F723D"/>
    <w:rsid w:val="B2CFC60F"/>
    <w:rsid w:val="B3AD37CB"/>
    <w:rsid w:val="B3FD2316"/>
    <w:rsid w:val="B5CF160C"/>
    <w:rsid w:val="B672F05A"/>
    <w:rsid w:val="B6D928AF"/>
    <w:rsid w:val="B6DCCF72"/>
    <w:rsid w:val="B7BE31ED"/>
    <w:rsid w:val="B7DF9777"/>
    <w:rsid w:val="B7E73F61"/>
    <w:rsid w:val="B96BF4DC"/>
    <w:rsid w:val="B9BFDA7A"/>
    <w:rsid w:val="BAFA8595"/>
    <w:rsid w:val="BB9F2425"/>
    <w:rsid w:val="BC53B32F"/>
    <w:rsid w:val="BCFEB94C"/>
    <w:rsid w:val="BDDBE0F8"/>
    <w:rsid w:val="BDDF193A"/>
    <w:rsid w:val="BE3FDDF6"/>
    <w:rsid w:val="BEBA913A"/>
    <w:rsid w:val="BEF5EE73"/>
    <w:rsid w:val="BF7D41CA"/>
    <w:rsid w:val="BF7D5A8E"/>
    <w:rsid w:val="BFDBCBC1"/>
    <w:rsid w:val="BFDE9B62"/>
    <w:rsid w:val="BFEEB72D"/>
    <w:rsid w:val="BFF51E8A"/>
    <w:rsid w:val="BFF6ED2A"/>
    <w:rsid w:val="BFFCDB62"/>
    <w:rsid w:val="C57F7BF8"/>
    <w:rsid w:val="CDDE821D"/>
    <w:rsid w:val="CE7E46DF"/>
    <w:rsid w:val="CF2FD201"/>
    <w:rsid w:val="CF5FB394"/>
    <w:rsid w:val="CFDF7A68"/>
    <w:rsid w:val="CFEB7138"/>
    <w:rsid w:val="CFFBDDB7"/>
    <w:rsid w:val="D73EB578"/>
    <w:rsid w:val="D8DDF388"/>
    <w:rsid w:val="D99D7B99"/>
    <w:rsid w:val="D9FB4DEB"/>
    <w:rsid w:val="D9FF3864"/>
    <w:rsid w:val="DBD541E3"/>
    <w:rsid w:val="DC153654"/>
    <w:rsid w:val="DD73E32B"/>
    <w:rsid w:val="DD7D9CDF"/>
    <w:rsid w:val="DEBEEDA8"/>
    <w:rsid w:val="DEDDDBA4"/>
    <w:rsid w:val="DEE37A87"/>
    <w:rsid w:val="DEF64009"/>
    <w:rsid w:val="DF2F3E7C"/>
    <w:rsid w:val="DF7A684E"/>
    <w:rsid w:val="DFBA40E6"/>
    <w:rsid w:val="DFCFBC82"/>
    <w:rsid w:val="DFEF2548"/>
    <w:rsid w:val="DFFCB5B0"/>
    <w:rsid w:val="DFFF1E4C"/>
    <w:rsid w:val="E3EFAE42"/>
    <w:rsid w:val="E5CEA6F1"/>
    <w:rsid w:val="E7F9BF7E"/>
    <w:rsid w:val="E7FF91B5"/>
    <w:rsid w:val="EAEBFE21"/>
    <w:rsid w:val="EBED4466"/>
    <w:rsid w:val="EC1CDF8A"/>
    <w:rsid w:val="ECD7D6E2"/>
    <w:rsid w:val="ECFBCA9C"/>
    <w:rsid w:val="EDB81642"/>
    <w:rsid w:val="EE3B160B"/>
    <w:rsid w:val="EED7AB99"/>
    <w:rsid w:val="EF0EF0C9"/>
    <w:rsid w:val="EF7F6725"/>
    <w:rsid w:val="EF7FB61F"/>
    <w:rsid w:val="EF7FDC64"/>
    <w:rsid w:val="EF9D5FED"/>
    <w:rsid w:val="EFF7F3FA"/>
    <w:rsid w:val="EFFF93E1"/>
    <w:rsid w:val="F1FF266C"/>
    <w:rsid w:val="F2EF8336"/>
    <w:rsid w:val="F2F385B2"/>
    <w:rsid w:val="F3BD4861"/>
    <w:rsid w:val="F3EC88FC"/>
    <w:rsid w:val="F3FF23B5"/>
    <w:rsid w:val="F4DF47B2"/>
    <w:rsid w:val="F57F9B6B"/>
    <w:rsid w:val="F5FDCBE8"/>
    <w:rsid w:val="F5FF4EBF"/>
    <w:rsid w:val="F5FFD11C"/>
    <w:rsid w:val="F62DB30F"/>
    <w:rsid w:val="F7BD6624"/>
    <w:rsid w:val="F7BF8804"/>
    <w:rsid w:val="F7CFF6DF"/>
    <w:rsid w:val="F7DFFE31"/>
    <w:rsid w:val="F7E34F6F"/>
    <w:rsid w:val="F7F709ED"/>
    <w:rsid w:val="F7FB6900"/>
    <w:rsid w:val="F7FD46F6"/>
    <w:rsid w:val="F7FDD0D8"/>
    <w:rsid w:val="F7FFCBEE"/>
    <w:rsid w:val="F7FFEE18"/>
    <w:rsid w:val="F8ED2056"/>
    <w:rsid w:val="F9BF28F8"/>
    <w:rsid w:val="F9FAA6CC"/>
    <w:rsid w:val="F9FD3B07"/>
    <w:rsid w:val="FA5DF9AE"/>
    <w:rsid w:val="FA7F2C0E"/>
    <w:rsid w:val="FA7F4176"/>
    <w:rsid w:val="FAFFE94C"/>
    <w:rsid w:val="FB3F8331"/>
    <w:rsid w:val="FB4BF65D"/>
    <w:rsid w:val="FBBFB5B4"/>
    <w:rsid w:val="FBDF684F"/>
    <w:rsid w:val="FBEB52E4"/>
    <w:rsid w:val="FBEFF5D2"/>
    <w:rsid w:val="FBF43CC7"/>
    <w:rsid w:val="FBFAADFC"/>
    <w:rsid w:val="FC1E7EE4"/>
    <w:rsid w:val="FCDE041A"/>
    <w:rsid w:val="FDE9F6E0"/>
    <w:rsid w:val="FDFF6890"/>
    <w:rsid w:val="FE77976A"/>
    <w:rsid w:val="FE77B71F"/>
    <w:rsid w:val="FE7C9584"/>
    <w:rsid w:val="FEBF83C4"/>
    <w:rsid w:val="FECFAE82"/>
    <w:rsid w:val="FEDF57A2"/>
    <w:rsid w:val="FEF72F56"/>
    <w:rsid w:val="FEFD4311"/>
    <w:rsid w:val="FEFF3581"/>
    <w:rsid w:val="FEFF6918"/>
    <w:rsid w:val="FEFF9652"/>
    <w:rsid w:val="FEFFAD96"/>
    <w:rsid w:val="FF2D9081"/>
    <w:rsid w:val="FF54A128"/>
    <w:rsid w:val="FF5FCBB3"/>
    <w:rsid w:val="FF762EB7"/>
    <w:rsid w:val="FF7CC368"/>
    <w:rsid w:val="FF7FA30B"/>
    <w:rsid w:val="FFB5C3D7"/>
    <w:rsid w:val="FFC735A7"/>
    <w:rsid w:val="FFC91E32"/>
    <w:rsid w:val="FFCFAE3F"/>
    <w:rsid w:val="FFD715A5"/>
    <w:rsid w:val="FFDF3FB6"/>
    <w:rsid w:val="FFE48AB1"/>
    <w:rsid w:val="FFE635D8"/>
    <w:rsid w:val="FFE6BD3E"/>
    <w:rsid w:val="FFE7C58A"/>
    <w:rsid w:val="FFEBA5DC"/>
    <w:rsid w:val="FFEFEFD2"/>
    <w:rsid w:val="FFF711E7"/>
    <w:rsid w:val="FFF77EB5"/>
    <w:rsid w:val="FFF7F38A"/>
    <w:rsid w:val="FFFA5BD2"/>
    <w:rsid w:val="FFFAAAF4"/>
    <w:rsid w:val="FFFB0E43"/>
    <w:rsid w:val="FFFF0CD2"/>
    <w:rsid w:val="FFFF4B23"/>
    <w:rsid w:val="FFFF7E81"/>
    <w:rsid w:val="FFFFD4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仿宋_GB2312" w:cs="Times New Roman"/>
      <w:sz w:val="32"/>
      <w:szCs w:val="22"/>
      <w:lang w:val="en-US" w:eastAsia="zh-CN" w:bidi="ar-SA"/>
    </w:rPr>
  </w:style>
  <w:style w:type="paragraph" w:styleId="3">
    <w:name w:val="Body Text 3"/>
    <w:basedOn w:val="1"/>
    <w:qFormat/>
    <w:uiPriority w:val="0"/>
    <w:rPr>
      <w:rFonts w:ascii="黑体" w:hAnsi="Arial" w:eastAsia="黑体"/>
      <w:b/>
      <w:kern w:val="0"/>
    </w:rPr>
  </w:style>
  <w:style w:type="paragraph" w:styleId="4">
    <w:name w:val="Body Text"/>
    <w:basedOn w:val="1"/>
    <w:next w:val="5"/>
    <w:qFormat/>
    <w:uiPriority w:val="0"/>
    <w:pPr>
      <w:spacing w:after="120" w:afterLines="0" w:afterAutospacing="0"/>
    </w:pPr>
  </w:style>
  <w:style w:type="paragraph" w:styleId="5">
    <w:name w:val="index 9"/>
    <w:basedOn w:val="1"/>
    <w:next w:val="1"/>
    <w:qFormat/>
    <w:uiPriority w:val="0"/>
    <w:pPr>
      <w:ind w:left="3360"/>
    </w:pPr>
    <w:rPr>
      <w:rFonts w:ascii="Times New Roman" w:hAnsi="Times New Roman" w:eastAsia="宋体" w:cs="Times New Roman"/>
    </w:rPr>
  </w:style>
  <w:style w:type="paragraph" w:styleId="6">
    <w:name w:val="Plain Text"/>
    <w:basedOn w:val="1"/>
    <w:unhideWhenUsed/>
    <w:qFormat/>
    <w:uiPriority w:val="99"/>
    <w:rPr>
      <w:rFonts w:ascii="宋体" w:hAnsi="Courier New"/>
      <w:szCs w:val="20"/>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toc 4"/>
    <w:basedOn w:val="1"/>
    <w:next w:val="1"/>
    <w:qFormat/>
    <w:uiPriority w:val="39"/>
    <w:pPr>
      <w:ind w:left="630"/>
      <w:jc w:val="left"/>
    </w:pPr>
    <w:rPr>
      <w:sz w:val="18"/>
      <w:szCs w:val="18"/>
    </w:rPr>
  </w:style>
  <w:style w:type="paragraph" w:styleId="10">
    <w:name w:val="Body Text 2"/>
    <w:basedOn w:val="1"/>
    <w:unhideWhenUsed/>
    <w:qFormat/>
    <w:uiPriority w:val="99"/>
    <w:pPr>
      <w:spacing w:line="480" w:lineRule="auto"/>
    </w:pPr>
  </w:style>
  <w:style w:type="paragraph" w:styleId="11">
    <w:name w:val="Normal (Web)"/>
    <w:basedOn w:val="1"/>
    <w:qFormat/>
    <w:uiPriority w:val="99"/>
    <w:pPr>
      <w:widowControl/>
      <w:spacing w:before="100" w:beforeLines="0" w:beforeAutospacing="1"/>
      <w:jc w:val="left"/>
    </w:pPr>
    <w:rPr>
      <w:rFonts w:ascii="宋体" w:cs="宋体"/>
      <w:color w:val="000000"/>
      <w:kern w:val="0"/>
      <w:sz w:val="24"/>
    </w:rPr>
  </w:style>
  <w:style w:type="paragraph" w:customStyle="1" w:styleId="14">
    <w:name w:val="无格式"/>
    <w:qFormat/>
    <w:uiPriority w:val="0"/>
    <w:pPr>
      <w:jc w:val="both"/>
    </w:pPr>
    <w:rPr>
      <w:rFonts w:ascii="宋体" w:hAnsi="宋体" w:eastAsia="宋体" w:cs="宋体"/>
      <w:sz w:val="24"/>
      <w:szCs w:val="22"/>
      <w:lang w:val="en-US" w:eastAsia="zh-CN" w:bidi="ar-SA"/>
    </w:rPr>
  </w:style>
  <w:style w:type="paragraph" w:customStyle="1" w:styleId="15">
    <w:name w:val="正文_13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6">
    <w:name w:val="默认段落字体 Para Char Char Char Char"/>
    <w:basedOn w:val="1"/>
    <w:qFormat/>
    <w:uiPriority w:val="0"/>
  </w:style>
  <w:style w:type="character" w:customStyle="1" w:styleId="17">
    <w:name w:val="页眉 Char"/>
    <w:basedOn w:val="13"/>
    <w:link w:val="8"/>
    <w:qFormat/>
    <w:uiPriority w:val="0"/>
    <w:rPr>
      <w:rFonts w:asciiTheme="minorHAnsi" w:hAnsiTheme="minorHAnsi" w:eastAsiaTheme="minorEastAsia" w:cstheme="minorBidi"/>
      <w:kern w:val="2"/>
      <w:sz w:val="18"/>
      <w:szCs w:val="18"/>
    </w:rPr>
  </w:style>
  <w:style w:type="character" w:customStyle="1" w:styleId="18">
    <w:name w:val="页脚 Char"/>
    <w:basedOn w:val="13"/>
    <w:link w:val="7"/>
    <w:qFormat/>
    <w:uiPriority w:val="0"/>
    <w:rPr>
      <w:rFonts w:asciiTheme="minorHAnsi" w:hAnsiTheme="minorHAnsi" w:eastAsiaTheme="minorEastAsia" w:cstheme="minorBidi"/>
      <w:kern w:val="2"/>
      <w:sz w:val="18"/>
      <w:szCs w:val="1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5</Pages>
  <Words>86</Words>
  <Characters>90</Characters>
  <Lines>8</Lines>
  <Paragraphs>2</Paragraphs>
  <TotalTime>1</TotalTime>
  <ScaleCrop>false</ScaleCrop>
  <LinksUpToDate>false</LinksUpToDate>
  <CharactersWithSpaces>239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2020-10-17T10:36:00Z</dcterms:created>
  <dc:creator>lenovo</dc:creator>
  <cp:lastModifiedBy>白慧敏</cp:lastModifiedBy>
  <cp:lastPrinted>2022-10-24T10:51:00Z</cp:lastPrinted>
  <dcterms:modified xsi:type="dcterms:W3CDTF">2026-08-10T07:17:41Z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923938794BF045ABBDEC9642C474E8D1_13</vt:lpwstr>
  </property>
  <property fmtid="{D5CDD505-2E9C-101B-9397-08002B2CF9AE}" pid="4" name="KSOTemplateDocerSaveRecord">
    <vt:lpwstr>eyJoZGlkIjoiYTgyYzA3Yzg2NzM4NmUzYWRiYTFjOTQ5NzcyZDNmMjYiLCJ1c2VySWQiOiI3MzE5NTA1MjQifQ==</vt:lpwstr>
  </property>
</Properties>
</file>