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E91F0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1" w:firstLineChars="200"/>
        <w:textAlignment w:val="auto"/>
      </w:pPr>
      <w:bookmarkStart w:id="0" w:name="_GoBack"/>
      <w:bookmarkEnd w:id="0"/>
      <w:r>
        <w:rPr>
          <w:rFonts w:hint="eastAsia"/>
          <w:lang w:val="en-US" w:eastAsia="zh-CN"/>
        </w:rPr>
        <w:t>矿山企业</w:t>
      </w:r>
      <w:r>
        <w:t>依法合规生产经营提醒告知书</w:t>
      </w:r>
    </w:p>
    <w:p w14:paraId="0C8BF84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各井工煤矿生产企业：</w:t>
      </w:r>
    </w:p>
    <w:p w14:paraId="2B002E2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</w:pPr>
      <w:r>
        <w:rPr>
          <w:rFonts w:hint="eastAsia" w:ascii="sans-serif" w:hAnsi="sans-serif" w:eastAsia="sans-serif" w:cs="sans-serif"/>
          <w:lang w:val="en-US" w:eastAsia="zh-CN"/>
        </w:rPr>
        <w:t xml:space="preserve">    </w:t>
      </w:r>
      <w:r>
        <w:rPr>
          <w:rFonts w:hint="default" w:ascii="sans-serif" w:hAnsi="sans-serif" w:eastAsia="sans-serif" w:cs="sans-serif"/>
        </w:rPr>
        <w:t>为深入贯彻落实《</w:t>
      </w:r>
      <w:r>
        <w:rPr>
          <w:rFonts w:hint="eastAsia" w:ascii="sans-serif" w:hAnsi="sans-serif" w:eastAsia="sans-serif" w:cs="sans-serif"/>
          <w:lang w:val="en-US" w:eastAsia="zh-CN"/>
        </w:rPr>
        <w:t>中华人民共和国</w:t>
      </w:r>
      <w:r>
        <w:rPr>
          <w:rFonts w:hint="default" w:ascii="sans-serif" w:hAnsi="sans-serif" w:eastAsia="sans-serif" w:cs="sans-serif"/>
        </w:rPr>
        <w:t>安全生产法》、《</w:t>
      </w:r>
      <w:r>
        <w:rPr>
          <w:rFonts w:hint="eastAsia" w:ascii="sans-serif" w:hAnsi="sans-serif" w:eastAsia="sans-serif" w:cs="sans-serif"/>
          <w:lang w:val="en-US" w:eastAsia="zh-CN"/>
        </w:rPr>
        <w:t>中华人民共和国</w:t>
      </w:r>
      <w:r>
        <w:rPr>
          <w:rFonts w:hint="default" w:ascii="sans-serif" w:hAnsi="sans-serif" w:eastAsia="sans-serif" w:cs="sans-serif"/>
        </w:rPr>
        <w:t>矿山安全法》、《煤矿安全规程》等法律法规要求，切实防范煤矿生产安全事故，保障矿工生命安全，现将井工煤矿依法合规生产经营相关事项提醒告知如下：</w:t>
      </w:r>
    </w:p>
    <w:p w14:paraId="77F3968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1" w:firstLineChars="200"/>
        <w:textAlignment w:val="auto"/>
      </w:pPr>
      <w:r>
        <w:t>一、证照合规风险防控</w:t>
      </w:r>
    </w:p>
    <w:p w14:paraId="243683F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煤矿生产企业必须依法取得相关证照，并在有效期内组织生产，严禁无证照或证照失效非法生产。</w:t>
      </w:r>
    </w:p>
    <w:p w14:paraId="0877AE5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1" w:firstLineChars="200"/>
        <w:textAlignment w:val="auto"/>
      </w:pPr>
      <w:r>
        <w:t>主要风险点：</w:t>
      </w:r>
    </w:p>
    <w:p w14:paraId="507EE4B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Style w:val="12"/>
          <w:rFonts w:hint="default" w:ascii="sans-serif" w:hAnsi="sans-serif" w:eastAsia="sans-serif" w:cs="sans-serif"/>
        </w:rPr>
        <w:t>证照不全或失效生产：</w:t>
      </w:r>
      <w:r>
        <w:rPr>
          <w:rFonts w:hint="default" w:ascii="sans-serif" w:hAnsi="sans-serif" w:eastAsia="sans-serif" w:cs="sans-serif"/>
        </w:rPr>
        <w:t>采矿许可证、安全生产许可证、营业执照等证照不全、过期或被吊销后继续组织生产。</w:t>
      </w:r>
    </w:p>
    <w:p w14:paraId="36A0776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Style w:val="12"/>
          <w:rFonts w:hint="default" w:ascii="sans-serif" w:hAnsi="sans-serif" w:eastAsia="sans-serif" w:cs="sans-serif"/>
        </w:rPr>
        <w:t>超层越界开采：</w:t>
      </w:r>
      <w:r>
        <w:rPr>
          <w:rFonts w:hint="default" w:ascii="sans-serif" w:hAnsi="sans-serif" w:eastAsia="sans-serif" w:cs="sans-serif"/>
        </w:rPr>
        <w:t>超出采矿许可证规定的开采范围和层位进行开采活动。</w:t>
      </w:r>
    </w:p>
    <w:p w14:paraId="51532DA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Style w:val="12"/>
          <w:rFonts w:hint="default" w:ascii="sans-serif" w:hAnsi="sans-serif" w:eastAsia="sans-serif" w:cs="sans-serif"/>
        </w:rPr>
        <w:t>证照信息不实：</w:t>
      </w:r>
      <w:r>
        <w:rPr>
          <w:rFonts w:hint="default" w:ascii="sans-serif" w:hAnsi="sans-serif" w:eastAsia="sans-serif" w:cs="sans-serif"/>
        </w:rPr>
        <w:t>企业名称、法定代表人、生产能力等登记事项发生变化未及时办理变更手续。</w:t>
      </w:r>
    </w:p>
    <w:p w14:paraId="204BFAE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1" w:firstLineChars="200"/>
        <w:textAlignment w:val="auto"/>
      </w:pPr>
      <w:r>
        <w:t>合规要求：</w:t>
      </w:r>
    </w:p>
    <w:p w14:paraId="49125E3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建立证照管理台账，设专人负责证照管理工作，提前3个月办理延续手续。</w:t>
      </w:r>
    </w:p>
    <w:p w14:paraId="0751E22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定期自查证照有效性，严禁任何无证、证照不全或失效状态下的生产行为。</w:t>
      </w:r>
    </w:p>
    <w:p w14:paraId="70F3303E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任何登记事项变更，必须在30日内向原发证机关申报变更。</w:t>
      </w:r>
    </w:p>
    <w:p w14:paraId="5F0EF46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1" w:firstLineChars="200"/>
        <w:textAlignment w:val="auto"/>
      </w:pPr>
      <w:r>
        <w:t>二、通风与瓦斯防治风险防控</w:t>
      </w:r>
    </w:p>
    <w:p w14:paraId="143D0A5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通风系统不完善、瓦斯治理不到位是煤矿重大事故的主要根源，必须作为安全管理的重中之重。</w:t>
      </w:r>
    </w:p>
    <w:p w14:paraId="485A7F9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1" w:firstLineChars="200"/>
        <w:textAlignment w:val="auto"/>
      </w:pPr>
      <w:r>
        <w:t>主要风险点：</w:t>
      </w:r>
    </w:p>
    <w:p w14:paraId="333D9AF1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Style w:val="12"/>
          <w:rFonts w:hint="default" w:ascii="sans-serif" w:hAnsi="sans-serif" w:eastAsia="sans-serif" w:cs="sans-serif"/>
        </w:rPr>
        <w:t>通风系统不可靠：</w:t>
      </w:r>
      <w:r>
        <w:rPr>
          <w:rFonts w:hint="default" w:ascii="sans-serif" w:hAnsi="sans-serif" w:eastAsia="sans-serif" w:cs="sans-serif"/>
        </w:rPr>
        <w:t>通风设施不完善，存在无风、微风、循环风作业，采掘工作面风量不足。</w:t>
      </w:r>
    </w:p>
    <w:p w14:paraId="494BC1E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Style w:val="12"/>
          <w:rFonts w:hint="default" w:ascii="sans-serif" w:hAnsi="sans-serif" w:eastAsia="sans-serif" w:cs="sans-serif"/>
        </w:rPr>
        <w:t>瓦斯管理不到位：</w:t>
      </w:r>
      <w:r>
        <w:rPr>
          <w:rFonts w:hint="default" w:ascii="sans-serif" w:hAnsi="sans-serif" w:eastAsia="sans-serif" w:cs="sans-serif"/>
        </w:rPr>
        <w:t>瓦斯检查制度不落实，超限作业，监控系统运行不正常或人为干扰传感器数据。</w:t>
      </w:r>
    </w:p>
    <w:p w14:paraId="23AD9600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Style w:val="12"/>
          <w:rFonts w:hint="default" w:ascii="sans-serif" w:hAnsi="sans-serif" w:eastAsia="sans-serif" w:cs="sans-serif"/>
        </w:rPr>
        <w:t>防突措施不落实：</w:t>
      </w:r>
      <w:r>
        <w:rPr>
          <w:rFonts w:hint="default" w:ascii="sans-serif" w:hAnsi="sans-serif" w:eastAsia="sans-serif" w:cs="sans-serif"/>
        </w:rPr>
        <w:t>煤与瓦斯突出矿井未按规定实施区域和局部综合防突措施。</w:t>
      </w:r>
    </w:p>
    <w:p w14:paraId="3E0B666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1" w:firstLineChars="200"/>
        <w:textAlignment w:val="auto"/>
      </w:pPr>
      <w:r>
        <w:t>合规要求：</w:t>
      </w:r>
    </w:p>
    <w:p w14:paraId="1F8A5D52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建立完善通风系统图并及时更新，定期进行通风阻力测定和系统优化。</w:t>
      </w:r>
    </w:p>
    <w:p w14:paraId="37FF340C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树立"瓦斯超限就是事故"理念，严格追查每一例超限原因，严禁瓦斯超限作业。</w:t>
      </w:r>
    </w:p>
    <w:p w14:paraId="2281A3A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高瓦斯、煤与瓦斯突出矿井必须严格落实两个"四位一体"综合防突措施。</w:t>
      </w:r>
    </w:p>
    <w:p w14:paraId="62EEABB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1" w:firstLineChars="200"/>
        <w:textAlignment w:val="auto"/>
      </w:pPr>
      <w:r>
        <w:t>三、水害防治风险防控</w:t>
      </w:r>
    </w:p>
    <w:p w14:paraId="79253844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水害事故往往造成群死群伤，必须坚持"预测预报、有疑必探、先探后掘、先治后采"原则。</w:t>
      </w:r>
    </w:p>
    <w:p w14:paraId="7D80A90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1" w:firstLineChars="200"/>
        <w:textAlignment w:val="auto"/>
      </w:pPr>
      <w:r>
        <w:t>主要风险点：</w:t>
      </w:r>
    </w:p>
    <w:p w14:paraId="450351B5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Style w:val="12"/>
          <w:rFonts w:hint="default" w:ascii="sans-serif" w:hAnsi="sans-serif" w:eastAsia="sans-serif" w:cs="sans-serif"/>
        </w:rPr>
        <w:t>水文地质不清：</w:t>
      </w:r>
      <w:r>
        <w:rPr>
          <w:rFonts w:hint="default" w:ascii="sans-serif" w:hAnsi="sans-serif" w:eastAsia="sans-serif" w:cs="sans-serif"/>
        </w:rPr>
        <w:t>未查明矿区水文地质条件和采空区、老窑积水情况就盲目组织生产。</w:t>
      </w:r>
    </w:p>
    <w:p w14:paraId="06247CA7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Style w:val="12"/>
          <w:rFonts w:hint="default" w:ascii="sans-serif" w:hAnsi="sans-serif" w:eastAsia="sans-serif" w:cs="sans-serif"/>
        </w:rPr>
        <w:t>探放水措施不落实：</w:t>
      </w:r>
      <w:r>
        <w:rPr>
          <w:rFonts w:hint="default" w:ascii="sans-serif" w:hAnsi="sans-serif" w:eastAsia="sans-serif" w:cs="sans-serif"/>
        </w:rPr>
        <w:t>未按规定进行探放水作业或探放水措施不到位。</w:t>
      </w:r>
    </w:p>
    <w:p w14:paraId="5BA9B5D5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Style w:val="12"/>
          <w:rFonts w:hint="default" w:ascii="sans-serif" w:hAnsi="sans-serif" w:eastAsia="sans-serif" w:cs="sans-serif"/>
        </w:rPr>
        <w:t>防水设施不完善：</w:t>
      </w:r>
      <w:r>
        <w:rPr>
          <w:rFonts w:hint="default" w:ascii="sans-serif" w:hAnsi="sans-serif" w:eastAsia="sans-serif" w:cs="sans-serif"/>
        </w:rPr>
        <w:t>排水系统能力不足，防水闸门等防水设施不符合设计要求。</w:t>
      </w:r>
    </w:p>
    <w:p w14:paraId="0AFF7B8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1" w:firstLineChars="200"/>
        <w:textAlignment w:val="auto"/>
      </w:pPr>
      <w:r>
        <w:t>合规要求：</w:t>
      </w:r>
    </w:p>
    <w:p w14:paraId="1E112BBD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配备专业防治水队伍和技术人员，采用物探、钻探等综合手段探查水害。</w:t>
      </w:r>
    </w:p>
    <w:p w14:paraId="798F7B83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建立健全水文地质资料档案，严格执行"三专两探一撤"措施。</w:t>
      </w:r>
    </w:p>
    <w:p w14:paraId="46B4105F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确保排水系统能力与矿井最大涌水量匹配，定期进行联合排水试验。</w:t>
      </w:r>
    </w:p>
    <w:p w14:paraId="0C27EF4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1" w:firstLineChars="200"/>
        <w:textAlignment w:val="auto"/>
      </w:pPr>
      <w:r>
        <w:t>四、顶板管理风险防控</w:t>
      </w:r>
    </w:p>
    <w:p w14:paraId="73DC086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顶板事故是煤矿常见事故类型，必须加强支护设计和现场管理。</w:t>
      </w:r>
    </w:p>
    <w:p w14:paraId="3E3F3DD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1" w:firstLineChars="200"/>
        <w:textAlignment w:val="auto"/>
      </w:pPr>
      <w:r>
        <w:t>主要风险点：</w:t>
      </w:r>
    </w:p>
    <w:p w14:paraId="1F68F0B4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Style w:val="12"/>
          <w:rFonts w:hint="default" w:ascii="sans-serif" w:hAnsi="sans-serif" w:eastAsia="sans-serif" w:cs="sans-serif"/>
        </w:rPr>
        <w:t>支护设计不合理：</w:t>
      </w:r>
      <w:r>
        <w:rPr>
          <w:rFonts w:hint="default" w:ascii="sans-serif" w:hAnsi="sans-serif" w:eastAsia="sans-serif" w:cs="sans-serif"/>
        </w:rPr>
        <w:t>掘进巷道或采煤工作面支护设计不符合实际地质条件。</w:t>
      </w:r>
    </w:p>
    <w:p w14:paraId="5B18CB2B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Style w:val="12"/>
          <w:rFonts w:hint="default" w:ascii="sans-serif" w:hAnsi="sans-serif" w:eastAsia="sans-serif" w:cs="sans-serif"/>
        </w:rPr>
        <w:t>空顶作业：</w:t>
      </w:r>
      <w:r>
        <w:rPr>
          <w:rFonts w:hint="default" w:ascii="sans-serif" w:hAnsi="sans-serif" w:eastAsia="sans-serif" w:cs="sans-serif"/>
        </w:rPr>
        <w:t>掘进或回采过程中超空顶距作业，巷道维修时安全措施不落实。</w:t>
      </w:r>
    </w:p>
    <w:p w14:paraId="02CD143A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Style w:val="12"/>
          <w:rFonts w:hint="default" w:ascii="sans-serif" w:hAnsi="sans-serif" w:eastAsia="sans-serif" w:cs="sans-serif"/>
        </w:rPr>
        <w:t>矿压监测不到位：</w:t>
      </w:r>
      <w:r>
        <w:rPr>
          <w:rFonts w:hint="default" w:ascii="sans-serif" w:hAnsi="sans-serif" w:eastAsia="sans-serif" w:cs="sans-serif"/>
        </w:rPr>
        <w:t>未安装矿压监测系统或未根据监测数据及时调整支护方案。</w:t>
      </w:r>
    </w:p>
    <w:p w14:paraId="5C0AD19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1" w:firstLineChars="200"/>
        <w:textAlignment w:val="auto"/>
      </w:pPr>
      <w:r>
        <w:t>合规要求：</w:t>
      </w:r>
    </w:p>
    <w:p w14:paraId="7B4A5A23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根据地质条件科学设计支护方案，并严格按设计施工。</w:t>
      </w:r>
    </w:p>
    <w:p w14:paraId="4403BBE7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强化现场管理，坚决杜绝空顶作业，严格执行"敲帮问顶"制度。</w:t>
      </w:r>
    </w:p>
    <w:p w14:paraId="402B8093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安装并使用矿压监测系统，实现动态管理，预警风险。</w:t>
      </w:r>
    </w:p>
    <w:p w14:paraId="2A66E67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1" w:firstLineChars="200"/>
        <w:textAlignment w:val="auto"/>
      </w:pPr>
      <w:r>
        <w:t>五、机电运输风险防控</w:t>
      </w:r>
    </w:p>
    <w:p w14:paraId="457B1C7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机电运输事故易造成人员伤害和设备损失，必须加强设备管理和维护。</w:t>
      </w:r>
    </w:p>
    <w:p w14:paraId="760A72B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1" w:firstLineChars="200"/>
        <w:textAlignment w:val="auto"/>
      </w:pPr>
      <w:r>
        <w:t>主要风险点：</w:t>
      </w:r>
    </w:p>
    <w:p w14:paraId="32BE6CF9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Style w:val="12"/>
          <w:rFonts w:hint="default" w:ascii="sans-serif" w:hAnsi="sans-serif" w:eastAsia="sans-serif" w:cs="sans-serif"/>
        </w:rPr>
        <w:t>设备设施不合格：</w:t>
      </w:r>
      <w:r>
        <w:rPr>
          <w:rFonts w:hint="default" w:ascii="sans-serif" w:hAnsi="sans-serif" w:eastAsia="sans-serif" w:cs="sans-serif"/>
        </w:rPr>
        <w:t>使用国家明令禁止或淘汰的设备、工艺，非防爆设备入井。</w:t>
      </w:r>
    </w:p>
    <w:p w14:paraId="5ADFC5AC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Style w:val="12"/>
          <w:rFonts w:hint="default" w:ascii="sans-serif" w:hAnsi="sans-serif" w:eastAsia="sans-serif" w:cs="sans-serif"/>
        </w:rPr>
        <w:t>保护装置失效：</w:t>
      </w:r>
      <w:r>
        <w:rPr>
          <w:rFonts w:hint="default" w:ascii="sans-serif" w:hAnsi="sans-serif" w:eastAsia="sans-serif" w:cs="sans-serif"/>
        </w:rPr>
        <w:t>提升运输设备保护装置失灵，如防过卷、防跑车装置失效。</w:t>
      </w:r>
    </w:p>
    <w:p w14:paraId="27C93D73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Style w:val="12"/>
          <w:rFonts w:hint="default" w:ascii="sans-serif" w:hAnsi="sans-serif" w:eastAsia="sans-serif" w:cs="sans-serif"/>
        </w:rPr>
        <w:t>电气管理混乱：</w:t>
      </w:r>
      <w:r>
        <w:rPr>
          <w:rFonts w:hint="default" w:ascii="sans-serif" w:hAnsi="sans-serif" w:eastAsia="sans-serif" w:cs="sans-serif"/>
        </w:rPr>
        <w:t>井下电气设备失爆，带电检修，停送电制度不落实。</w:t>
      </w:r>
    </w:p>
    <w:p w14:paraId="2AB90C3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1" w:firstLineChars="200"/>
        <w:textAlignment w:val="auto"/>
      </w:pPr>
      <w:r>
        <w:t>合规要求：</w:t>
      </w:r>
    </w:p>
    <w:p w14:paraId="21E1290F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建立设备全生命周期管理制度，严格执行入井检验、定期检修和报废标准。</w:t>
      </w:r>
    </w:p>
    <w:p w14:paraId="1B0B60A0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每日检查提升运输系统各类保护装置，确保灵敏可靠。</w:t>
      </w:r>
    </w:p>
    <w:p w14:paraId="4ACA4EF8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强化电气管理，杜绝失爆，严格执行停送电制度。</w:t>
      </w:r>
    </w:p>
    <w:p w14:paraId="2E439D6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1" w:firstLineChars="200"/>
        <w:textAlignment w:val="auto"/>
      </w:pPr>
      <w:r>
        <w:t>六、安全管理体系风险防控</w:t>
      </w:r>
    </w:p>
    <w:p w14:paraId="5392421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完善的安全管理体系是煤矿安全生产的根本保障。</w:t>
      </w:r>
    </w:p>
    <w:p w14:paraId="7B90541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1" w:firstLineChars="200"/>
        <w:textAlignment w:val="auto"/>
      </w:pPr>
      <w:r>
        <w:t>主要风险点：</w:t>
      </w:r>
    </w:p>
    <w:p w14:paraId="11B32056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Style w:val="12"/>
          <w:rFonts w:hint="default" w:ascii="sans-serif" w:hAnsi="sans-serif" w:eastAsia="sans-serif" w:cs="sans-serif"/>
        </w:rPr>
        <w:t>责任体系不健全：</w:t>
      </w:r>
      <w:r>
        <w:rPr>
          <w:rFonts w:hint="default" w:ascii="sans-serif" w:hAnsi="sans-serif" w:eastAsia="sans-serif" w:cs="sans-serif"/>
        </w:rPr>
        <w:t>未建立覆盖全员安全生产责任制或责任落实不到位。</w:t>
      </w:r>
    </w:p>
    <w:p w14:paraId="0213C3E3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Style w:val="12"/>
          <w:rFonts w:hint="default" w:ascii="sans-serif" w:hAnsi="sans-serif" w:eastAsia="sans-serif" w:cs="sans-serif"/>
        </w:rPr>
        <w:t>培训教育不到位：</w:t>
      </w:r>
      <w:r>
        <w:rPr>
          <w:rFonts w:hint="default" w:ascii="sans-serif" w:hAnsi="sans-serif" w:eastAsia="sans-serif" w:cs="sans-serif"/>
        </w:rPr>
        <w:t>特种作业人员无证上岗，从业人员培训时间不足或考核不合格上岗。</w:t>
      </w:r>
    </w:p>
    <w:p w14:paraId="183D1F5D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Style w:val="12"/>
          <w:rFonts w:hint="default" w:ascii="sans-serif" w:hAnsi="sans-serif" w:eastAsia="sans-serif" w:cs="sans-serif"/>
        </w:rPr>
        <w:t>隐患排查不彻底：</w:t>
      </w:r>
      <w:r>
        <w:rPr>
          <w:rFonts w:hint="default" w:ascii="sans-serif" w:hAnsi="sans-serif" w:eastAsia="sans-serif" w:cs="sans-serif"/>
        </w:rPr>
        <w:t>未建立隐患排查治理制度，对隐患整改不及时、不彻底。</w:t>
      </w:r>
    </w:p>
    <w:p w14:paraId="2EF3A71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1" w:firstLineChars="200"/>
        <w:textAlignment w:val="auto"/>
      </w:pPr>
      <w:r>
        <w:t>合规要求：</w:t>
      </w:r>
    </w:p>
    <w:p w14:paraId="1832C6D0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制定切合各岗位实际的责任制清单，并全员培训、签字确认。</w:t>
      </w:r>
    </w:p>
    <w:p w14:paraId="2489C0AA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建立员工培训档案，确保一人一档，真实记录培训考核情况。</w:t>
      </w:r>
    </w:p>
    <w:p w14:paraId="7F29D0E9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建立"班组日查、区队周查、矿井月查"的常态化排查机制，重大隐患实行挂牌督办。</w:t>
      </w:r>
    </w:p>
    <w:sectPr>
      <w:pgSz w:w="11850" w:h="16839"/>
      <w:pgMar w:top="2098" w:right="1474" w:bottom="1984" w:left="1587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4DC39"/>
    <w:multiLevelType w:val="multilevel"/>
    <w:tmpl w:val="9FF4DC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1">
    <w:nsid w:val="D7F2F533"/>
    <w:multiLevelType w:val="multilevel"/>
    <w:tmpl w:val="D7F2F5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2">
    <w:nsid w:val="DE7F5939"/>
    <w:multiLevelType w:val="multilevel"/>
    <w:tmpl w:val="DE7F59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3">
    <w:nsid w:val="DFF22780"/>
    <w:multiLevelType w:val="multilevel"/>
    <w:tmpl w:val="DFF227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4">
    <w:nsid w:val="EBCFDEAA"/>
    <w:multiLevelType w:val="multilevel"/>
    <w:tmpl w:val="EBCFDE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5">
    <w:nsid w:val="EC7DF177"/>
    <w:multiLevelType w:val="multilevel"/>
    <w:tmpl w:val="EC7DF1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6">
    <w:nsid w:val="EDFC4B5C"/>
    <w:multiLevelType w:val="multilevel"/>
    <w:tmpl w:val="EDFC4B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7">
    <w:nsid w:val="FFDAF66B"/>
    <w:multiLevelType w:val="multilevel"/>
    <w:tmpl w:val="FFDAF6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8">
    <w:nsid w:val="4EFE6FEE"/>
    <w:multiLevelType w:val="multilevel"/>
    <w:tmpl w:val="4EFE6F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9">
    <w:nsid w:val="5FBE7646"/>
    <w:multiLevelType w:val="multilevel"/>
    <w:tmpl w:val="5FBE76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10">
    <w:nsid w:val="7E56EF8D"/>
    <w:multiLevelType w:val="multilevel"/>
    <w:tmpl w:val="7E56EF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11">
    <w:nsid w:val="7FEF1D6F"/>
    <w:multiLevelType w:val="multilevel"/>
    <w:tmpl w:val="7FEF1D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0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24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D7C6A"/>
    <w:rsid w:val="7CBF07BD"/>
    <w:rsid w:val="7F566E5D"/>
    <w:rsid w:val="DCFF6907"/>
    <w:rsid w:val="DDDFE9BA"/>
    <w:rsid w:val="FB7765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</w:pPr>
    <w:rPr>
      <w:rFonts w:hint="eastAsia" w:ascii="宋体" w:hAnsi="宋体" w:eastAsia="宋体" w:cs="宋体"/>
      <w:b/>
      <w:color w:val="2C3E50"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450" w:beforeAutospacing="0" w:after="0" w:afterAutospacing="1"/>
      <w:jc w:val="left"/>
    </w:pPr>
    <w:rPr>
      <w:rFonts w:hint="eastAsia" w:ascii="宋体" w:hAnsi="宋体" w:eastAsia="宋体" w:cs="宋体"/>
      <w:b/>
      <w:color w:val="2C3E50"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3498DB"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Emphasis"/>
    <w:basedOn w:val="11"/>
    <w:qFormat/>
    <w:uiPriority w:val="0"/>
    <w:rPr>
      <w:b/>
      <w:color w:val="C0392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1617</Words>
  <Characters>1618</Characters>
  <TotalTime>23</TotalTime>
  <ScaleCrop>false</ScaleCrop>
  <LinksUpToDate>false</LinksUpToDate>
  <CharactersWithSpaces>1622</CharactersWithSpaces>
  <Application>WPS Office_12.1.25895.25895_F1E327BC-269C-435d-A152-05C5408002CA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2025-08-21T16:16:00Z</dcterms:created>
  <dc:creator>greatwall</dc:creator>
  <cp:lastModifiedBy>乔一恒</cp:lastModifiedBy>
  <dcterms:modified xsi:type="dcterms:W3CDTF">2026-06-21T22:10:53Z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KSOTemplateDocerSaveRecord">
    <vt:lpwstr>eyJoZGlkIjoiOGRjZWEyYzM3ZTBjNzhlMjQwNWFjZTVjZmRhNWM0ZTgiLCJ1c2VySWQiOiIzMDMxNDAzMjYifQ==</vt:lpwstr>
  </property>
  <property fmtid="{D5CDD505-2E9C-101B-9397-08002B2CF9AE}" pid="4" name="ICV">
    <vt:lpwstr>9EF9692EC7B645A0952A1F8145C0854F_12</vt:lpwstr>
  </property>
</Properties>
</file>