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D7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2025年度伊金霍洛旗</w:t>
      </w:r>
      <w:r>
        <w:rPr>
          <w:rFonts w:hint="eastAsia" w:ascii="方正小标宋简体" w:hAnsi="黑体" w:eastAsia="方正小标宋简体" w:cs="宋体"/>
          <w:bCs/>
          <w:sz w:val="44"/>
          <w:szCs w:val="44"/>
          <w:lang w:val="en-US" w:eastAsia="zh-CN"/>
        </w:rPr>
        <w:t>乌兰木伦镇人民政府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森林草原湿地保护专项资金项目支出</w:t>
      </w:r>
    </w:p>
    <w:p w14:paraId="34982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绩效评价简版报告</w:t>
      </w:r>
    </w:p>
    <w:p w14:paraId="24B621D7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066BF73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767144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该项目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包含林草图斑恢复治理、河道重点区域整治两大工程内容。林草图斑恢复治理主要开展栽植沙柳网格、破碎水泥硬化地面、场地覆土、砍伐乔木、播撒苜蓿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草籽等生态修复作业；河道重点区域整治主要通过机械、劳务作业，开展河湖“四乱”清理整治工作。</w:t>
      </w:r>
    </w:p>
    <w:p w14:paraId="6E468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资金投入和支出情况：项目预算资金300万元，全部为旗级财政专项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。截至2025年12月31日，实际到位资金300万元，实际支出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万元，预算执行率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%。</w:t>
      </w:r>
    </w:p>
    <w:p w14:paraId="771B23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绩效目标：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通过项目实施，加强乌兰木伦镇森林草原湿地资源保护专项工作顺利开展，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完成30处图斑整改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5公里河道整治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804DC1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</w:t>
      </w:r>
    </w:p>
    <w:p w14:paraId="48668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line="360" w:lineRule="auto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（一）评价结果</w:t>
      </w:r>
    </w:p>
    <w:p w14:paraId="797B1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该项目绩效评价总分100分，综合评分82.24分，评价等级为“良”。</w:t>
      </w:r>
    </w:p>
    <w:p w14:paraId="734C9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line="360" w:lineRule="auto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（二）总体结论</w:t>
      </w:r>
    </w:p>
    <w:p w14:paraId="12627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目立项依据充分，资金足额到位，预算执行率100%，资金使用总体合规。通过实施林草图斑整改、河道重点区域整治，按期完成既定建设任务，完成30处林草图斑整改和5公里河道整治任务，林草生态得到修复，河道行洪安全得到保障，取得良好生态效益和社会效益，群众满意度较高。</w:t>
      </w:r>
    </w:p>
    <w:p w14:paraId="63F44A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三、主要问题及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有</w:t>
      </w:r>
      <w:r>
        <w:rPr>
          <w:rFonts w:hint="eastAsia" w:ascii="黑体" w:hAnsi="黑体" w:eastAsia="黑体" w:cs="黑体"/>
          <w:sz w:val="32"/>
          <w:szCs w:val="32"/>
        </w:rPr>
        <w:t>关建议</w:t>
      </w:r>
    </w:p>
    <w:p w14:paraId="01CEC81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（一）主要问题</w:t>
      </w:r>
    </w:p>
    <w:p w14:paraId="77B0F90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预算编制规范性和精细化程度不足，未形成完整工程量测算底稿作为编制支撑，仅参照历年同类项目经验估列分项预算额度，预算测算佐证材料留存不全；该项目绩效目标表列明预算总额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300万元，其中林草治理预算220万元、河道整治预算80万元，项目实际林草治理支出124万元、河道整治支出176万元，河道整治支出较预算超支120%，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分项预算管控不到位，预算执行偏差较大。</w:t>
      </w:r>
    </w:p>
    <w:p w14:paraId="04F94E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乌兰木伦镇林草图斑恢复治理施工合同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（承包人为伊金霍洛旗瑞宏劳务服务有限公司）、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乌兰木伦镇河道重点区域整治工程项目施工合同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（承包人为伊金霍洛旗瑞宏劳务服务有限公司）两份合同</w:t>
      </w:r>
      <w:r>
        <w:rPr>
          <w:rFonts w:hint="eastAsia" w:ascii="仿宋_GB2312" w:hAnsi="仿宋_GB2312" w:eastAsia="仿宋_GB2312" w:cs="仿宋_GB2312"/>
          <w:sz w:val="32"/>
          <w:szCs w:val="32"/>
        </w:rPr>
        <w:t>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字盖章页无日期；林草图斑恢复治理及河道重点区域整治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份施工合同中，均无违约责任、工程竣工验收标准要素条款。</w:t>
      </w:r>
    </w:p>
    <w:p w14:paraId="0150A92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工程档案资料不完善。一是9份《工程竣工验收记录表》中“工程质量评定”栏、“验收意见”栏无内容，无法判断质量指标完成度；二是河道重点区域整治工程仅留存机械台班记录，缺少现场收方、工程量计量台账，无清淤方量、障碍物清除数量量化数据，工程实物量档案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4ABF3A9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（二）有关建议</w:t>
      </w:r>
    </w:p>
    <w:p w14:paraId="2C90A3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建议</w:t>
      </w:r>
      <w:r>
        <w:rPr>
          <w:rFonts w:hint="eastAsia" w:ascii="仿宋_GB2312" w:hAnsi="仿宋_GB2312" w:eastAsia="仿宋_GB2312" w:cs="仿宋_GB2312"/>
          <w:sz w:val="32"/>
          <w:szCs w:val="32"/>
        </w:rPr>
        <w:t>乌兰木伦镇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人民政府完善后续类似项目预算编制手续。</w:t>
      </w:r>
    </w:p>
    <w:p w14:paraId="56F3FF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建议乌兰木伦镇人民政府今后完善项目合同核心条款相关内容，防范履约风险。</w:t>
      </w:r>
    </w:p>
    <w:p w14:paraId="5DD0D5DE">
      <w:pPr>
        <w:ind w:firstLine="640" w:firstLineChars="200"/>
        <w:jc w:val="both"/>
        <w:rPr>
          <w:rFonts w:hint="eastAsia" w:eastAsia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建议</w:t>
      </w:r>
      <w:r>
        <w:rPr>
          <w:rFonts w:hint="eastAsia" w:ascii="仿宋_GB2312" w:hAnsi="仿宋_GB2312" w:eastAsia="仿宋_GB2312" w:cs="仿宋_GB2312"/>
          <w:sz w:val="32"/>
          <w:szCs w:val="32"/>
        </w:rPr>
        <w:t>乌兰木伦镇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人民政府严格履行项目竣工验收程序，出具全面的、合格的质量验收报告。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后续实施河道类整治项目，应当做好现场收方、断面测量工作，完整归集清淤、障碍物清运等工程量计量台账及结算资料，做到工程实物量有据可查，进一步规范项目档案管理。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29CD8A-F074-4926-81E4-90A5CD5E4A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B0800C1-677C-4231-BB9B-2E0ADF5BB66C}"/>
  </w:font>
  <w:font w:name="Helv">
    <w:altName w:val="Arial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651EC50-80B8-45B3-AC43-02E67B236FF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1CFDCEF-498A-468F-8849-B58238493C8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36F6854-4C6C-4A7C-9521-CBB4CDCEA26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71AD99E-1B3A-4DFC-80DC-7F1748BFFD32}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223F7">
    <w:pPr>
      <w:spacing w:line="184" w:lineRule="auto"/>
      <w:ind w:left="4404"/>
      <w:rPr>
        <w:rFonts w:ascii="Times New Roman" w:hAnsi="Times New Roman" w:eastAsia="Times New Roman" w:cs="Times New Roman"/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58BE14">
                          <w:pPr>
                            <w:pStyle w:val="9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58BE14">
                    <w:pPr>
                      <w:pStyle w:val="9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92BAB"/>
    <w:rsid w:val="00D94550"/>
    <w:rsid w:val="015632D4"/>
    <w:rsid w:val="01BA61B0"/>
    <w:rsid w:val="02E80AFB"/>
    <w:rsid w:val="03E94B2B"/>
    <w:rsid w:val="04B70785"/>
    <w:rsid w:val="05453FE3"/>
    <w:rsid w:val="054734F6"/>
    <w:rsid w:val="06353B4C"/>
    <w:rsid w:val="071E5DD5"/>
    <w:rsid w:val="07554285"/>
    <w:rsid w:val="08447953"/>
    <w:rsid w:val="09435CA6"/>
    <w:rsid w:val="09862E2D"/>
    <w:rsid w:val="09D75426"/>
    <w:rsid w:val="0A3D797F"/>
    <w:rsid w:val="0A486323"/>
    <w:rsid w:val="0B127EEC"/>
    <w:rsid w:val="0C4B6B45"/>
    <w:rsid w:val="0CC57AB5"/>
    <w:rsid w:val="0DDE4FD5"/>
    <w:rsid w:val="0EBC5ED2"/>
    <w:rsid w:val="0EEA5BFB"/>
    <w:rsid w:val="0F297658"/>
    <w:rsid w:val="0F6E2388"/>
    <w:rsid w:val="0FA80B39"/>
    <w:rsid w:val="10765998"/>
    <w:rsid w:val="109E0DDB"/>
    <w:rsid w:val="114C0F78"/>
    <w:rsid w:val="11683B30"/>
    <w:rsid w:val="129B7938"/>
    <w:rsid w:val="12C0739F"/>
    <w:rsid w:val="133C0B4B"/>
    <w:rsid w:val="14313DE4"/>
    <w:rsid w:val="143D0A62"/>
    <w:rsid w:val="15400323"/>
    <w:rsid w:val="162C6AF9"/>
    <w:rsid w:val="1666025D"/>
    <w:rsid w:val="172872C1"/>
    <w:rsid w:val="17377504"/>
    <w:rsid w:val="17A728DB"/>
    <w:rsid w:val="17BA2A25"/>
    <w:rsid w:val="18B74DA0"/>
    <w:rsid w:val="1934019F"/>
    <w:rsid w:val="19AB02DA"/>
    <w:rsid w:val="19B32B29"/>
    <w:rsid w:val="1AAE6CE1"/>
    <w:rsid w:val="1BB05AD7"/>
    <w:rsid w:val="1BFD7354"/>
    <w:rsid w:val="1C142509"/>
    <w:rsid w:val="1DB00010"/>
    <w:rsid w:val="1F134CFA"/>
    <w:rsid w:val="1FA75A7B"/>
    <w:rsid w:val="1FBC4A4A"/>
    <w:rsid w:val="202F6D5B"/>
    <w:rsid w:val="213845A4"/>
    <w:rsid w:val="216F234D"/>
    <w:rsid w:val="218C0AD8"/>
    <w:rsid w:val="231352C9"/>
    <w:rsid w:val="236B2A0F"/>
    <w:rsid w:val="23D36806"/>
    <w:rsid w:val="24BE1264"/>
    <w:rsid w:val="24EF7670"/>
    <w:rsid w:val="261F3F85"/>
    <w:rsid w:val="263D6175"/>
    <w:rsid w:val="266A519A"/>
    <w:rsid w:val="26C37C25"/>
    <w:rsid w:val="27A961FC"/>
    <w:rsid w:val="28BC69F5"/>
    <w:rsid w:val="28E15521"/>
    <w:rsid w:val="295D54F0"/>
    <w:rsid w:val="29B6075C"/>
    <w:rsid w:val="2A261D85"/>
    <w:rsid w:val="2BD31A99"/>
    <w:rsid w:val="2C0673A0"/>
    <w:rsid w:val="2C42277B"/>
    <w:rsid w:val="2C5D5807"/>
    <w:rsid w:val="2CA14674"/>
    <w:rsid w:val="2CDA5125"/>
    <w:rsid w:val="2D8F19F0"/>
    <w:rsid w:val="2DBB3251"/>
    <w:rsid w:val="2E6C0263"/>
    <w:rsid w:val="30623DF1"/>
    <w:rsid w:val="30FF50DE"/>
    <w:rsid w:val="311E37B6"/>
    <w:rsid w:val="31745184"/>
    <w:rsid w:val="319F0454"/>
    <w:rsid w:val="32526CDC"/>
    <w:rsid w:val="32534937"/>
    <w:rsid w:val="33C63C91"/>
    <w:rsid w:val="3401644D"/>
    <w:rsid w:val="341C1B03"/>
    <w:rsid w:val="34294F4B"/>
    <w:rsid w:val="342A2472"/>
    <w:rsid w:val="348C0A37"/>
    <w:rsid w:val="367148C1"/>
    <w:rsid w:val="378400EB"/>
    <w:rsid w:val="385C6972"/>
    <w:rsid w:val="38995E18"/>
    <w:rsid w:val="38A74091"/>
    <w:rsid w:val="38E85F3B"/>
    <w:rsid w:val="39E37654"/>
    <w:rsid w:val="39EB0A2E"/>
    <w:rsid w:val="39FE4185"/>
    <w:rsid w:val="3A361B71"/>
    <w:rsid w:val="3AD273C0"/>
    <w:rsid w:val="3AEA64B7"/>
    <w:rsid w:val="3B245E6D"/>
    <w:rsid w:val="3B246F8D"/>
    <w:rsid w:val="3D141F11"/>
    <w:rsid w:val="3D33706F"/>
    <w:rsid w:val="3DD84CED"/>
    <w:rsid w:val="3E6F7FCB"/>
    <w:rsid w:val="3F0A35CC"/>
    <w:rsid w:val="404C6525"/>
    <w:rsid w:val="40733816"/>
    <w:rsid w:val="40F61162"/>
    <w:rsid w:val="41F62F6A"/>
    <w:rsid w:val="422045C5"/>
    <w:rsid w:val="42363A60"/>
    <w:rsid w:val="42367A04"/>
    <w:rsid w:val="42FD4695"/>
    <w:rsid w:val="43F65ECD"/>
    <w:rsid w:val="44CE29A6"/>
    <w:rsid w:val="45154A79"/>
    <w:rsid w:val="45F4643C"/>
    <w:rsid w:val="463158E2"/>
    <w:rsid w:val="4651388E"/>
    <w:rsid w:val="466979CF"/>
    <w:rsid w:val="473C453F"/>
    <w:rsid w:val="4756678A"/>
    <w:rsid w:val="47AF4D11"/>
    <w:rsid w:val="47C72F79"/>
    <w:rsid w:val="494F67AB"/>
    <w:rsid w:val="497D499A"/>
    <w:rsid w:val="49EC350D"/>
    <w:rsid w:val="4A78301F"/>
    <w:rsid w:val="4AAF5028"/>
    <w:rsid w:val="4B294DDA"/>
    <w:rsid w:val="4B410375"/>
    <w:rsid w:val="4B58746D"/>
    <w:rsid w:val="4DBA440F"/>
    <w:rsid w:val="4E496D3B"/>
    <w:rsid w:val="4ED80FF1"/>
    <w:rsid w:val="5052092F"/>
    <w:rsid w:val="50BF3E84"/>
    <w:rsid w:val="51DE5C94"/>
    <w:rsid w:val="5385247B"/>
    <w:rsid w:val="552B174F"/>
    <w:rsid w:val="55647E9C"/>
    <w:rsid w:val="558F6181"/>
    <w:rsid w:val="55C76942"/>
    <w:rsid w:val="5605637E"/>
    <w:rsid w:val="5621327D"/>
    <w:rsid w:val="563D7A25"/>
    <w:rsid w:val="565C236D"/>
    <w:rsid w:val="576D42A0"/>
    <w:rsid w:val="5879528B"/>
    <w:rsid w:val="58BF0B2C"/>
    <w:rsid w:val="59E7033A"/>
    <w:rsid w:val="5B1E422F"/>
    <w:rsid w:val="5B6F4A8B"/>
    <w:rsid w:val="5C844566"/>
    <w:rsid w:val="5CE45005"/>
    <w:rsid w:val="5D215911"/>
    <w:rsid w:val="5EA202D2"/>
    <w:rsid w:val="5EE035AA"/>
    <w:rsid w:val="5F6C3F37"/>
    <w:rsid w:val="5F7E34EF"/>
    <w:rsid w:val="62996BCF"/>
    <w:rsid w:val="63043D0B"/>
    <w:rsid w:val="63172B73"/>
    <w:rsid w:val="63DD630A"/>
    <w:rsid w:val="65F31E15"/>
    <w:rsid w:val="66846F11"/>
    <w:rsid w:val="66F53BB1"/>
    <w:rsid w:val="670E33AA"/>
    <w:rsid w:val="6839631A"/>
    <w:rsid w:val="68E1689C"/>
    <w:rsid w:val="69AF0748"/>
    <w:rsid w:val="6AD5674B"/>
    <w:rsid w:val="6B566DE5"/>
    <w:rsid w:val="6BCE369C"/>
    <w:rsid w:val="6C376EFF"/>
    <w:rsid w:val="6C6E0447"/>
    <w:rsid w:val="6CF33B1A"/>
    <w:rsid w:val="6DEE5CE3"/>
    <w:rsid w:val="6E2C680B"/>
    <w:rsid w:val="6F082DD5"/>
    <w:rsid w:val="6F4A63C2"/>
    <w:rsid w:val="70341785"/>
    <w:rsid w:val="705F0763"/>
    <w:rsid w:val="70BF5715"/>
    <w:rsid w:val="710C022E"/>
    <w:rsid w:val="711A6DEF"/>
    <w:rsid w:val="7285473C"/>
    <w:rsid w:val="72CB1790"/>
    <w:rsid w:val="72E14D10"/>
    <w:rsid w:val="745D327B"/>
    <w:rsid w:val="74921F48"/>
    <w:rsid w:val="751F214A"/>
    <w:rsid w:val="788973A4"/>
    <w:rsid w:val="78CC09CF"/>
    <w:rsid w:val="7AEA15E0"/>
    <w:rsid w:val="7AF10BC1"/>
    <w:rsid w:val="7B362A78"/>
    <w:rsid w:val="7BD22ACC"/>
    <w:rsid w:val="7C9A1BB4"/>
    <w:rsid w:val="7CC20D92"/>
    <w:rsid w:val="7CC94A55"/>
    <w:rsid w:val="7DB9054B"/>
    <w:rsid w:val="7E0C7AC0"/>
    <w:rsid w:val="7F016EF9"/>
    <w:rsid w:val="7F673200"/>
    <w:rsid w:val="7FA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link w:val="23"/>
    <w:qFormat/>
    <w:uiPriority w:val="9"/>
    <w:pPr>
      <w:keepNext/>
      <w:keepLines/>
      <w:adjustRightInd w:val="0"/>
      <w:snapToGrid w:val="0"/>
      <w:spacing w:before="260" w:after="260" w:line="416" w:lineRule="auto"/>
      <w:ind w:firstLine="600" w:firstLineChars="200"/>
      <w:outlineLvl w:val="1"/>
    </w:pPr>
    <w:rPr>
      <w:rFonts w:ascii="Arial" w:hAnsi="Arial" w:eastAsia="Symbol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line="360" w:lineRule="auto"/>
      <w:outlineLvl w:val="2"/>
    </w:pPr>
    <w:rPr>
      <w:b/>
      <w:bCs/>
      <w:szCs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textAlignment w:val="baseline"/>
    </w:pPr>
    <w:rPr>
      <w:szCs w:val="20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footnote reference"/>
    <w:basedOn w:val="17"/>
    <w:qFormat/>
    <w:uiPriority w:val="0"/>
    <w:rPr>
      <w:vertAlign w:val="superscript"/>
    </w:rPr>
  </w:style>
  <w:style w:type="paragraph" w:customStyle="1" w:styleId="20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  <w:szCs w:val="24"/>
    </w:rPr>
  </w:style>
  <w:style w:type="paragraph" w:customStyle="1" w:styleId="21">
    <w:name w:val="表格文字"/>
    <w:basedOn w:val="22"/>
    <w:next w:val="1"/>
    <w:qFormat/>
    <w:uiPriority w:val="0"/>
    <w:pPr>
      <w:spacing w:line="360" w:lineRule="exact"/>
    </w:pPr>
    <w:rPr>
      <w:rFonts w:eastAsia="Helv" w:cs="New York"/>
      <w:sz w:val="24"/>
    </w:rPr>
  </w:style>
  <w:style w:type="paragraph" w:customStyle="1" w:styleId="22">
    <w:name w:val="独立格式"/>
    <w:basedOn w:val="12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character" w:customStyle="1" w:styleId="23">
    <w:name w:val="标题 2 Char"/>
    <w:link w:val="3"/>
    <w:qFormat/>
    <w:uiPriority w:val="9"/>
    <w:rPr>
      <w:rFonts w:ascii="Arial" w:hAnsi="Arial" w:eastAsia="Symbol"/>
      <w:b/>
      <w:bCs/>
      <w:sz w:val="32"/>
      <w:szCs w:val="32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type="character" w:customStyle="1" w:styleId="26">
    <w:name w:val="font31"/>
    <w:basedOn w:val="17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7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6607</Words>
  <Characters>7000</Characters>
  <Lines>0</Lines>
  <Paragraphs>0</Paragraphs>
  <TotalTime>10</TotalTime>
  <ScaleCrop>false</ScaleCrop>
  <LinksUpToDate>false</LinksUpToDate>
  <CharactersWithSpaces>7028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2026-08-22T10:59:00Z</dcterms:created>
  <dc:creator>lenovo</dc:creator>
  <cp:lastModifiedBy>杨勇</cp:lastModifiedBy>
  <dcterms:modified xsi:type="dcterms:W3CDTF">2026-10-15T03:07:09Z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eyJoZGlkIjoiYWMwNTIzNzM2YzNlMmFhZWM2Yzc3ZWFmMzIyZjM0N2YiLCJ1c2VySWQiOiI3Nzc5MjM1NjEifQ==</vt:lpwstr>
  </property>
  <property fmtid="{D5CDD505-2E9C-101B-9397-08002B2CF9AE}" pid="4" name="ICV">
    <vt:lpwstr>DC56E848E3BC4FA487FB83A3351C8178_13</vt:lpwstr>
  </property>
</Properties>
</file>