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3A88E">
      <w:pPr>
        <w:keepNext w:val="0"/>
        <w:keepLines w:val="0"/>
        <w:pageBreakBefore w:val="0"/>
        <w:widowControl w:val="0"/>
        <w:kinsoku/>
        <w:wordWrap/>
        <w:overflowPunct/>
        <w:topLinePunct/>
        <w:autoSpaceDE/>
        <w:autoSpaceDN/>
        <w:bidi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p>
    <w:p w14:paraId="5584C820">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0242D28B">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576CF247">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197686C3">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62E6CBDB">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487A8820">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055F5D47">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29122C33">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47C4207F">
      <w:pPr>
        <w:keepNext w:val="0"/>
        <w:keepLines w:val="0"/>
        <w:pageBreakBefore w:val="0"/>
        <w:widowControl w:val="0"/>
        <w:kinsoku/>
        <w:wordWrap/>
        <w:overflowPunct/>
        <w:topLinePunct/>
        <w:autoSpaceDE/>
        <w:autoSpaceDN/>
        <w:bidi w:val="0"/>
        <w:spacing w:before="60"/>
        <w:ind w:left="442" w:right="464"/>
        <w:jc w:val="center"/>
        <w:rPr>
          <w:rFonts w:hint="default" w:ascii="Times New Roman" w:hAnsi="Times New Roman" w:eastAsia="宋体" w:cs="Times New Roman"/>
          <w:color w:val="000000" w:themeColor="text1"/>
          <w:sz w:val="60"/>
          <w:szCs w:val="21"/>
          <w:highlight w:val="none"/>
          <w14:textFill>
            <w14:solidFill>
              <w14:schemeClr w14:val="tx1"/>
            </w14:solidFill>
          </w14:textFill>
        </w:rPr>
      </w:pPr>
      <w:bookmarkStart w:id="0" w:name="建设项目环境影响报告表"/>
      <w:bookmarkEnd w:id="0"/>
      <w:r>
        <w:rPr>
          <w:rFonts w:hint="default" w:ascii="Times New Roman" w:hAnsi="Times New Roman" w:eastAsia="宋体" w:cs="Times New Roman"/>
          <w:color w:val="000000" w:themeColor="text1"/>
          <w:sz w:val="60"/>
          <w:szCs w:val="21"/>
          <w:highlight w:val="none"/>
          <w14:textFill>
            <w14:solidFill>
              <w14:schemeClr w14:val="tx1"/>
            </w14:solidFill>
          </w14:textFill>
        </w:rPr>
        <w:t>建设项目环境影响报告表</w:t>
      </w:r>
    </w:p>
    <w:p w14:paraId="2BDBE779">
      <w:pPr>
        <w:keepNext w:val="0"/>
        <w:keepLines w:val="0"/>
        <w:pageBreakBefore w:val="0"/>
        <w:widowControl w:val="0"/>
        <w:kinsoku/>
        <w:wordWrap/>
        <w:overflowPunct/>
        <w:topLinePunct/>
        <w:autoSpaceDE/>
        <w:autoSpaceDN/>
        <w:bidi w:val="0"/>
        <w:spacing w:before="149"/>
        <w:ind w:left="442" w:right="464"/>
        <w:jc w:val="center"/>
        <w:rPr>
          <w:rFonts w:hint="default" w:ascii="Times New Roman" w:hAnsi="Times New Roman" w:eastAsia="宋体" w:cs="Times New Roman"/>
          <w:color w:val="000000" w:themeColor="text1"/>
          <w:sz w:val="4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48"/>
          <w:highlight w:val="none"/>
          <w14:textFill>
            <w14:solidFill>
              <w14:schemeClr w14:val="tx1"/>
            </w14:solidFill>
          </w14:textFill>
        </w:rPr>
        <w:t>（污染影响类）</w:t>
      </w:r>
    </w:p>
    <w:p w14:paraId="7121062A">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48"/>
          <w:highlight w:val="none"/>
          <w14:textFill>
            <w14:solidFill>
              <w14:schemeClr w14:val="tx1"/>
            </w14:solidFill>
          </w14:textFill>
        </w:rPr>
      </w:pPr>
    </w:p>
    <w:p w14:paraId="2300CC0A">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48"/>
          <w:highlight w:val="none"/>
          <w14:textFill>
            <w14:solidFill>
              <w14:schemeClr w14:val="tx1"/>
            </w14:solidFill>
          </w14:textFill>
        </w:rPr>
      </w:pPr>
    </w:p>
    <w:p w14:paraId="6E3D6CFD">
      <w:pPr>
        <w:pStyle w:val="11"/>
        <w:keepNext w:val="0"/>
        <w:keepLines w:val="0"/>
        <w:pageBreakBefore w:val="0"/>
        <w:widowControl w:val="0"/>
        <w:kinsoku/>
        <w:wordWrap/>
        <w:overflowPunct/>
        <w:topLinePunct/>
        <w:autoSpaceDE/>
        <w:autoSpaceDN/>
        <w:bidi w:val="0"/>
        <w:spacing w:before="8"/>
        <w:rPr>
          <w:rFonts w:hint="default" w:ascii="Times New Roman" w:hAnsi="Times New Roman" w:eastAsia="宋体" w:cs="Times New Roman"/>
          <w:color w:val="000000" w:themeColor="text1"/>
          <w:sz w:val="66"/>
          <w:highlight w:val="none"/>
          <w14:textFill>
            <w14:solidFill>
              <w14:schemeClr w14:val="tx1"/>
            </w14:solidFill>
          </w14:textFill>
        </w:rPr>
      </w:pPr>
    </w:p>
    <w:p w14:paraId="6533E7E7">
      <w:pPr>
        <w:keepNext w:val="0"/>
        <w:keepLines w:val="0"/>
        <w:pageBreakBefore w:val="0"/>
        <w:widowControl w:val="0"/>
        <w:kinsoku/>
        <w:wordWrap/>
        <w:overflowPunct/>
        <w:topLinePunct/>
        <w:autoSpaceDE/>
        <w:autoSpaceDN/>
        <w:bidi w:val="0"/>
        <w:adjustRightInd w:val="0"/>
        <w:snapToGrid w:val="0"/>
        <w:spacing w:line="480" w:lineRule="auto"/>
        <w:ind w:firstLine="640" w:firstLineChars="200"/>
        <w:jc w:val="left"/>
        <w:rPr>
          <w:rFonts w:hint="default" w:ascii="Times New Roman" w:hAnsi="Times New Roman" w:eastAsia="宋体" w:cs="Times New Roman"/>
          <w:color w:val="000000" w:themeColor="text1"/>
          <w:sz w:val="32"/>
          <w:szCs w:val="32"/>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项目名称：</w:t>
      </w:r>
      <w:r>
        <w:rPr>
          <w:rFonts w:hint="eastAsia" w:ascii="Times New Roman" w:hAnsi="Times New Roman" w:cs="Times New Roman"/>
          <w:color w:val="000000" w:themeColor="text1"/>
          <w:sz w:val="32"/>
          <w:szCs w:val="32"/>
          <w:highlight w:val="none"/>
          <w:u w:val="single"/>
          <w:lang w:val="en-US" w:eastAsia="zh-CN"/>
          <w14:textFill>
            <w14:solidFill>
              <w14:schemeClr w14:val="tx1"/>
            </w14:solidFill>
          </w14:textFill>
        </w:rPr>
        <w:t>内蒙古蒙兴源生物科技有限公司伊金霍洛旗2024年中央畜禽粪污资源化利用整县推进项目</w:t>
      </w:r>
    </w:p>
    <w:p w14:paraId="780D71FD">
      <w:pPr>
        <w:keepNext w:val="0"/>
        <w:keepLines w:val="0"/>
        <w:pageBreakBefore w:val="0"/>
        <w:widowControl w:val="0"/>
        <w:kinsoku/>
        <w:wordWrap/>
        <w:overflowPunct/>
        <w:topLinePunct/>
        <w:autoSpaceDE/>
        <w:autoSpaceDN/>
        <w:bidi w:val="0"/>
        <w:adjustRightInd w:val="0"/>
        <w:snapToGrid w:val="0"/>
        <w:spacing w:line="480" w:lineRule="auto"/>
        <w:ind w:right="-55" w:rightChars="-25" w:firstLine="640" w:firstLineChars="200"/>
        <w:jc w:val="left"/>
        <w:rPr>
          <w:rFonts w:hint="default" w:ascii="Times New Roman" w:hAnsi="Times New Roman" w:eastAsia="宋体" w:cs="Times New Roman"/>
          <w:color w:val="000000" w:themeColor="text1"/>
          <w:sz w:val="32"/>
          <w:szCs w:val="32"/>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建设单位（盖章）：</w:t>
      </w:r>
      <w:r>
        <w:rPr>
          <w:rFonts w:hint="eastAsia" w:ascii="Times New Roman" w:hAnsi="Times New Roman" w:cs="Times New Roman"/>
          <w:color w:val="000000" w:themeColor="text1"/>
          <w:sz w:val="32"/>
          <w:szCs w:val="32"/>
          <w:highlight w:val="none"/>
          <w:u w:val="single"/>
          <w:lang w:val="en-US" w:eastAsia="zh-CN"/>
          <w14:textFill>
            <w14:solidFill>
              <w14:schemeClr w14:val="tx1"/>
            </w14:solidFill>
          </w14:textFill>
        </w:rPr>
        <w:t>内蒙古蒙兴源生物科技有限公司</w:t>
      </w:r>
    </w:p>
    <w:p w14:paraId="7B3BD61A">
      <w:pPr>
        <w:keepNext w:val="0"/>
        <w:keepLines w:val="0"/>
        <w:pageBreakBefore w:val="0"/>
        <w:widowControl w:val="0"/>
        <w:kinsoku/>
        <w:wordWrap/>
        <w:overflowPunct/>
        <w:topLinePunct/>
        <w:autoSpaceDE/>
        <w:autoSpaceDN/>
        <w:bidi w:val="0"/>
        <w:adjustRightInd w:val="0"/>
        <w:snapToGrid w:val="0"/>
        <w:spacing w:line="480" w:lineRule="auto"/>
        <w:ind w:firstLine="640" w:firstLineChars="200"/>
        <w:jc w:val="left"/>
        <w:rPr>
          <w:rFonts w:hint="default" w:ascii="Times New Roman" w:hAnsi="Times New Roman" w:eastAsia="宋体" w:cs="Times New Roman"/>
          <w:color w:val="000000" w:themeColor="text1"/>
          <w:sz w:val="32"/>
          <w:szCs w:val="32"/>
          <w:highlight w:val="none"/>
          <w:u w:val="single"/>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编制日期：</w:t>
      </w:r>
      <w:r>
        <w:rPr>
          <w:rFonts w:hint="default" w:ascii="Times New Roman" w:hAnsi="Times New Roman" w:eastAsia="宋体" w:cs="Times New Roman"/>
          <w:color w:val="000000" w:themeColor="text1"/>
          <w:sz w:val="32"/>
          <w:szCs w:val="32"/>
          <w:highlight w:val="none"/>
          <w:u w:val="single"/>
          <w14:textFill>
            <w14:solidFill>
              <w14:schemeClr w14:val="tx1"/>
            </w14:solidFill>
          </w14:textFill>
        </w:rPr>
        <w:t>202</w:t>
      </w:r>
      <w:r>
        <w:rPr>
          <w:rFonts w:hint="eastAsia" w:ascii="Times New Roman" w:hAnsi="Times New Roman" w:cs="Times New Roman"/>
          <w:color w:val="000000" w:themeColor="text1"/>
          <w:sz w:val="32"/>
          <w:szCs w:val="32"/>
          <w:highlight w:val="none"/>
          <w:u w:val="single"/>
          <w:lang w:val="en-US" w:eastAsia="zh-CN"/>
          <w14:textFill>
            <w14:solidFill>
              <w14:schemeClr w14:val="tx1"/>
            </w14:solidFill>
          </w14:textFill>
        </w:rPr>
        <w:t>6</w:t>
      </w:r>
      <w:r>
        <w:rPr>
          <w:rFonts w:hint="default" w:ascii="Times New Roman" w:hAnsi="Times New Roman" w:eastAsia="宋体" w:cs="Times New Roman"/>
          <w:color w:val="000000" w:themeColor="text1"/>
          <w:sz w:val="32"/>
          <w:szCs w:val="32"/>
          <w:highlight w:val="none"/>
          <w:u w:val="single"/>
          <w14:textFill>
            <w14:solidFill>
              <w14:schemeClr w14:val="tx1"/>
            </w14:solidFill>
          </w14:textFill>
        </w:rPr>
        <w:t>年</w:t>
      </w:r>
      <w:r>
        <w:rPr>
          <w:rFonts w:hint="eastAsia" w:ascii="Times New Roman" w:hAnsi="Times New Roman" w:cs="Times New Roman"/>
          <w:color w:val="000000" w:themeColor="text1"/>
          <w:sz w:val="32"/>
          <w:szCs w:val="32"/>
          <w:highlight w:val="none"/>
          <w:u w:val="single"/>
          <w:lang w:val="en-US" w:eastAsia="zh-CN"/>
          <w14:textFill>
            <w14:solidFill>
              <w14:schemeClr w14:val="tx1"/>
            </w14:solidFill>
          </w14:textFill>
        </w:rPr>
        <w:t>6</w:t>
      </w:r>
      <w:r>
        <w:rPr>
          <w:rFonts w:hint="default" w:ascii="Times New Roman" w:hAnsi="Times New Roman" w:eastAsia="宋体" w:cs="Times New Roman"/>
          <w:color w:val="000000" w:themeColor="text1"/>
          <w:sz w:val="32"/>
          <w:szCs w:val="32"/>
          <w:highlight w:val="none"/>
          <w:u w:val="single"/>
          <w14:textFill>
            <w14:solidFill>
              <w14:schemeClr w14:val="tx1"/>
            </w14:solidFill>
          </w14:textFill>
        </w:rPr>
        <w:t>月</w:t>
      </w:r>
    </w:p>
    <w:p w14:paraId="120A4C45">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484662B3">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0AA76D5D">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26B738EB">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52C0E941">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2F65D525">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73FA3782">
      <w:pPr>
        <w:pStyle w:val="11"/>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0"/>
          <w:highlight w:val="none"/>
          <w14:textFill>
            <w14:solidFill>
              <w14:schemeClr w14:val="tx1"/>
            </w14:solidFill>
          </w14:textFill>
        </w:rPr>
      </w:pPr>
    </w:p>
    <w:p w14:paraId="06357897">
      <w:pPr>
        <w:pStyle w:val="11"/>
        <w:keepNext w:val="0"/>
        <w:keepLines w:val="0"/>
        <w:pageBreakBefore w:val="0"/>
        <w:widowControl w:val="0"/>
        <w:kinsoku/>
        <w:wordWrap/>
        <w:overflowPunct/>
        <w:topLinePunct/>
        <w:autoSpaceDE/>
        <w:autoSpaceDN/>
        <w:bidi w:val="0"/>
        <w:spacing w:before="1"/>
        <w:rPr>
          <w:rFonts w:hint="default" w:ascii="Times New Roman" w:hAnsi="Times New Roman" w:eastAsia="宋体" w:cs="Times New Roman"/>
          <w:color w:val="000000" w:themeColor="text1"/>
          <w:sz w:val="15"/>
          <w:highlight w:val="none"/>
          <w14:textFill>
            <w14:solidFill>
              <w14:schemeClr w14:val="tx1"/>
            </w14:solidFill>
          </w14:textFill>
        </w:rPr>
      </w:pPr>
    </w:p>
    <w:p w14:paraId="0770238A">
      <w:pPr>
        <w:pStyle w:val="2"/>
        <w:keepNext w:val="0"/>
        <w:keepLines w:val="0"/>
        <w:pageBreakBefore w:val="0"/>
        <w:widowControl w:val="0"/>
        <w:kinsoku/>
        <w:wordWrap/>
        <w:overflowPunct/>
        <w:topLinePunct/>
        <w:autoSpaceDE/>
        <w:autoSpaceDN/>
        <w:bidi w:val="0"/>
        <w:ind w:left="0" w:leftChars="0" w:firstLine="0" w:firstLineChars="0"/>
        <w:jc w:val="center"/>
        <w:rPr>
          <w:rFonts w:hint="default" w:ascii="Times New Roman" w:hAnsi="Times New Roman" w:eastAsia="宋体" w:cs="Times New Roman"/>
          <w:color w:val="000000" w:themeColor="text1"/>
          <w:sz w:val="36"/>
          <w:highlight w:val="none"/>
          <w14:textFill>
            <w14:solidFill>
              <w14:schemeClr w14:val="tx1"/>
            </w14:solidFill>
          </w14:textFill>
        </w:rPr>
      </w:pPr>
      <w:r>
        <w:rPr>
          <w:rFonts w:hint="default" w:ascii="Times New Roman" w:hAnsi="Times New Roman" w:eastAsia="宋体" w:cs="Times New Roman"/>
          <w:color w:val="000000" w:themeColor="text1"/>
          <w:sz w:val="36"/>
          <w:highlight w:val="none"/>
          <w14:textFill>
            <w14:solidFill>
              <w14:schemeClr w14:val="tx1"/>
            </w14:solidFill>
          </w14:textFill>
        </w:rPr>
        <w:t>中华人民共和国生态环境部制</w:t>
      </w:r>
    </w:p>
    <w:p w14:paraId="30CF7A8F">
      <w:pPr>
        <w:pStyle w:val="22"/>
        <w:keepNext w:val="0"/>
        <w:keepLines w:val="0"/>
        <w:pageBreakBefore w:val="0"/>
        <w:widowControl w:val="0"/>
        <w:kinsoku/>
        <w:wordWrap/>
        <w:overflowPunct/>
        <w:topLinePunct/>
        <w:autoSpaceDE/>
        <w:autoSpaceDN/>
        <w:bidi w:val="0"/>
        <w:spacing w:before="0" w:beforeAutospacing="0" w:after="0" w:afterAutospacing="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sectPr>
          <w:footerReference r:id="rId3" w:type="default"/>
          <w:pgSz w:w="11905" w:h="16838"/>
          <w:pgMar w:top="1723" w:right="1800" w:bottom="1553" w:left="1800" w:header="0" w:footer="737" w:gutter="0"/>
          <w:pgBorders>
            <w:top w:val="none" w:sz="0" w:space="0"/>
            <w:left w:val="none" w:sz="0" w:space="0"/>
            <w:bottom w:val="none" w:sz="0" w:space="0"/>
            <w:right w:val="none" w:sz="0" w:space="0"/>
          </w:pgBorders>
          <w:pgNumType w:start="1"/>
          <w:cols w:space="0" w:num="1"/>
          <w:rtlGutter w:val="0"/>
          <w:docGrid w:linePitch="312" w:charSpace="0"/>
        </w:sectPr>
      </w:pPr>
    </w:p>
    <w:p w14:paraId="46AED445">
      <w:pPr>
        <w:pStyle w:val="22"/>
        <w:keepNext w:val="0"/>
        <w:keepLines w:val="0"/>
        <w:pageBreakBefore w:val="0"/>
        <w:widowControl w:val="0"/>
        <w:kinsoku/>
        <w:wordWrap/>
        <w:overflowPunct/>
        <w:topLinePunct/>
        <w:autoSpaceDE/>
        <w:autoSpaceDN/>
        <w:bidi w:val="0"/>
        <w:spacing w:before="0" w:beforeAutospacing="0" w:after="0" w:afterAutospacing="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sectPr>
          <w:pgSz w:w="11905" w:h="16838"/>
          <w:pgMar w:top="1723" w:right="1800" w:bottom="1553" w:left="1800" w:header="0" w:footer="737" w:gutter="0"/>
          <w:pgBorders>
            <w:top w:val="none" w:sz="0" w:space="0"/>
            <w:left w:val="none" w:sz="0" w:space="0"/>
            <w:bottom w:val="none" w:sz="0" w:space="0"/>
            <w:right w:val="none" w:sz="0" w:space="0"/>
          </w:pgBorders>
          <w:pgNumType w:start="1"/>
          <w:cols w:space="0" w:num="1"/>
          <w:rtlGutter w:val="0"/>
          <w:docGrid w:linePitch="312" w:charSpace="0"/>
        </w:sectPr>
      </w:pPr>
    </w:p>
    <w:p w14:paraId="5D037B92">
      <w:pPr>
        <w:keepNext w:val="0"/>
        <w:keepLines w:val="0"/>
        <w:pageBreakBefore w:val="0"/>
        <w:widowControl w:val="0"/>
        <w:kinsoku/>
        <w:wordWrap/>
        <w:overflowPunct/>
        <w:topLinePunct/>
        <w:autoSpaceDE/>
        <w:autoSpaceDN/>
        <w:bidi w:val="0"/>
        <w:jc w:val="center"/>
        <w:outlineLvl w:val="0"/>
        <w:rPr>
          <w:rFonts w:hint="default" w:ascii="Times New Roman" w:hAnsi="Times New Roman" w:eastAsia="宋体" w:cs="Times New Roman"/>
          <w:b/>
          <w:bCs/>
          <w:color w:val="000000" w:themeColor="text1"/>
          <w:sz w:val="30"/>
          <w:szCs w:val="30"/>
          <w:highlight w:val="none"/>
          <w14:textFill>
            <w14:solidFill>
              <w14:schemeClr w14:val="tx1"/>
            </w14:solidFill>
          </w14:textFill>
        </w:rPr>
      </w:pPr>
      <w:r>
        <w:rPr>
          <w:rFonts w:hint="default" w:ascii="Times New Roman" w:hAnsi="Times New Roman" w:eastAsia="宋体" w:cs="Times New Roman"/>
          <w:b/>
          <w:bCs/>
          <w:color w:val="000000" w:themeColor="text1"/>
          <w:sz w:val="30"/>
          <w:szCs w:val="30"/>
          <w:highlight w:val="none"/>
          <w14:textFill>
            <w14:solidFill>
              <w14:schemeClr w14:val="tx1"/>
            </w14:solidFill>
          </w14:textFill>
        </w:rPr>
        <w:t>一、建设项目基本情况</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24"/>
        <w:gridCol w:w="2356"/>
        <w:gridCol w:w="2046"/>
        <w:gridCol w:w="2793"/>
      </w:tblGrid>
      <w:tr w14:paraId="5A48F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4" w:type="dxa"/>
            <w:tcMar>
              <w:top w:w="57" w:type="dxa"/>
              <w:left w:w="57" w:type="dxa"/>
              <w:bottom w:w="57" w:type="dxa"/>
              <w:right w:w="57" w:type="dxa"/>
            </w:tcMar>
            <w:vAlign w:val="center"/>
          </w:tcPr>
          <w:p w14:paraId="4B1B18B7">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7195" w:type="dxa"/>
            <w:gridSpan w:val="3"/>
            <w:tcMar>
              <w:top w:w="57" w:type="dxa"/>
              <w:left w:w="57" w:type="dxa"/>
              <w:bottom w:w="57" w:type="dxa"/>
              <w:right w:w="57" w:type="dxa"/>
            </w:tcMar>
            <w:vAlign w:val="center"/>
          </w:tcPr>
          <w:p w14:paraId="649F231A">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内蒙古蒙兴源生物科技有限公司伊金霍洛旗2024年中央畜禽粪污资源化利用整县推进项目</w:t>
            </w:r>
          </w:p>
        </w:tc>
      </w:tr>
      <w:tr w14:paraId="505E3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1224" w:type="dxa"/>
            <w:tcMar>
              <w:top w:w="57" w:type="dxa"/>
              <w:left w:w="57" w:type="dxa"/>
              <w:bottom w:w="57" w:type="dxa"/>
              <w:right w:w="57" w:type="dxa"/>
            </w:tcMar>
            <w:vAlign w:val="center"/>
          </w:tcPr>
          <w:p w14:paraId="425D4A07">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项目代码</w:t>
            </w:r>
          </w:p>
        </w:tc>
        <w:tc>
          <w:tcPr>
            <w:tcW w:w="7195" w:type="dxa"/>
            <w:gridSpan w:val="3"/>
            <w:tcMar>
              <w:top w:w="57" w:type="dxa"/>
              <w:left w:w="57" w:type="dxa"/>
              <w:bottom w:w="57" w:type="dxa"/>
              <w:right w:w="57" w:type="dxa"/>
            </w:tcMar>
            <w:vAlign w:val="center"/>
          </w:tcPr>
          <w:p w14:paraId="103048B6">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2602-150627-20-01-415216</w:t>
            </w:r>
          </w:p>
        </w:tc>
      </w:tr>
      <w:tr w14:paraId="2FB77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4" w:type="dxa"/>
            <w:tcMar>
              <w:top w:w="57" w:type="dxa"/>
              <w:left w:w="57" w:type="dxa"/>
              <w:bottom w:w="57" w:type="dxa"/>
              <w:right w:w="57" w:type="dxa"/>
            </w:tcMar>
            <w:vAlign w:val="center"/>
          </w:tcPr>
          <w:p w14:paraId="294C7E6D">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建设单位联系人</w:t>
            </w:r>
          </w:p>
        </w:tc>
        <w:tc>
          <w:tcPr>
            <w:tcW w:w="2356" w:type="dxa"/>
            <w:tcMar>
              <w:top w:w="57" w:type="dxa"/>
              <w:left w:w="57" w:type="dxa"/>
              <w:bottom w:w="57" w:type="dxa"/>
              <w:right w:w="57" w:type="dxa"/>
            </w:tcMar>
            <w:vAlign w:val="center"/>
          </w:tcPr>
          <w:p w14:paraId="606CD02C">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2046" w:type="dxa"/>
            <w:tcMar>
              <w:top w:w="57" w:type="dxa"/>
              <w:left w:w="57" w:type="dxa"/>
              <w:bottom w:w="57" w:type="dxa"/>
              <w:right w:w="57" w:type="dxa"/>
            </w:tcMar>
            <w:vAlign w:val="center"/>
          </w:tcPr>
          <w:p w14:paraId="0098C745">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联系方式</w:t>
            </w:r>
          </w:p>
        </w:tc>
        <w:tc>
          <w:tcPr>
            <w:tcW w:w="2793" w:type="dxa"/>
            <w:tcMar>
              <w:top w:w="57" w:type="dxa"/>
              <w:left w:w="57" w:type="dxa"/>
              <w:bottom w:w="57" w:type="dxa"/>
              <w:right w:w="57" w:type="dxa"/>
            </w:tcMar>
            <w:vAlign w:val="center"/>
          </w:tcPr>
          <w:p w14:paraId="199521DF">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5854C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4" w:type="dxa"/>
            <w:tcMar>
              <w:top w:w="57" w:type="dxa"/>
              <w:left w:w="57" w:type="dxa"/>
              <w:bottom w:w="57" w:type="dxa"/>
              <w:right w:w="57" w:type="dxa"/>
            </w:tcMar>
            <w:vAlign w:val="center"/>
          </w:tcPr>
          <w:p w14:paraId="4C102C28">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7195" w:type="dxa"/>
            <w:gridSpan w:val="3"/>
            <w:tcMar>
              <w:top w:w="57" w:type="dxa"/>
              <w:left w:w="57" w:type="dxa"/>
              <w:bottom w:w="57" w:type="dxa"/>
              <w:right w:w="57" w:type="dxa"/>
            </w:tcMar>
            <w:vAlign w:val="center"/>
          </w:tcPr>
          <w:p w14:paraId="43CAE001">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内蒙古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（自治区）</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鄂尔多斯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市</w:t>
            </w:r>
            <w:r>
              <w:rPr>
                <w:rFonts w:hint="eastAsia" w:ascii="Times New Roman" w:hAnsi="Times New Roman" w:cs="Times New Roman"/>
                <w:color w:val="000000" w:themeColor="text1"/>
                <w:sz w:val="24"/>
                <w:szCs w:val="24"/>
                <w:highlight w:val="none"/>
                <w:u w:val="single"/>
                <w:lang w:val="en-US" w:eastAsia="zh-CN"/>
                <w14:textFill>
                  <w14:solidFill>
                    <w14:schemeClr w14:val="tx1"/>
                  </w14:solidFill>
                </w14:textFill>
              </w:rPr>
              <w:t>伊金霍洛旗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红庆河镇独贵梁村二社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（街道）</w:t>
            </w:r>
          </w:p>
        </w:tc>
      </w:tr>
      <w:tr w14:paraId="49541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24" w:type="dxa"/>
            <w:tcMar>
              <w:top w:w="57" w:type="dxa"/>
              <w:left w:w="57" w:type="dxa"/>
              <w:bottom w:w="57" w:type="dxa"/>
              <w:right w:w="57" w:type="dxa"/>
            </w:tcMar>
            <w:vAlign w:val="center"/>
          </w:tcPr>
          <w:p w14:paraId="1DA5DA4C">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地理坐标</w:t>
            </w:r>
          </w:p>
        </w:tc>
        <w:tc>
          <w:tcPr>
            <w:tcW w:w="7195" w:type="dxa"/>
            <w:gridSpan w:val="3"/>
            <w:tcMar>
              <w:top w:w="57" w:type="dxa"/>
              <w:left w:w="57" w:type="dxa"/>
              <w:bottom w:w="57" w:type="dxa"/>
              <w:right w:w="57" w:type="dxa"/>
            </w:tcMar>
            <w:vAlign w:val="center"/>
          </w:tcPr>
          <w:p w14:paraId="5C0DCFE8">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10</w:t>
            </w:r>
            <w:r>
              <w:rPr>
                <w:rFonts w:hint="eastAsia" w:ascii="Times New Roman" w:hAnsi="Times New Roman" w:cs="Times New Roman"/>
                <w:color w:val="000000" w:themeColor="text1"/>
                <w:sz w:val="24"/>
                <w:szCs w:val="24"/>
                <w:highlight w:val="none"/>
                <w:u w:val="singl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度</w:t>
            </w:r>
            <w:r>
              <w:rPr>
                <w:rFonts w:hint="eastAsia" w:ascii="Times New Roman" w:hAnsi="Times New Roman" w:cs="Times New Roman"/>
                <w:color w:val="000000" w:themeColor="text1"/>
                <w:sz w:val="24"/>
                <w:szCs w:val="24"/>
                <w:highlight w:val="none"/>
                <w:u w:val="singl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分</w:t>
            </w:r>
            <w:r>
              <w:rPr>
                <w:rFonts w:hint="eastAsia" w:ascii="Times New Roman" w:hAnsi="Times New Roman" w:cs="Times New Roman"/>
                <w:color w:val="000000" w:themeColor="text1"/>
                <w:sz w:val="24"/>
                <w:szCs w:val="24"/>
                <w:highlight w:val="none"/>
                <w:u w:val="single"/>
                <w:lang w:val="en-US" w:eastAsia="zh-CN"/>
                <w14:textFill>
                  <w14:solidFill>
                    <w14:schemeClr w14:val="tx1"/>
                  </w14:solidFill>
                </w14:textFill>
              </w:rPr>
              <w:t>51.572</w:t>
            </w:r>
            <w:r>
              <w:rPr>
                <w:rFonts w:hint="default" w:ascii="Times New Roman" w:hAnsi="Times New Roman" w:eastAsia="宋体" w:cs="Times New Roman"/>
                <w:color w:val="000000" w:themeColor="text1"/>
                <w:sz w:val="24"/>
                <w:szCs w:val="24"/>
                <w:highlight w:val="none"/>
                <w14:textFill>
                  <w14:solidFill>
                    <w14:schemeClr w14:val="tx1"/>
                  </w14:solidFill>
                </w14:textFill>
              </w:rPr>
              <w:t>秒，</w:t>
            </w:r>
            <w:r>
              <w:rPr>
                <w:rFonts w:hint="eastAsia" w:ascii="Times New Roman" w:hAnsi="Times New Roman" w:cs="Times New Roman"/>
                <w:color w:val="000000" w:themeColor="text1"/>
                <w:sz w:val="24"/>
                <w:szCs w:val="24"/>
                <w:highlight w:val="none"/>
                <w:u w:val="single"/>
                <w:lang w:val="en-US" w:eastAsia="zh-CN"/>
                <w14:textFill>
                  <w14:solidFill>
                    <w14:schemeClr w14:val="tx1"/>
                  </w14:solidFill>
                </w14:textFill>
              </w:rPr>
              <w:t>39</w:t>
            </w:r>
            <w:r>
              <w:rPr>
                <w:rFonts w:hint="default" w:ascii="Times New Roman" w:hAnsi="Times New Roman" w:eastAsia="宋体" w:cs="Times New Roman"/>
                <w:color w:val="000000" w:themeColor="text1"/>
                <w:sz w:val="24"/>
                <w:szCs w:val="24"/>
                <w:highlight w:val="none"/>
                <w14:textFill>
                  <w14:solidFill>
                    <w14:schemeClr w14:val="tx1"/>
                  </w14:solidFill>
                </w14:textFill>
              </w:rPr>
              <w:t>度</w:t>
            </w:r>
            <w:r>
              <w:rPr>
                <w:rFonts w:hint="eastAsia" w:ascii="Times New Roman" w:hAnsi="Times New Roman" w:cs="Times New Roman"/>
                <w:color w:val="000000" w:themeColor="text1"/>
                <w:sz w:val="24"/>
                <w:szCs w:val="24"/>
                <w:highlight w:val="none"/>
                <w:u w:val="single"/>
                <w:lang w:val="en-US" w:eastAsia="zh-CN"/>
                <w14:textFill>
                  <w14:solidFill>
                    <w14:schemeClr w14:val="tx1"/>
                  </w14:solidFill>
                </w14:textFill>
              </w:rPr>
              <w:t>28</w:t>
            </w:r>
            <w:r>
              <w:rPr>
                <w:rFonts w:hint="default" w:ascii="Times New Roman" w:hAnsi="Times New Roman" w:eastAsia="宋体" w:cs="Times New Roman"/>
                <w:color w:val="000000" w:themeColor="text1"/>
                <w:sz w:val="24"/>
                <w:szCs w:val="24"/>
                <w:highlight w:val="none"/>
                <w14:textFill>
                  <w14:solidFill>
                    <w14:schemeClr w14:val="tx1"/>
                  </w14:solidFill>
                </w14:textFill>
              </w:rPr>
              <w:t>分</w:t>
            </w:r>
            <w:r>
              <w:rPr>
                <w:rFonts w:hint="eastAsia" w:ascii="Times New Roman" w:hAnsi="Times New Roman" w:cs="Times New Roman"/>
                <w:color w:val="000000" w:themeColor="text1"/>
                <w:sz w:val="24"/>
                <w:szCs w:val="24"/>
                <w:highlight w:val="none"/>
                <w:u w:val="single"/>
                <w:lang w:val="en-US" w:eastAsia="zh-CN"/>
                <w14:textFill>
                  <w14:solidFill>
                    <w14:schemeClr w14:val="tx1"/>
                  </w14:solidFill>
                </w14:textFill>
              </w:rPr>
              <w:t>35.976</w:t>
            </w:r>
            <w:r>
              <w:rPr>
                <w:rFonts w:hint="default" w:ascii="Times New Roman" w:hAnsi="Times New Roman" w:eastAsia="宋体" w:cs="Times New Roman"/>
                <w:color w:val="000000" w:themeColor="text1"/>
                <w:sz w:val="24"/>
                <w:szCs w:val="24"/>
                <w:highlight w:val="none"/>
                <w14:textFill>
                  <w14:solidFill>
                    <w14:schemeClr w14:val="tx1"/>
                  </w14:solidFill>
                </w14:textFill>
              </w:rPr>
              <w:t>秒</w:t>
            </w:r>
          </w:p>
        </w:tc>
      </w:tr>
      <w:tr w14:paraId="02795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4" w:type="dxa"/>
            <w:tcMar>
              <w:top w:w="57" w:type="dxa"/>
              <w:left w:w="57" w:type="dxa"/>
              <w:bottom w:w="57" w:type="dxa"/>
              <w:right w:w="57" w:type="dxa"/>
            </w:tcMar>
            <w:vAlign w:val="center"/>
          </w:tcPr>
          <w:p w14:paraId="054EFBC0">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国民经济</w:t>
            </w:r>
          </w:p>
          <w:p w14:paraId="00923323">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行业类别</w:t>
            </w:r>
          </w:p>
        </w:tc>
        <w:tc>
          <w:tcPr>
            <w:tcW w:w="2356" w:type="dxa"/>
            <w:tcMar>
              <w:top w:w="57" w:type="dxa"/>
              <w:left w:w="57" w:type="dxa"/>
              <w:bottom w:w="57" w:type="dxa"/>
              <w:right w:w="57" w:type="dxa"/>
            </w:tcMar>
            <w:vAlign w:val="center"/>
          </w:tcPr>
          <w:p w14:paraId="7B088FC3">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C2625有机肥料及微生物肥料制造</w:t>
            </w:r>
          </w:p>
        </w:tc>
        <w:tc>
          <w:tcPr>
            <w:tcW w:w="2046" w:type="dxa"/>
            <w:tcMar>
              <w:top w:w="57" w:type="dxa"/>
              <w:left w:w="57" w:type="dxa"/>
              <w:bottom w:w="57" w:type="dxa"/>
              <w:right w:w="57" w:type="dxa"/>
            </w:tcMar>
            <w:vAlign w:val="center"/>
          </w:tcPr>
          <w:p w14:paraId="608D9C4E">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 w:name="_Hlk49843745"/>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w:t>
            </w:r>
          </w:p>
          <w:p w14:paraId="6C840200">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行业类别</w:t>
            </w:r>
            <w:bookmarkEnd w:id="1"/>
          </w:p>
        </w:tc>
        <w:tc>
          <w:tcPr>
            <w:tcW w:w="2793" w:type="dxa"/>
            <w:tcMar>
              <w:top w:w="57" w:type="dxa"/>
              <w:left w:w="57" w:type="dxa"/>
              <w:bottom w:w="57" w:type="dxa"/>
              <w:right w:w="57" w:type="dxa"/>
            </w:tcMar>
            <w:vAlign w:val="center"/>
          </w:tcPr>
          <w:p w14:paraId="6F7C66EB">
            <w:pPr>
              <w:keepNext w:val="0"/>
              <w:keepLines w:val="0"/>
              <w:pageBreakBefore w:val="0"/>
              <w:widowControl w:val="0"/>
              <w:kinsoku/>
              <w:wordWrap/>
              <w:overflowPunct/>
              <w:topLinePunct/>
              <w:autoSpaceDE/>
              <w:autoSpaceDN/>
              <w:bidi w:val="0"/>
              <w:adjustRightInd w:val="0"/>
              <w:snapToGrid w:val="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二十三、化学原料和化学制品制造业45、肥料制造“其他”</w:t>
            </w:r>
          </w:p>
        </w:tc>
      </w:tr>
      <w:tr w14:paraId="682BB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4" w:type="dxa"/>
            <w:tcMar>
              <w:top w:w="57" w:type="dxa"/>
              <w:left w:w="57" w:type="dxa"/>
              <w:bottom w:w="57" w:type="dxa"/>
              <w:right w:w="57" w:type="dxa"/>
            </w:tcMar>
            <w:vAlign w:val="center"/>
          </w:tcPr>
          <w:p w14:paraId="00AC62E3">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建设性质</w:t>
            </w:r>
          </w:p>
        </w:tc>
        <w:tc>
          <w:tcPr>
            <w:tcW w:w="2356" w:type="dxa"/>
            <w:tcMar>
              <w:top w:w="57" w:type="dxa"/>
              <w:left w:w="57" w:type="dxa"/>
              <w:bottom w:w="57" w:type="dxa"/>
              <w:right w:w="57" w:type="dxa"/>
            </w:tcMar>
            <w:vAlign w:val="center"/>
          </w:tcPr>
          <w:p w14:paraId="53A8DD09">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新建</w:t>
            </w:r>
          </w:p>
          <w:p w14:paraId="0FABEEDE">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改建</w:t>
            </w:r>
          </w:p>
          <w:p w14:paraId="04245838">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扩建</w:t>
            </w:r>
          </w:p>
          <w:p w14:paraId="0E39E425">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技术改造</w:t>
            </w:r>
          </w:p>
        </w:tc>
        <w:tc>
          <w:tcPr>
            <w:tcW w:w="2046" w:type="dxa"/>
            <w:tcMar>
              <w:top w:w="57" w:type="dxa"/>
              <w:left w:w="57" w:type="dxa"/>
              <w:bottom w:w="57" w:type="dxa"/>
              <w:right w:w="57" w:type="dxa"/>
            </w:tcMar>
            <w:vAlign w:val="center"/>
          </w:tcPr>
          <w:p w14:paraId="0595C9F3">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w:t>
            </w:r>
          </w:p>
          <w:p w14:paraId="58644F84">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申报情形</w:t>
            </w:r>
          </w:p>
        </w:tc>
        <w:tc>
          <w:tcPr>
            <w:tcW w:w="2793" w:type="dxa"/>
            <w:tcMar>
              <w:top w:w="57" w:type="dxa"/>
              <w:left w:w="57" w:type="dxa"/>
              <w:bottom w:w="57" w:type="dxa"/>
              <w:right w:w="57" w:type="dxa"/>
            </w:tcMar>
            <w:vAlign w:val="center"/>
          </w:tcPr>
          <w:p w14:paraId="52CA1E3A">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首次申报项目             </w:t>
            </w:r>
          </w:p>
          <w:p w14:paraId="2A7F64BE">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不予批准后再次申报项目</w:t>
            </w:r>
          </w:p>
          <w:p w14:paraId="4AD7F885">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超五年重新审核项目     </w:t>
            </w:r>
          </w:p>
          <w:p w14:paraId="434132AF">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重大变动重新报批项目</w:t>
            </w:r>
          </w:p>
        </w:tc>
      </w:tr>
      <w:tr w14:paraId="52B30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4" w:type="dxa"/>
            <w:tcMar>
              <w:top w:w="57" w:type="dxa"/>
              <w:left w:w="57" w:type="dxa"/>
              <w:bottom w:w="57" w:type="dxa"/>
              <w:right w:w="57" w:type="dxa"/>
            </w:tcMar>
            <w:vAlign w:val="center"/>
          </w:tcPr>
          <w:p w14:paraId="1325190B">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项目审批（核准/备案）部门（选填）</w:t>
            </w:r>
          </w:p>
        </w:tc>
        <w:tc>
          <w:tcPr>
            <w:tcW w:w="2356" w:type="dxa"/>
            <w:tcMar>
              <w:top w:w="57" w:type="dxa"/>
              <w:left w:w="57" w:type="dxa"/>
              <w:bottom w:w="57" w:type="dxa"/>
              <w:right w:w="57" w:type="dxa"/>
            </w:tcMar>
            <w:vAlign w:val="center"/>
          </w:tcPr>
          <w:p w14:paraId="53A267AA">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伊金霍洛旗农牧和水利局</w:t>
            </w:r>
          </w:p>
        </w:tc>
        <w:tc>
          <w:tcPr>
            <w:tcW w:w="2046" w:type="dxa"/>
            <w:tcMar>
              <w:top w:w="57" w:type="dxa"/>
              <w:left w:w="57" w:type="dxa"/>
              <w:bottom w:w="57" w:type="dxa"/>
              <w:right w:w="57" w:type="dxa"/>
            </w:tcMar>
            <w:vAlign w:val="center"/>
          </w:tcPr>
          <w:p w14:paraId="2B34CAE9">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项目审批（核准/</w:t>
            </w:r>
          </w:p>
          <w:p w14:paraId="204F74FA">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备案）文号（选填）</w:t>
            </w:r>
          </w:p>
        </w:tc>
        <w:tc>
          <w:tcPr>
            <w:tcW w:w="2793" w:type="dxa"/>
            <w:tcMar>
              <w:top w:w="57" w:type="dxa"/>
              <w:left w:w="57" w:type="dxa"/>
              <w:bottom w:w="57" w:type="dxa"/>
              <w:right w:w="57" w:type="dxa"/>
            </w:tcMar>
            <w:vAlign w:val="center"/>
          </w:tcPr>
          <w:p w14:paraId="613CB9CD">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06D68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4" w:type="dxa"/>
            <w:tcMar>
              <w:top w:w="57" w:type="dxa"/>
              <w:left w:w="57" w:type="dxa"/>
              <w:bottom w:w="57" w:type="dxa"/>
              <w:right w:w="57" w:type="dxa"/>
            </w:tcMar>
            <w:vAlign w:val="center"/>
          </w:tcPr>
          <w:p w14:paraId="271EA456">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总投资</w:t>
            </w:r>
          </w:p>
          <w:p w14:paraId="714DBAE4">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（万元）</w:t>
            </w:r>
          </w:p>
        </w:tc>
        <w:tc>
          <w:tcPr>
            <w:tcW w:w="2356" w:type="dxa"/>
            <w:tcMar>
              <w:top w:w="57" w:type="dxa"/>
              <w:left w:w="57" w:type="dxa"/>
              <w:bottom w:w="57" w:type="dxa"/>
              <w:right w:w="57" w:type="dxa"/>
            </w:tcMar>
            <w:vAlign w:val="center"/>
          </w:tcPr>
          <w:p w14:paraId="161CA7BA">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700</w:t>
            </w:r>
          </w:p>
        </w:tc>
        <w:tc>
          <w:tcPr>
            <w:tcW w:w="2046" w:type="dxa"/>
            <w:tcMar>
              <w:top w:w="57" w:type="dxa"/>
              <w:left w:w="57" w:type="dxa"/>
              <w:bottom w:w="57" w:type="dxa"/>
              <w:right w:w="57" w:type="dxa"/>
            </w:tcMar>
            <w:vAlign w:val="center"/>
          </w:tcPr>
          <w:p w14:paraId="40DE2C00">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环保投资（万元）</w:t>
            </w:r>
          </w:p>
        </w:tc>
        <w:tc>
          <w:tcPr>
            <w:tcW w:w="2793" w:type="dxa"/>
            <w:tcMar>
              <w:top w:w="57" w:type="dxa"/>
              <w:left w:w="57" w:type="dxa"/>
              <w:bottom w:w="57" w:type="dxa"/>
              <w:right w:w="57" w:type="dxa"/>
            </w:tcMar>
            <w:vAlign w:val="center"/>
          </w:tcPr>
          <w:p w14:paraId="42D5B921">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94.5</w:t>
            </w:r>
          </w:p>
        </w:tc>
      </w:tr>
      <w:tr w14:paraId="6E96E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4" w:type="dxa"/>
            <w:tcMar>
              <w:top w:w="57" w:type="dxa"/>
              <w:left w:w="57" w:type="dxa"/>
              <w:bottom w:w="57" w:type="dxa"/>
              <w:right w:w="57" w:type="dxa"/>
            </w:tcMar>
            <w:vAlign w:val="center"/>
          </w:tcPr>
          <w:p w14:paraId="5C6C1028">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环保投资占比（%）</w:t>
            </w:r>
          </w:p>
        </w:tc>
        <w:tc>
          <w:tcPr>
            <w:tcW w:w="2356" w:type="dxa"/>
            <w:tcMar>
              <w:top w:w="57" w:type="dxa"/>
              <w:left w:w="57" w:type="dxa"/>
              <w:bottom w:w="57" w:type="dxa"/>
              <w:right w:w="57" w:type="dxa"/>
            </w:tcMar>
            <w:vAlign w:val="center"/>
          </w:tcPr>
          <w:p w14:paraId="0037F708">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13.5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2046" w:type="dxa"/>
            <w:tcMar>
              <w:top w:w="57" w:type="dxa"/>
              <w:left w:w="57" w:type="dxa"/>
              <w:bottom w:w="57" w:type="dxa"/>
              <w:right w:w="57" w:type="dxa"/>
            </w:tcMar>
            <w:vAlign w:val="center"/>
          </w:tcPr>
          <w:p w14:paraId="509DCB9B">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施工工期（月）</w:t>
            </w:r>
          </w:p>
        </w:tc>
        <w:tc>
          <w:tcPr>
            <w:tcW w:w="2793" w:type="dxa"/>
            <w:tcMar>
              <w:top w:w="57" w:type="dxa"/>
              <w:left w:w="57" w:type="dxa"/>
              <w:bottom w:w="57" w:type="dxa"/>
              <w:right w:w="57" w:type="dxa"/>
            </w:tcMar>
            <w:vAlign w:val="center"/>
          </w:tcPr>
          <w:p w14:paraId="12A9310D">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p>
        </w:tc>
      </w:tr>
      <w:tr w14:paraId="56AA2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4" w:type="dxa"/>
            <w:tcMar>
              <w:top w:w="57" w:type="dxa"/>
              <w:left w:w="57" w:type="dxa"/>
              <w:bottom w:w="57" w:type="dxa"/>
              <w:right w:w="57" w:type="dxa"/>
            </w:tcMar>
            <w:vAlign w:val="center"/>
          </w:tcPr>
          <w:p w14:paraId="52161A14">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是否开工建设</w:t>
            </w:r>
          </w:p>
        </w:tc>
        <w:tc>
          <w:tcPr>
            <w:tcW w:w="2356" w:type="dxa"/>
            <w:tcMar>
              <w:top w:w="57" w:type="dxa"/>
              <w:left w:w="57" w:type="dxa"/>
              <w:bottom w:w="57" w:type="dxa"/>
              <w:right w:w="57" w:type="dxa"/>
            </w:tcMar>
            <w:vAlign w:val="center"/>
          </w:tcPr>
          <w:p w14:paraId="69612C09">
            <w:pPr>
              <w:keepNext w:val="0"/>
              <w:keepLines w:val="0"/>
              <w:pageBreakBefore w:val="0"/>
              <w:widowControl w:val="0"/>
              <w:kinsoku/>
              <w:wordWrap/>
              <w:overflowPunct/>
              <w:topLinePunct/>
              <w:autoSpaceDE/>
              <w:autoSpaceDN/>
              <w:bidi w:val="0"/>
              <w:adjustRightInd w:val="0"/>
              <w:snapToGrid w:val="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否</w:t>
            </w:r>
          </w:p>
          <w:p w14:paraId="1EB7BA39">
            <w:pPr>
              <w:keepNext w:val="0"/>
              <w:keepLines w:val="0"/>
              <w:pageBreakBefore w:val="0"/>
              <w:widowControl w:val="0"/>
              <w:kinsoku/>
              <w:wordWrap/>
              <w:overflowPunct/>
              <w:topLinePunct/>
              <w:autoSpaceDE/>
              <w:autoSpaceDN/>
              <w:bidi w:val="0"/>
              <w:adjustRightInd w:val="0"/>
              <w:snapToGrid w:val="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是</w:t>
            </w:r>
          </w:p>
        </w:tc>
        <w:tc>
          <w:tcPr>
            <w:tcW w:w="2046" w:type="dxa"/>
            <w:tcMar>
              <w:top w:w="57" w:type="dxa"/>
              <w:left w:w="57" w:type="dxa"/>
              <w:bottom w:w="57" w:type="dxa"/>
              <w:right w:w="57" w:type="dxa"/>
            </w:tcMar>
            <w:vAlign w:val="center"/>
          </w:tcPr>
          <w:p w14:paraId="21DE58D6">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用地面积（m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p>
        </w:tc>
        <w:tc>
          <w:tcPr>
            <w:tcW w:w="2793" w:type="dxa"/>
            <w:tcMar>
              <w:top w:w="57" w:type="dxa"/>
              <w:left w:w="57" w:type="dxa"/>
              <w:bottom w:w="57" w:type="dxa"/>
              <w:right w:w="57" w:type="dxa"/>
            </w:tcMar>
            <w:vAlign w:val="center"/>
          </w:tcPr>
          <w:p w14:paraId="1D07E249">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4998.01</w:t>
            </w:r>
          </w:p>
        </w:tc>
      </w:tr>
      <w:tr w14:paraId="60B54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4" w:type="dxa"/>
            <w:tcMar>
              <w:top w:w="57" w:type="dxa"/>
              <w:left w:w="57" w:type="dxa"/>
              <w:bottom w:w="57" w:type="dxa"/>
              <w:right w:w="57" w:type="dxa"/>
            </w:tcMar>
            <w:vAlign w:val="center"/>
          </w:tcPr>
          <w:p w14:paraId="02BEE3E3">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专项评价</w:t>
            </w:r>
          </w:p>
          <w:p w14:paraId="16856041">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设置情况</w:t>
            </w:r>
          </w:p>
        </w:tc>
        <w:tc>
          <w:tcPr>
            <w:tcW w:w="7195" w:type="dxa"/>
            <w:gridSpan w:val="3"/>
            <w:tcMar>
              <w:top w:w="57" w:type="dxa"/>
              <w:left w:w="57" w:type="dxa"/>
              <w:bottom w:w="57" w:type="dxa"/>
              <w:right w:w="57" w:type="dxa"/>
            </w:tcMar>
            <w:vAlign w:val="center"/>
          </w:tcPr>
          <w:p w14:paraId="763E117D">
            <w:pPr>
              <w:autoSpaceDE w:val="0"/>
              <w:autoSpaceDN w:val="0"/>
              <w:adjustRightInd w:val="0"/>
              <w:snapToGrid w:val="0"/>
              <w:spacing w:before="120" w:beforeLines="50" w:line="336"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根据《建设项目环境影响报告表编制技术指南》（污染影响类）（试行）中表1，本项目专项评价设置识别如下表1-1。</w:t>
            </w:r>
          </w:p>
          <w:p w14:paraId="178957DB">
            <w:pPr>
              <w:pStyle w:val="2"/>
              <w:keepNext w:val="0"/>
              <w:keepLines w:val="0"/>
              <w:pageBreakBefore w:val="0"/>
              <w:widowControl w:val="0"/>
              <w:kinsoku/>
              <w:wordWrap/>
              <w:overflowPunct/>
              <w:topLinePunct/>
              <w:autoSpaceDE/>
              <w:autoSpaceDN/>
              <w:bidi w:val="0"/>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表1-1  专项评价设置识别一览表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54"/>
              <w:gridCol w:w="2896"/>
              <w:gridCol w:w="2651"/>
              <w:gridCol w:w="666"/>
            </w:tblGrid>
            <w:tr w14:paraId="4C66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04" w:type="pct"/>
                  <w:vMerge w:val="restart"/>
                  <w:noWrap w:val="0"/>
                  <w:tcMar>
                    <w:top w:w="57" w:type="dxa"/>
                    <w:left w:w="57" w:type="dxa"/>
                    <w:bottom w:w="57" w:type="dxa"/>
                    <w:right w:w="57" w:type="dxa"/>
                  </w:tcMar>
                  <w:vAlign w:val="center"/>
                </w:tcPr>
                <w:p w14:paraId="09387480">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专题评价类别</w:t>
                  </w:r>
                </w:p>
              </w:tc>
              <w:tc>
                <w:tcPr>
                  <w:tcW w:w="2049" w:type="pct"/>
                  <w:vMerge w:val="restart"/>
                  <w:noWrap w:val="0"/>
                  <w:tcMar>
                    <w:top w:w="57" w:type="dxa"/>
                    <w:left w:w="57" w:type="dxa"/>
                    <w:bottom w:w="57" w:type="dxa"/>
                    <w:right w:w="57" w:type="dxa"/>
                  </w:tcMar>
                  <w:vAlign w:val="center"/>
                </w:tcPr>
                <w:p w14:paraId="1E6E7D63">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涉及项目类别</w:t>
                  </w:r>
                </w:p>
              </w:tc>
              <w:tc>
                <w:tcPr>
                  <w:tcW w:w="2346" w:type="pct"/>
                  <w:gridSpan w:val="2"/>
                  <w:noWrap w:val="0"/>
                  <w:tcMar>
                    <w:top w:w="57" w:type="dxa"/>
                    <w:left w:w="57" w:type="dxa"/>
                    <w:bottom w:w="57" w:type="dxa"/>
                    <w:right w:w="57" w:type="dxa"/>
                  </w:tcMar>
                  <w:vAlign w:val="center"/>
                </w:tcPr>
                <w:p w14:paraId="4F6CE9C4">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本项目专项设置情况</w:t>
                  </w:r>
                </w:p>
              </w:tc>
            </w:tr>
            <w:tr w14:paraId="16CB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04" w:type="pct"/>
                  <w:vMerge w:val="continue"/>
                  <w:noWrap w:val="0"/>
                  <w:tcMar>
                    <w:top w:w="57" w:type="dxa"/>
                    <w:left w:w="57" w:type="dxa"/>
                    <w:bottom w:w="57" w:type="dxa"/>
                    <w:right w:w="57" w:type="dxa"/>
                  </w:tcMar>
                  <w:vAlign w:val="center"/>
                </w:tcPr>
                <w:p w14:paraId="1D3501F4">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olor w:val="000000" w:themeColor="text1"/>
                      <w:szCs w:val="21"/>
                      <w:highlight w:val="none"/>
                      <w14:textFill>
                        <w14:solidFill>
                          <w14:schemeClr w14:val="tx1"/>
                        </w14:solidFill>
                      </w14:textFill>
                    </w:rPr>
                  </w:pPr>
                </w:p>
              </w:tc>
              <w:tc>
                <w:tcPr>
                  <w:tcW w:w="2049" w:type="pct"/>
                  <w:vMerge w:val="continue"/>
                  <w:noWrap w:val="0"/>
                  <w:tcMar>
                    <w:top w:w="57" w:type="dxa"/>
                    <w:left w:w="57" w:type="dxa"/>
                    <w:bottom w:w="57" w:type="dxa"/>
                    <w:right w:w="57" w:type="dxa"/>
                  </w:tcMar>
                  <w:vAlign w:val="center"/>
                </w:tcPr>
                <w:p w14:paraId="16EA6C3D">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olor w:val="000000" w:themeColor="text1"/>
                      <w:szCs w:val="21"/>
                      <w:highlight w:val="none"/>
                      <w14:textFill>
                        <w14:solidFill>
                          <w14:schemeClr w14:val="tx1"/>
                        </w14:solidFill>
                      </w14:textFill>
                    </w:rPr>
                  </w:pPr>
                </w:p>
              </w:tc>
              <w:tc>
                <w:tcPr>
                  <w:tcW w:w="1875" w:type="pct"/>
                  <w:noWrap w:val="0"/>
                  <w:tcMar>
                    <w:top w:w="57" w:type="dxa"/>
                    <w:left w:w="57" w:type="dxa"/>
                    <w:bottom w:w="57" w:type="dxa"/>
                    <w:right w:w="57" w:type="dxa"/>
                  </w:tcMar>
                  <w:vAlign w:val="center"/>
                </w:tcPr>
                <w:p w14:paraId="5173E71A">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项目情况</w:t>
                  </w:r>
                </w:p>
              </w:tc>
              <w:tc>
                <w:tcPr>
                  <w:tcW w:w="470" w:type="pct"/>
                  <w:noWrap w:val="0"/>
                  <w:tcMar>
                    <w:top w:w="57" w:type="dxa"/>
                    <w:left w:w="57" w:type="dxa"/>
                    <w:bottom w:w="57" w:type="dxa"/>
                    <w:right w:w="57" w:type="dxa"/>
                  </w:tcMar>
                  <w:vAlign w:val="center"/>
                </w:tcPr>
                <w:p w14:paraId="316E0AF6">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是否设置</w:t>
                  </w:r>
                </w:p>
              </w:tc>
            </w:tr>
            <w:tr w14:paraId="5142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04" w:type="pct"/>
                  <w:noWrap w:val="0"/>
                  <w:tcMar>
                    <w:top w:w="57" w:type="dxa"/>
                    <w:left w:w="57" w:type="dxa"/>
                    <w:bottom w:w="57" w:type="dxa"/>
                    <w:right w:w="57" w:type="dxa"/>
                  </w:tcMar>
                  <w:vAlign w:val="center"/>
                </w:tcPr>
                <w:p w14:paraId="02DB9867">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大气</w:t>
                  </w:r>
                </w:p>
              </w:tc>
              <w:tc>
                <w:tcPr>
                  <w:tcW w:w="2049" w:type="pct"/>
                  <w:noWrap w:val="0"/>
                  <w:tcMar>
                    <w:top w:w="57" w:type="dxa"/>
                    <w:left w:w="57" w:type="dxa"/>
                    <w:bottom w:w="57" w:type="dxa"/>
                    <w:right w:w="57" w:type="dxa"/>
                  </w:tcMar>
                  <w:vAlign w:val="center"/>
                </w:tcPr>
                <w:p w14:paraId="1D985458">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440" w:firstLineChars="200"/>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排放废气含有毒有害污染物、二噁英、苯并</w:t>
                  </w:r>
                  <w:r>
                    <w:rPr>
                      <w:color w:val="000000" w:themeColor="text1"/>
                      <w:szCs w:val="21"/>
                      <w:highlight w:val="none"/>
                      <w14:textFill>
                        <w14:solidFill>
                          <w14:schemeClr w14:val="tx1"/>
                        </w14:solidFill>
                      </w14:textFill>
                    </w:rPr>
                    <w:t>[a]</w:t>
                  </w:r>
                  <w:r>
                    <w:rPr>
                      <w:rFonts w:hint="eastAsia"/>
                      <w:color w:val="000000" w:themeColor="text1"/>
                      <w:szCs w:val="21"/>
                      <w:highlight w:val="none"/>
                      <w14:textFill>
                        <w14:solidFill>
                          <w14:schemeClr w14:val="tx1"/>
                        </w14:solidFill>
                      </w14:textFill>
                    </w:rPr>
                    <w:t>芘、氰化物、氯气且厂界外</w:t>
                  </w:r>
                  <w:r>
                    <w:rPr>
                      <w:color w:val="000000" w:themeColor="text1"/>
                      <w:szCs w:val="21"/>
                      <w:highlight w:val="none"/>
                      <w14:textFill>
                        <w14:solidFill>
                          <w14:schemeClr w14:val="tx1"/>
                        </w14:solidFill>
                      </w14:textFill>
                    </w:rPr>
                    <w:t>500</w:t>
                  </w:r>
                  <w:r>
                    <w:rPr>
                      <w:rFonts w:hint="eastAsia"/>
                      <w:color w:val="000000" w:themeColor="text1"/>
                      <w:szCs w:val="21"/>
                      <w:highlight w:val="none"/>
                      <w14:textFill>
                        <w14:solidFill>
                          <w14:schemeClr w14:val="tx1"/>
                        </w14:solidFill>
                      </w14:textFill>
                    </w:rPr>
                    <w:t>米范围内有环境空气保护目标的建设项目。</w:t>
                  </w:r>
                </w:p>
              </w:tc>
              <w:tc>
                <w:tcPr>
                  <w:tcW w:w="1875" w:type="pct"/>
                  <w:noWrap w:val="0"/>
                  <w:tcMar>
                    <w:top w:w="57" w:type="dxa"/>
                    <w:left w:w="57" w:type="dxa"/>
                    <w:bottom w:w="57" w:type="dxa"/>
                    <w:right w:w="57" w:type="dxa"/>
                  </w:tcMar>
                  <w:vAlign w:val="center"/>
                </w:tcPr>
                <w:p w14:paraId="5DFEB198">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440" w:firstLineChars="200"/>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shd w:val="clear"/>
                      <w14:textFill>
                        <w14:solidFill>
                          <w14:schemeClr w14:val="tx1"/>
                        </w14:solidFill>
                      </w14:textFill>
                    </w:rPr>
                    <w:t>本项目排放的废气有颗粒物、</w:t>
                  </w:r>
                  <w:r>
                    <w:rPr>
                      <w:rFonts w:hint="eastAsia"/>
                      <w:color w:val="000000" w:themeColor="text1"/>
                      <w:szCs w:val="21"/>
                      <w:highlight w:val="none"/>
                      <w:shd w:val="clear"/>
                      <w:lang w:eastAsia="zh-CN"/>
                      <w14:textFill>
                        <w14:solidFill>
                          <w14:schemeClr w14:val="tx1"/>
                        </w14:solidFill>
                      </w14:textFill>
                    </w:rPr>
                    <w:t>氨、硫化氢、臭气浓度</w:t>
                  </w:r>
                  <w:r>
                    <w:rPr>
                      <w:rFonts w:hint="eastAsia"/>
                      <w:color w:val="000000" w:themeColor="text1"/>
                      <w:szCs w:val="21"/>
                      <w:highlight w:val="none"/>
                      <w:shd w:val="clear"/>
                      <w14:textFill>
                        <w14:solidFill>
                          <w14:schemeClr w14:val="tx1"/>
                        </w14:solidFill>
                      </w14:textFill>
                    </w:rPr>
                    <w:t>，不排放含有毒有害污染物、二噁英、苯并</w:t>
                  </w:r>
                  <w:r>
                    <w:rPr>
                      <w:color w:val="000000" w:themeColor="text1"/>
                      <w:szCs w:val="21"/>
                      <w:highlight w:val="none"/>
                      <w:shd w:val="clear"/>
                      <w14:textFill>
                        <w14:solidFill>
                          <w14:schemeClr w14:val="tx1"/>
                        </w14:solidFill>
                      </w14:textFill>
                    </w:rPr>
                    <w:t>[a]</w:t>
                  </w:r>
                  <w:r>
                    <w:rPr>
                      <w:rFonts w:hint="eastAsia"/>
                      <w:color w:val="000000" w:themeColor="text1"/>
                      <w:szCs w:val="21"/>
                      <w:highlight w:val="none"/>
                      <w:shd w:val="clear"/>
                      <w14:textFill>
                        <w14:solidFill>
                          <w14:schemeClr w14:val="tx1"/>
                        </w14:solidFill>
                      </w14:textFill>
                    </w:rPr>
                    <w:t>芘、氰化物、氯气。</w:t>
                  </w:r>
                </w:p>
              </w:tc>
              <w:tc>
                <w:tcPr>
                  <w:tcW w:w="470" w:type="pct"/>
                  <w:noWrap w:val="0"/>
                  <w:tcMar>
                    <w:top w:w="57" w:type="dxa"/>
                    <w:left w:w="57" w:type="dxa"/>
                    <w:bottom w:w="57" w:type="dxa"/>
                    <w:right w:w="57" w:type="dxa"/>
                  </w:tcMar>
                  <w:vAlign w:val="center"/>
                </w:tcPr>
                <w:p w14:paraId="20126D14">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否</w:t>
                  </w:r>
                </w:p>
              </w:tc>
            </w:tr>
            <w:tr w14:paraId="54C8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04" w:type="pct"/>
                  <w:noWrap w:val="0"/>
                  <w:tcMar>
                    <w:top w:w="57" w:type="dxa"/>
                    <w:left w:w="57" w:type="dxa"/>
                    <w:bottom w:w="57" w:type="dxa"/>
                    <w:right w:w="57" w:type="dxa"/>
                  </w:tcMar>
                  <w:vAlign w:val="center"/>
                </w:tcPr>
                <w:p w14:paraId="3CCC4622">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地表水</w:t>
                  </w:r>
                </w:p>
              </w:tc>
              <w:tc>
                <w:tcPr>
                  <w:tcW w:w="2049" w:type="pct"/>
                  <w:noWrap w:val="0"/>
                  <w:tcMar>
                    <w:top w:w="57" w:type="dxa"/>
                    <w:left w:w="57" w:type="dxa"/>
                    <w:bottom w:w="57" w:type="dxa"/>
                    <w:right w:w="57" w:type="dxa"/>
                  </w:tcMar>
                  <w:vAlign w:val="center"/>
                </w:tcPr>
                <w:p w14:paraId="24B6252F">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440" w:firstLineChars="200"/>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新增工业废水直排建设项目（槽罐车外送污水处理厂的除外）；新增废水直排的污水集中处理厂。</w:t>
                  </w:r>
                </w:p>
              </w:tc>
              <w:tc>
                <w:tcPr>
                  <w:tcW w:w="1875" w:type="pct"/>
                  <w:noWrap w:val="0"/>
                  <w:tcMar>
                    <w:top w:w="57" w:type="dxa"/>
                    <w:left w:w="57" w:type="dxa"/>
                    <w:bottom w:w="57" w:type="dxa"/>
                    <w:right w:w="57" w:type="dxa"/>
                  </w:tcMar>
                  <w:vAlign w:val="center"/>
                </w:tcPr>
                <w:p w14:paraId="11189766">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440" w:firstLineChars="200"/>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本项目不涉及</w:t>
                  </w:r>
                  <w:r>
                    <w:rPr>
                      <w:rFonts w:hint="eastAsia"/>
                      <w:color w:val="000000" w:themeColor="text1"/>
                      <w:szCs w:val="21"/>
                      <w:highlight w:val="none"/>
                      <w:lang w:eastAsia="zh-CN"/>
                      <w14:textFill>
                        <w14:solidFill>
                          <w14:schemeClr w14:val="tx1"/>
                        </w14:solidFill>
                      </w14:textFill>
                    </w:rPr>
                    <w:t>。</w:t>
                  </w:r>
                </w:p>
              </w:tc>
              <w:tc>
                <w:tcPr>
                  <w:tcW w:w="470" w:type="pct"/>
                  <w:noWrap w:val="0"/>
                  <w:tcMar>
                    <w:top w:w="57" w:type="dxa"/>
                    <w:left w:w="57" w:type="dxa"/>
                    <w:bottom w:w="57" w:type="dxa"/>
                    <w:right w:w="57" w:type="dxa"/>
                  </w:tcMar>
                  <w:vAlign w:val="center"/>
                </w:tcPr>
                <w:p w14:paraId="03EB7BF3">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否</w:t>
                  </w:r>
                </w:p>
              </w:tc>
            </w:tr>
            <w:tr w14:paraId="175A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04" w:type="pct"/>
                  <w:noWrap w:val="0"/>
                  <w:tcMar>
                    <w:top w:w="57" w:type="dxa"/>
                    <w:left w:w="57" w:type="dxa"/>
                    <w:bottom w:w="57" w:type="dxa"/>
                    <w:right w:w="57" w:type="dxa"/>
                  </w:tcMar>
                  <w:vAlign w:val="center"/>
                </w:tcPr>
                <w:p w14:paraId="423E5CF2">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环境</w:t>
                  </w:r>
                </w:p>
                <w:p w14:paraId="71DC595A">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风险</w:t>
                  </w:r>
                </w:p>
              </w:tc>
              <w:tc>
                <w:tcPr>
                  <w:tcW w:w="2049" w:type="pct"/>
                  <w:noWrap w:val="0"/>
                  <w:tcMar>
                    <w:top w:w="57" w:type="dxa"/>
                    <w:left w:w="57" w:type="dxa"/>
                    <w:bottom w:w="57" w:type="dxa"/>
                    <w:right w:w="57" w:type="dxa"/>
                  </w:tcMar>
                  <w:vAlign w:val="center"/>
                </w:tcPr>
                <w:p w14:paraId="6EF1C1B2">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44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有毒有害和易燃易爆危险物质存储量超过临界量的建设项目。</w:t>
                  </w:r>
                </w:p>
              </w:tc>
              <w:tc>
                <w:tcPr>
                  <w:tcW w:w="1875" w:type="pct"/>
                  <w:noWrap w:val="0"/>
                  <w:tcMar>
                    <w:top w:w="57" w:type="dxa"/>
                    <w:left w:w="57" w:type="dxa"/>
                    <w:bottom w:w="57" w:type="dxa"/>
                    <w:right w:w="57" w:type="dxa"/>
                  </w:tcMar>
                  <w:vAlign w:val="center"/>
                </w:tcPr>
                <w:p w14:paraId="47129173">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44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w:t>
                  </w:r>
                  <w:r>
                    <w:rPr>
                      <w:rFonts w:hint="eastAsia" w:ascii="Times New Roman" w:hAnsi="Times New Roman" w:cs="Times New Roman"/>
                      <w:color w:val="000000" w:themeColor="text1"/>
                      <w:szCs w:val="21"/>
                      <w:highlight w:val="none"/>
                      <w:lang w:eastAsia="zh-CN"/>
                      <w14:textFill>
                        <w14:solidFill>
                          <w14:schemeClr w14:val="tx1"/>
                        </w14:solidFill>
                      </w14:textFill>
                    </w:rPr>
                    <w:t>不涉及</w:t>
                  </w:r>
                  <w:r>
                    <w:rPr>
                      <w:rFonts w:hint="default" w:ascii="Times New Roman" w:hAnsi="Times New Roman" w:cs="Times New Roman"/>
                      <w:color w:val="000000" w:themeColor="text1"/>
                      <w:szCs w:val="21"/>
                      <w:highlight w:val="none"/>
                      <w14:textFill>
                        <w14:solidFill>
                          <w14:schemeClr w14:val="tx1"/>
                        </w14:solidFill>
                      </w14:textFill>
                    </w:rPr>
                    <w:t>存储有毒有害和易燃易爆危险物质。</w:t>
                  </w:r>
                </w:p>
              </w:tc>
              <w:tc>
                <w:tcPr>
                  <w:tcW w:w="470" w:type="pct"/>
                  <w:noWrap w:val="0"/>
                  <w:tcMar>
                    <w:top w:w="57" w:type="dxa"/>
                    <w:left w:w="57" w:type="dxa"/>
                    <w:bottom w:w="57" w:type="dxa"/>
                    <w:right w:w="57" w:type="dxa"/>
                  </w:tcMar>
                  <w:vAlign w:val="center"/>
                </w:tcPr>
                <w:p w14:paraId="176E07F7">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否</w:t>
                  </w:r>
                </w:p>
              </w:tc>
            </w:tr>
            <w:tr w14:paraId="4F9A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04" w:type="pct"/>
                  <w:noWrap w:val="0"/>
                  <w:tcMar>
                    <w:top w:w="57" w:type="dxa"/>
                    <w:left w:w="57" w:type="dxa"/>
                    <w:bottom w:w="57" w:type="dxa"/>
                    <w:right w:w="57" w:type="dxa"/>
                  </w:tcMar>
                  <w:vAlign w:val="center"/>
                </w:tcPr>
                <w:p w14:paraId="67794A9F">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生态</w:t>
                  </w:r>
                </w:p>
              </w:tc>
              <w:tc>
                <w:tcPr>
                  <w:tcW w:w="2049" w:type="pct"/>
                  <w:noWrap w:val="0"/>
                  <w:tcMar>
                    <w:top w:w="57" w:type="dxa"/>
                    <w:left w:w="57" w:type="dxa"/>
                    <w:bottom w:w="57" w:type="dxa"/>
                    <w:right w:w="57" w:type="dxa"/>
                  </w:tcMar>
                  <w:vAlign w:val="center"/>
                </w:tcPr>
                <w:p w14:paraId="1F89F201">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440" w:firstLineChars="200"/>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取水口下游</w:t>
                  </w:r>
                  <w:r>
                    <w:rPr>
                      <w:color w:val="000000" w:themeColor="text1"/>
                      <w:szCs w:val="21"/>
                      <w:highlight w:val="none"/>
                      <w14:textFill>
                        <w14:solidFill>
                          <w14:schemeClr w14:val="tx1"/>
                        </w14:solidFill>
                      </w14:textFill>
                    </w:rPr>
                    <w:t>500</w:t>
                  </w:r>
                  <w:r>
                    <w:rPr>
                      <w:rFonts w:hint="eastAsia"/>
                      <w:color w:val="000000" w:themeColor="text1"/>
                      <w:szCs w:val="21"/>
                      <w:highlight w:val="none"/>
                      <w14:textFill>
                        <w14:solidFill>
                          <w14:schemeClr w14:val="tx1"/>
                        </w14:solidFill>
                      </w14:textFill>
                    </w:rPr>
                    <w:t>米范围内有重要水生生物的自然产卵场、索饵场、越冬场和洄游通道的新增河道取水的污染类建设项目。</w:t>
                  </w:r>
                </w:p>
              </w:tc>
              <w:tc>
                <w:tcPr>
                  <w:tcW w:w="1875" w:type="pct"/>
                  <w:noWrap w:val="0"/>
                  <w:tcMar>
                    <w:top w:w="57" w:type="dxa"/>
                    <w:left w:w="57" w:type="dxa"/>
                    <w:bottom w:w="57" w:type="dxa"/>
                    <w:right w:w="57" w:type="dxa"/>
                  </w:tcMar>
                  <w:vAlign w:val="center"/>
                </w:tcPr>
                <w:p w14:paraId="5F54EF68">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本项目不涉及</w:t>
                  </w:r>
                  <w:r>
                    <w:rPr>
                      <w:rFonts w:hint="eastAsia"/>
                      <w:color w:val="000000" w:themeColor="text1"/>
                      <w:szCs w:val="21"/>
                      <w:highlight w:val="none"/>
                      <w:lang w:eastAsia="zh-CN"/>
                      <w14:textFill>
                        <w14:solidFill>
                          <w14:schemeClr w14:val="tx1"/>
                        </w14:solidFill>
                      </w14:textFill>
                    </w:rPr>
                    <w:t>。</w:t>
                  </w:r>
                </w:p>
              </w:tc>
              <w:tc>
                <w:tcPr>
                  <w:tcW w:w="470" w:type="pct"/>
                  <w:noWrap w:val="0"/>
                  <w:tcMar>
                    <w:top w:w="57" w:type="dxa"/>
                    <w:left w:w="57" w:type="dxa"/>
                    <w:bottom w:w="57" w:type="dxa"/>
                    <w:right w:w="57" w:type="dxa"/>
                  </w:tcMar>
                  <w:vAlign w:val="center"/>
                </w:tcPr>
                <w:p w14:paraId="4F673113">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否</w:t>
                  </w:r>
                </w:p>
              </w:tc>
            </w:tr>
            <w:tr w14:paraId="6A15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04" w:type="pct"/>
                  <w:noWrap w:val="0"/>
                  <w:tcMar>
                    <w:top w:w="57" w:type="dxa"/>
                    <w:left w:w="57" w:type="dxa"/>
                    <w:bottom w:w="57" w:type="dxa"/>
                    <w:right w:w="57" w:type="dxa"/>
                  </w:tcMar>
                  <w:vAlign w:val="center"/>
                </w:tcPr>
                <w:p w14:paraId="5601873B">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海洋</w:t>
                  </w:r>
                </w:p>
              </w:tc>
              <w:tc>
                <w:tcPr>
                  <w:tcW w:w="2049" w:type="pct"/>
                  <w:noWrap w:val="0"/>
                  <w:tcMar>
                    <w:top w:w="57" w:type="dxa"/>
                    <w:left w:w="57" w:type="dxa"/>
                    <w:bottom w:w="57" w:type="dxa"/>
                    <w:right w:w="57" w:type="dxa"/>
                  </w:tcMar>
                  <w:vAlign w:val="center"/>
                </w:tcPr>
                <w:p w14:paraId="5C9F7F14">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440" w:firstLineChars="200"/>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直接向海排放污染物的海洋工程建设项目。</w:t>
                  </w:r>
                </w:p>
              </w:tc>
              <w:tc>
                <w:tcPr>
                  <w:tcW w:w="1875" w:type="pct"/>
                  <w:noWrap w:val="0"/>
                  <w:tcMar>
                    <w:top w:w="57" w:type="dxa"/>
                    <w:left w:w="57" w:type="dxa"/>
                    <w:bottom w:w="57" w:type="dxa"/>
                    <w:right w:w="57" w:type="dxa"/>
                  </w:tcMar>
                  <w:vAlign w:val="center"/>
                </w:tcPr>
                <w:p w14:paraId="4FCE55A4">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本项目不涉及</w:t>
                  </w:r>
                  <w:r>
                    <w:rPr>
                      <w:rFonts w:hint="eastAsia"/>
                      <w:color w:val="000000" w:themeColor="text1"/>
                      <w:szCs w:val="21"/>
                      <w:highlight w:val="none"/>
                      <w:lang w:eastAsia="zh-CN"/>
                      <w14:textFill>
                        <w14:solidFill>
                          <w14:schemeClr w14:val="tx1"/>
                        </w14:solidFill>
                      </w14:textFill>
                    </w:rPr>
                    <w:t>。</w:t>
                  </w:r>
                </w:p>
              </w:tc>
              <w:tc>
                <w:tcPr>
                  <w:tcW w:w="470" w:type="pct"/>
                  <w:noWrap w:val="0"/>
                  <w:tcMar>
                    <w:top w:w="57" w:type="dxa"/>
                    <w:left w:w="57" w:type="dxa"/>
                    <w:bottom w:w="57" w:type="dxa"/>
                    <w:right w:w="57" w:type="dxa"/>
                  </w:tcMar>
                  <w:vAlign w:val="center"/>
                </w:tcPr>
                <w:p w14:paraId="3847AA56">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否</w:t>
                  </w:r>
                </w:p>
              </w:tc>
            </w:tr>
          </w:tbl>
          <w:p w14:paraId="1ABFFE7D">
            <w:pPr>
              <w:keepNext w:val="0"/>
              <w:keepLines w:val="0"/>
              <w:pageBreakBefore w:val="0"/>
              <w:widowControl w:val="0"/>
              <w:kinsoku/>
              <w:wordWrap/>
              <w:overflowPunct/>
              <w:topLinePunct/>
              <w:autoSpaceDE/>
              <w:autoSpaceDN/>
              <w:bidi w:val="0"/>
              <w:adjustRightInd w:val="0"/>
              <w:snapToGrid w:val="0"/>
              <w:spacing w:before="157" w:beforeLines="50"/>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由上表1-1可知，根据《建设项目环境影响报告表编制技术指南》（污染影响类）（试行），本项目无需设置大气、地表水、环境风险、生态、海洋专项评价</w:t>
            </w:r>
          </w:p>
        </w:tc>
      </w:tr>
      <w:tr w14:paraId="2B37F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4" w:type="dxa"/>
            <w:tcMar>
              <w:top w:w="57" w:type="dxa"/>
              <w:left w:w="57" w:type="dxa"/>
              <w:bottom w:w="57" w:type="dxa"/>
              <w:right w:w="57" w:type="dxa"/>
            </w:tcMar>
            <w:vAlign w:val="center"/>
          </w:tcPr>
          <w:p w14:paraId="583EFFD0">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规划情况</w:t>
            </w:r>
          </w:p>
        </w:tc>
        <w:tc>
          <w:tcPr>
            <w:tcW w:w="7195" w:type="dxa"/>
            <w:gridSpan w:val="3"/>
            <w:tcMar>
              <w:top w:w="57" w:type="dxa"/>
              <w:left w:w="57" w:type="dxa"/>
              <w:bottom w:w="57" w:type="dxa"/>
              <w:right w:w="57" w:type="dxa"/>
            </w:tcMar>
            <w:vAlign w:val="center"/>
          </w:tcPr>
          <w:p w14:paraId="42DE3233">
            <w:pPr>
              <w:keepNext w:val="0"/>
              <w:keepLines w:val="0"/>
              <w:pageBreakBefore w:val="0"/>
              <w:widowControl w:val="0"/>
              <w:kinsoku/>
              <w:wordWrap/>
              <w:overflowPunct/>
              <w:topLinePunct/>
              <w:autoSpaceDE/>
              <w:autoSpaceDN/>
              <w:bidi w:val="0"/>
              <w:snapToGrid/>
              <w:spacing w:line="240" w:lineRule="auto"/>
              <w:ind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《鄂尔多斯市伊金霍洛旗国土空间总体规划（2021—2035年）》由内蒙古自治区人民政府以《内蒙古自治区人民政府关于鄂尔多斯市达拉特旗等7旗国土空间总体规划（2021—2035年）的批复》（内政字</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2024</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86号，</w:t>
            </w:r>
            <w:r>
              <w:rPr>
                <w:rFonts w:ascii="Times New Roman" w:hAnsi="Times New Roman" w:eastAsia="Times New Roman" w:cs="Times New Roman"/>
                <w:color w:val="000000" w:themeColor="text1"/>
                <w:spacing w:val="-8"/>
                <w:position w:val="1"/>
                <w:highlight w:val="none"/>
                <w14:textFill>
                  <w14:solidFill>
                    <w14:schemeClr w14:val="tx1"/>
                  </w14:solidFill>
                </w14:textFill>
              </w:rPr>
              <w:t>2024</w:t>
            </w:r>
            <w:r>
              <w:rPr>
                <w:color w:val="000000" w:themeColor="text1"/>
                <w:spacing w:val="-8"/>
                <w:position w:val="1"/>
                <w:highlight w:val="none"/>
                <w14:textFill>
                  <w14:solidFill>
                    <w14:schemeClr w14:val="tx1"/>
                  </w14:solidFill>
                </w14:textFill>
              </w:rPr>
              <w:t>年</w:t>
            </w:r>
            <w:r>
              <w:rPr>
                <w:color w:val="000000" w:themeColor="text1"/>
                <w:spacing w:val="-49"/>
                <w:position w:val="1"/>
                <w:highlight w:val="none"/>
                <w14:textFill>
                  <w14:solidFill>
                    <w14:schemeClr w14:val="tx1"/>
                  </w14:solidFill>
                </w14:textFill>
              </w:rPr>
              <w:t xml:space="preserve"> </w:t>
            </w:r>
            <w:r>
              <w:rPr>
                <w:rFonts w:ascii="Times New Roman" w:hAnsi="Times New Roman" w:eastAsia="Times New Roman" w:cs="Times New Roman"/>
                <w:color w:val="000000" w:themeColor="text1"/>
                <w:spacing w:val="-8"/>
                <w:position w:val="1"/>
                <w:highlight w:val="none"/>
                <w14:textFill>
                  <w14:solidFill>
                    <w14:schemeClr w14:val="tx1"/>
                  </w14:solidFill>
                </w14:textFill>
              </w:rPr>
              <w:t>4</w:t>
            </w:r>
            <w:r>
              <w:rPr>
                <w:color w:val="000000" w:themeColor="text1"/>
                <w:spacing w:val="-8"/>
                <w:position w:val="1"/>
                <w:highlight w:val="none"/>
                <w14:textFill>
                  <w14:solidFill>
                    <w14:schemeClr w14:val="tx1"/>
                  </w14:solidFill>
                </w14:textFill>
              </w:rPr>
              <w:t>月</w:t>
            </w:r>
            <w:r>
              <w:rPr>
                <w:color w:val="000000" w:themeColor="text1"/>
                <w:spacing w:val="-32"/>
                <w:position w:val="1"/>
                <w:highlight w:val="none"/>
                <w14:textFill>
                  <w14:solidFill>
                    <w14:schemeClr w14:val="tx1"/>
                  </w14:solidFill>
                </w14:textFill>
              </w:rPr>
              <w:t xml:space="preserve"> </w:t>
            </w:r>
            <w:r>
              <w:rPr>
                <w:rFonts w:ascii="Times New Roman" w:hAnsi="Times New Roman" w:eastAsia="Times New Roman" w:cs="Times New Roman"/>
                <w:color w:val="000000" w:themeColor="text1"/>
                <w:spacing w:val="-8"/>
                <w:position w:val="1"/>
                <w:highlight w:val="none"/>
                <w14:textFill>
                  <w14:solidFill>
                    <w14:schemeClr w14:val="tx1"/>
                  </w14:solidFill>
                </w14:textFill>
              </w:rPr>
              <w:t>18</w:t>
            </w:r>
            <w:r>
              <w:rPr>
                <w:color w:val="000000" w:themeColor="text1"/>
                <w:spacing w:val="-8"/>
                <w:position w:val="1"/>
                <w:highlight w:val="none"/>
                <w14:textFill>
                  <w14:solidFill>
                    <w14:schemeClr w14:val="tx1"/>
                  </w14:solidFill>
                </w14:textFill>
              </w:rPr>
              <w:t>日</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tc>
      </w:tr>
      <w:tr w14:paraId="607CF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4" w:type="dxa"/>
            <w:tcMar>
              <w:top w:w="57" w:type="dxa"/>
              <w:left w:w="57" w:type="dxa"/>
              <w:bottom w:w="57" w:type="dxa"/>
              <w:right w:w="57" w:type="dxa"/>
            </w:tcMar>
            <w:vAlign w:val="center"/>
          </w:tcPr>
          <w:p w14:paraId="03829D08">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规划环境影响评价情况</w:t>
            </w:r>
          </w:p>
        </w:tc>
        <w:tc>
          <w:tcPr>
            <w:tcW w:w="7195" w:type="dxa"/>
            <w:gridSpan w:val="3"/>
            <w:tcMar>
              <w:top w:w="57" w:type="dxa"/>
              <w:left w:w="57" w:type="dxa"/>
              <w:bottom w:w="57" w:type="dxa"/>
              <w:right w:w="57" w:type="dxa"/>
            </w:tcMar>
            <w:vAlign w:val="center"/>
          </w:tcPr>
          <w:p w14:paraId="357CDEE3">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无</w:t>
            </w:r>
          </w:p>
        </w:tc>
      </w:tr>
      <w:tr w14:paraId="3F2D5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4" w:type="dxa"/>
            <w:tcMar>
              <w:top w:w="57" w:type="dxa"/>
              <w:left w:w="57" w:type="dxa"/>
              <w:bottom w:w="57" w:type="dxa"/>
              <w:right w:w="57" w:type="dxa"/>
            </w:tcMar>
            <w:vAlign w:val="center"/>
          </w:tcPr>
          <w:p w14:paraId="5C266F1A">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规划及规划环境影响评价符合性分析</w:t>
            </w:r>
          </w:p>
        </w:tc>
        <w:tc>
          <w:tcPr>
            <w:tcW w:w="7195" w:type="dxa"/>
            <w:gridSpan w:val="3"/>
            <w:tcMar>
              <w:top w:w="57" w:type="dxa"/>
              <w:left w:w="57" w:type="dxa"/>
              <w:bottom w:w="57" w:type="dxa"/>
              <w:right w:w="57" w:type="dxa"/>
            </w:tcMar>
            <w:vAlign w:val="center"/>
          </w:tcPr>
          <w:p w14:paraId="2602134E">
            <w:pPr>
              <w:keepNext w:val="0"/>
              <w:keepLines w:val="0"/>
              <w:pageBreakBefore w:val="0"/>
              <w:widowControl w:val="0"/>
              <w:kinsoku/>
              <w:wordWrap/>
              <w:overflowPunct/>
              <w:topLinePunct/>
              <w:autoSpaceDE/>
              <w:autoSpaceDN/>
              <w:bidi w:val="0"/>
              <w:adjustRightInd w:val="0"/>
              <w:snapToGrid w:val="0"/>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根据伊金霍洛旗自然资源局出具的《伊金霍洛旗自然资源局关于内蒙古蒙兴源生物科技有限公司伊金霍洛旗2024年中央畜禽粪污资源化利用整县推进项目用地的情况说明》，经套合自然资源部下发的 “三区三线”成果后，该项目用地范围不涉及永久基本农田，不在生态保护红线范围内，位于城镇开发边界外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1890C72F">
            <w:pPr>
              <w:keepNext w:val="0"/>
              <w:keepLines w:val="0"/>
              <w:pageBreakBefore w:val="0"/>
              <w:widowControl w:val="0"/>
              <w:kinsoku/>
              <w:wordWrap/>
              <w:overflowPunct/>
              <w:topLinePunct/>
              <w:autoSpaceDE/>
              <w:autoSpaceDN/>
              <w:bidi w:val="0"/>
              <w:adjustRightInd w:val="0"/>
              <w:snapToGrid w:val="0"/>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因此，本项目符合《鄂尔多斯市伊金霍洛旗国土空间总体规划（2021—2035年）》</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三区三线</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管控要求。</w:t>
            </w:r>
          </w:p>
        </w:tc>
      </w:tr>
      <w:tr w14:paraId="3CCAB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4" w:type="dxa"/>
            <w:tcMar>
              <w:top w:w="57" w:type="dxa"/>
              <w:left w:w="57" w:type="dxa"/>
              <w:bottom w:w="57" w:type="dxa"/>
              <w:right w:w="57" w:type="dxa"/>
            </w:tcMar>
            <w:vAlign w:val="center"/>
          </w:tcPr>
          <w:p w14:paraId="331B36AD">
            <w:pPr>
              <w:keepNext w:val="0"/>
              <w:keepLines w:val="0"/>
              <w:pageBreakBefore w:val="0"/>
              <w:widowControl w:val="0"/>
              <w:kinsoku/>
              <w:wordWrap/>
              <w:overflowPunct/>
              <w:topLinePunct/>
              <w:autoSpaceDE/>
              <w:autoSpaceDN/>
              <w:bidi w:val="0"/>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其他符合性分析</w:t>
            </w:r>
          </w:p>
        </w:tc>
        <w:tc>
          <w:tcPr>
            <w:tcW w:w="7195" w:type="dxa"/>
            <w:gridSpan w:val="3"/>
            <w:tcMar>
              <w:top w:w="57" w:type="dxa"/>
              <w:left w:w="57" w:type="dxa"/>
              <w:bottom w:w="57" w:type="dxa"/>
              <w:right w:w="57" w:type="dxa"/>
            </w:tcMar>
            <w:vAlign w:val="center"/>
          </w:tcPr>
          <w:p w14:paraId="5EEC6CB5">
            <w:pPr>
              <w:keepNext w:val="0"/>
              <w:keepLines w:val="0"/>
              <w:pageBreakBefore w:val="0"/>
              <w:widowControl w:val="0"/>
              <w:kinsoku/>
              <w:wordWrap/>
              <w:overflowPunct/>
              <w:topLinePunct/>
              <w:autoSpaceDE/>
              <w:autoSpaceDN/>
              <w:bidi w:val="0"/>
              <w:adjustRightInd w:val="0"/>
              <w:snapToGrid w:val="0"/>
              <w:spacing w:line="360" w:lineRule="auto"/>
              <w:ind w:firstLine="482"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《产业结构调整指导目录（20</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年本）》符合性</w:t>
            </w:r>
          </w:p>
          <w:p w14:paraId="097333FB">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属于《国民经济行业分类》（GB/T4754-2017）中C2625有机肥料及微生物肥料制造</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，对照《</w:t>
            </w:r>
            <w:r>
              <w:rPr>
                <w:rFonts w:hint="default" w:ascii="Times New Roman" w:hAnsi="Times New Roman" w:eastAsia="宋体" w:cs="Times New Roman"/>
                <w:color w:val="000000" w:themeColor="text1"/>
                <w:sz w:val="24"/>
                <w:highlight w:val="none"/>
                <w14:textFill>
                  <w14:solidFill>
                    <w14:schemeClr w14:val="tx1"/>
                  </w14:solidFill>
                </w14:textFill>
              </w:rPr>
              <w:t>产业结构调整指导目录（20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年本）</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第一类</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鼓励类</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章“农林牧渔业”第</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条</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有机废弃物无害化、价值化处理及有机肥料产业化技术开发与应用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，且项目已在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伊金霍洛旗农牧和水利局</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备案，备案号</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2602-150627-20-01-415216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项目的建设符合国家产业政策。</w:t>
            </w:r>
          </w:p>
          <w:p w14:paraId="59583C39">
            <w:pPr>
              <w:keepNext w:val="0"/>
              <w:keepLines w:val="0"/>
              <w:pageBreakBefore w:val="0"/>
              <w:widowControl w:val="0"/>
              <w:kinsoku/>
              <w:wordWrap/>
              <w:overflowPunct/>
              <w:topLinePunct/>
              <w:autoSpaceDE/>
              <w:autoSpaceDN/>
              <w:bidi w:val="0"/>
              <w:adjustRightInd w:val="0"/>
              <w:snapToGrid w:val="0"/>
              <w:spacing w:line="360" w:lineRule="auto"/>
              <w:ind w:firstLine="482"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生态环境分区管控符合性分析</w:t>
            </w:r>
          </w:p>
          <w:p w14:paraId="32D3C0D0">
            <w:pPr>
              <w:keepNext w:val="0"/>
              <w:keepLines w:val="0"/>
              <w:pageBreakBefore w:val="0"/>
              <w:widowControl w:val="0"/>
              <w:kinsoku/>
              <w:wordWrap/>
              <w:overflowPunct/>
              <w:topLinePunct/>
              <w:autoSpaceDE/>
              <w:autoSpaceDN/>
              <w:bidi w:val="0"/>
              <w:adjustRightInd w:val="0"/>
              <w:snapToGrid/>
              <w:spacing w:line="360" w:lineRule="auto"/>
              <w:ind w:firstLine="480" w:firstLineChars="200"/>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根据《鄂尔多斯市人民政府关于</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三线一单</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生态环境分区管控的实施意见》鄂府发〔2021〕218号及《鄂尔多斯市生态环境分区管控动态更新成果（2023年版）》。</w:t>
            </w:r>
          </w:p>
          <w:p w14:paraId="1AA45EBD">
            <w:pPr>
              <w:keepNext w:val="0"/>
              <w:keepLines w:val="0"/>
              <w:pageBreakBefore w:val="0"/>
              <w:widowControl w:val="0"/>
              <w:kinsoku/>
              <w:wordWrap/>
              <w:overflowPunct/>
              <w:topLinePunct/>
              <w:autoSpaceDE/>
              <w:autoSpaceDN/>
              <w:bidi w:val="0"/>
              <w:adjustRightInd w:val="0"/>
              <w:snapToGrid/>
              <w:spacing w:line="360" w:lineRule="auto"/>
              <w:ind w:firstLine="480" w:firstLineChars="200"/>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依据生态保护红线、环境质量底线、资源利用上线等调整情况，结合全市经济社会发展和生态环境保护实际，调整优先保护、重点管控、一般管控三类环境管控单元，分区分类实施精细化管控。优先保护单元突出系统性保护，保持空间格局基本稳定，部分单元结合生态保护红线予以调整；重点管控单元突出精细化管理，空间格局与环境治理格局相匹配，部分单元根据产业园区、矿区和城镇开发边界进行调整；一般管控单元保持基本稳定，为经济社会发展和生态环境保护预留空间。</w:t>
            </w:r>
          </w:p>
          <w:p w14:paraId="135E31FB">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调整后，全市按优先保护、重点管控、一般管控三大类划分为171个环境管控单元。其中，优先保护单元76个，面积占比64.35%；重点管控单元86个，面积占比28.10%；一般管控单元9个，面积占比7.56%</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10B30F8">
            <w:pPr>
              <w:keepNext w:val="0"/>
              <w:keepLines w:val="0"/>
              <w:pageBreakBefore w:val="0"/>
              <w:widowControl w:val="0"/>
              <w:kinsoku/>
              <w:wordWrap/>
              <w:overflowPunct/>
              <w:topLinePunct/>
              <w:autoSpaceDE/>
              <w:autoSpaceDN/>
              <w:bidi w:val="0"/>
              <w:adjustRightIn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①生态保护红线</w:t>
            </w:r>
          </w:p>
          <w:p w14:paraId="538F3D71">
            <w:pPr>
              <w:keepNext w:val="0"/>
              <w:keepLines w:val="0"/>
              <w:pageBreakBefore w:val="0"/>
              <w:widowControl w:val="0"/>
              <w:kinsoku/>
              <w:wordWrap/>
              <w:overflowPunct/>
              <w:topLinePunct/>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根据《鄂尔多斯市生态环境分区管控动态更新成果</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2023年版</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鄂尔多斯市落实生态保护红线、环境质量底线、资源利用上线和生态环境准入清单，构建生态环境分区管控体系，全市共划定环境管控单元171个，包括优先保护单元、重点管控单元、一般管控单元三类，实施分类管控。</w:t>
            </w:r>
          </w:p>
          <w:p w14:paraId="50DF1404">
            <w:pPr>
              <w:keepNext w:val="0"/>
              <w:keepLines w:val="0"/>
              <w:pageBreakBefore w:val="0"/>
              <w:widowControl w:val="0"/>
              <w:kinsoku/>
              <w:wordWrap/>
              <w:overflowPunct/>
              <w:topLinePunct/>
              <w:autoSpaceDE/>
              <w:autoSpaceDN/>
              <w:bidi w:val="0"/>
              <w:adjustRightInd w:val="0"/>
              <w:spacing w:line="360" w:lineRule="auto"/>
              <w:ind w:firstLine="480" w:firstLineChars="20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优先保护单元：共76个，面积占比为64.35%，主要包括鄂尔多斯市生态保护红线、自然保护地、集中式饮用水水源保护区等生态功能重要区和生态环境敏感区。该区域以生态环境保护优先为原则，依法禁止或限制大规模、高强度的工业开发和城镇建设，确保生态环境功能不降低。</w:t>
            </w:r>
          </w:p>
          <w:p w14:paraId="057C1FC9">
            <w:pPr>
              <w:keepNext w:val="0"/>
              <w:keepLines w:val="0"/>
              <w:pageBreakBefore w:val="0"/>
              <w:widowControl w:val="0"/>
              <w:kinsoku/>
              <w:wordWrap/>
              <w:overflowPunct/>
              <w:topLinePunct/>
              <w:autoSpaceDE/>
              <w:autoSpaceDN/>
              <w:bidi w:val="0"/>
              <w:adjustRightInd w:val="0"/>
              <w:spacing w:line="360" w:lineRule="auto"/>
              <w:ind w:firstLine="480" w:firstLineChars="20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重点管控单元：共86个，面积占比为28.10%，主要包括工业园区、城市、矿区等开发强度高、污染排放量大、环境问题相对集中的区域，以及生态需水补给区等。该区域应不断提升资源利用效率，有针对性地加强污染物排放控制和环境风险防控，解决生态环境质量不达标、生态环境风险高等问题。</w:t>
            </w:r>
          </w:p>
          <w:p w14:paraId="31BCEE07">
            <w:pPr>
              <w:pStyle w:val="47"/>
              <w:keepNext w:val="0"/>
              <w:keepLines w:val="0"/>
              <w:pageBreakBefore w:val="0"/>
              <w:widowControl w:val="0"/>
              <w:kinsoku/>
              <w:wordWrap/>
              <w:overflowPunct/>
              <w:topLinePunct/>
              <w:autoSpaceDE/>
              <w:autoSpaceDN/>
              <w:bidi w:val="0"/>
              <w:ind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一般管控单元：共9个，面积占比为7.56%，优先保护单元、重点管控单元之外为一般管控单元。该区域主要落实生态环境保护基本要求。</w:t>
            </w:r>
          </w:p>
          <w:p w14:paraId="49FC1B02">
            <w:pPr>
              <w:pStyle w:val="47"/>
              <w:keepNext w:val="0"/>
              <w:keepLines w:val="0"/>
              <w:pageBreakBefore w:val="0"/>
              <w:widowControl w:val="0"/>
              <w:kinsoku/>
              <w:wordWrap/>
              <w:overflowPunct/>
              <w:topLinePunct/>
              <w:autoSpaceDE/>
              <w:autoSpaceDN/>
              <w:bidi w:val="0"/>
              <w:ind w:firstLine="470" w:firstLineChars="196"/>
              <w:textAlignment w:val="auto"/>
              <w:rPr>
                <w:rFonts w:hint="eastAsia"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①生态保护红线</w:t>
            </w:r>
          </w:p>
          <w:p w14:paraId="44FF501C">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本项目建设地点位于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鄂尔多斯市伊金霍洛旗红庆河镇独贵梁村二社</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，对</w:t>
            </w:r>
            <w:r>
              <w:rPr>
                <w:rFonts w:hint="default" w:ascii="Times New Roman" w:hAnsi="Times New Roman" w:eastAsia="宋体" w:cs="Times New Roman"/>
                <w:color w:val="000000" w:themeColor="text1"/>
                <w:sz w:val="24"/>
                <w:szCs w:val="24"/>
                <w:highlight w:val="none"/>
                <w:lang w:val="zh-CN" w:eastAsia="zh-CN" w:bidi="zh-CN"/>
                <w14:textFill>
                  <w14:solidFill>
                    <w14:schemeClr w14:val="tx1"/>
                  </w14:solidFill>
                </w14:textFill>
              </w:rPr>
              <w:t>照鄂尔多斯市生态环境管控分区图，本项目所在区域为重点管控单元纳林希里矿区，重点管控单元编码ZH15062720012；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根据伊金霍洛旗自然资源局出具的《伊金霍洛旗自然资源局关于内蒙古蒙兴源生物科技有限公司伊金霍洛旗2024年中央畜禽粪污资源化利用整县推进项目用地的情况说明》，经套合自然资源部下发的 “三区三线”成果后，该项目不在生态保护红线范围内</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p>
          <w:p w14:paraId="2B2C6403">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②环境质量底线</w:t>
            </w:r>
          </w:p>
          <w:p w14:paraId="37264851">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环境质量底线</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08CE4161">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评价采用内蒙古自治区生态环境厅2025年6月发布的《2024年内蒙古自治区生态环境状况公报》作为评价区域达标情况的依据。《2024年内蒙古自治区生态环境状况公报》中提到“2024年，全区环境空气六项污染物年均浓度均达标”。根据《环境影响评价技术导则--大气环境》（HJ2.2-2018）6.4.1.1的要求，六项基本污染物全部达标即为城市环境空气质量达标，因此，本项目所在区域城市环境空气质量达标。</w:t>
            </w:r>
          </w:p>
          <w:p w14:paraId="14B662C2">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所在区域大气环境质量满足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《环境空气质量标准》（GB3095-2026）中表1过渡阶段二级浓度限值</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声环境质量满足《声环境质量标准》（GB3096-2008）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类标准。</w:t>
            </w:r>
          </w:p>
          <w:p w14:paraId="00F807AC">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原料装卸、堆存、固体有机肥发酵、陈化、筛分、包装、成品堆存、液体有机肥加料、灌装均在全封闭有机肥生产车间内进行，液体有机肥发酵采取密闭液态腐熟发酵罐，固体有机肥发酵槽体顶部均覆盖NCS智能分子膜，筛分设备选用密闭筛分机，有机肥生产车间配套1套除臭抑尘设施对车间内各废气产生点进行除尘、除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项目劳动定员从养殖场现有人员调配，无新增生活污水，堆肥过程产生少量渗滤液排放至液体有机肥固液分离池内，回用于液体有机肥作为原料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本项目厂界外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50m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范围内不存在声环境保护</w:t>
            </w:r>
            <w:r>
              <w:rPr>
                <w:rFonts w:hint="eastAsia"/>
                <w:color w:val="000000" w:themeColor="text1"/>
                <w:sz w:val="24"/>
                <w:highlight w:val="none"/>
                <w14:textFill>
                  <w14:solidFill>
                    <w14:schemeClr w14:val="tx1"/>
                  </w14:solidFill>
                </w14:textFill>
              </w:rPr>
              <w:t>目标，厂内设备噪声采取有效的隔声、降噪措施后厂界噪声达标，</w:t>
            </w:r>
            <w:r>
              <w:rPr>
                <w:rFonts w:hint="default" w:ascii="Times New Roman" w:hAnsi="Times New Roman" w:eastAsia="宋体" w:cs="Times New Roman"/>
                <w:color w:val="000000" w:themeColor="text1"/>
                <w:sz w:val="24"/>
                <w:szCs w:val="24"/>
                <w:highlight w:val="none"/>
                <w14:textFill>
                  <w14:solidFill>
                    <w14:schemeClr w14:val="tx1"/>
                  </w14:solidFill>
                </w14:textFill>
              </w:rPr>
              <w:t>故本项目建设不会降低当地的环境质量，不会对周围环境造成不良影响。</w:t>
            </w:r>
          </w:p>
          <w:p w14:paraId="0FC5FEF4">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综上所述，本项目建设符合环境质量底线要求。</w:t>
            </w:r>
          </w:p>
          <w:p w14:paraId="59E39A7A">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③资源利用上线</w:t>
            </w:r>
          </w:p>
          <w:p w14:paraId="0FFC63B5">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按照自然资源资产“只能增值、不能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贬值</w:t>
            </w:r>
            <w:r>
              <w:rPr>
                <w:rFonts w:hint="default" w:ascii="Times New Roman" w:hAnsi="Times New Roman" w:eastAsia="宋体" w:cs="Times New Roman"/>
                <w:color w:val="000000" w:themeColor="text1"/>
                <w:sz w:val="24"/>
                <w:szCs w:val="24"/>
                <w:highlight w:val="none"/>
                <w14:textFill>
                  <w14:solidFill>
                    <w14:schemeClr w14:val="tx1"/>
                  </w14:solidFill>
                </w14:textFill>
              </w:rPr>
              <w:t>”的原则，以保障生态安全和改善环境质量为目的，参考自然资源资产负债表，结合自然资源开发利用效率，</w:t>
            </w:r>
            <w:r>
              <w:rPr>
                <w:rFonts w:hint="eastAsia" w:ascii="Times New Roman" w:hAnsi="Times New Roman" w:cs="Times New Roman"/>
                <w:color w:val="000000" w:themeColor="text1"/>
                <w:sz w:val="24"/>
                <w:szCs w:val="24"/>
                <w:highlight w:val="none"/>
                <w:lang w:eastAsia="zh-CN"/>
                <w14:textFill>
                  <w14:solidFill>
                    <w14:schemeClr w14:val="tx1"/>
                  </w14:solidFill>
                </w14:textFill>
              </w:rPr>
              <w:t>提出</w:t>
            </w:r>
            <w:r>
              <w:rPr>
                <w:rFonts w:hint="default" w:ascii="Times New Roman" w:hAnsi="Times New Roman" w:eastAsia="宋体" w:cs="Times New Roman"/>
                <w:color w:val="000000" w:themeColor="text1"/>
                <w:sz w:val="24"/>
                <w:szCs w:val="24"/>
                <w:highlight w:val="none"/>
                <w14:textFill>
                  <w14:solidFill>
                    <w14:schemeClr w14:val="tx1"/>
                  </w14:solidFill>
                </w14:textFill>
              </w:rPr>
              <w:t>分区域分阶段的资源开发利用总量、强度、效率等上线管控要求。</w:t>
            </w:r>
          </w:p>
          <w:p w14:paraId="7D778C82">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项目运营过</w:t>
            </w:r>
            <w:r>
              <w:rPr>
                <w:rFonts w:hint="eastAsia" w:ascii="Times New Roman" w:hAnsi="Times New Roman" w:cs="Times New Roman"/>
                <w:color w:val="000000" w:themeColor="text1"/>
                <w:sz w:val="24"/>
                <w:szCs w:val="24"/>
                <w:highlight w:val="none"/>
                <w:lang w:eastAsia="zh-CN"/>
                <w14:textFill>
                  <w14:solidFill>
                    <w14:schemeClr w14:val="tx1"/>
                  </w14:solidFill>
                </w14:textFill>
              </w:rPr>
              <w:t>程中</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消耗一定量的水、电等资源</w:t>
            </w:r>
            <w:r>
              <w:rPr>
                <w:rFonts w:hint="default" w:ascii="Times New Roman" w:hAnsi="Times New Roman" w:eastAsia="宋体" w:cs="Times New Roman"/>
                <w:color w:val="000000" w:themeColor="text1"/>
                <w:sz w:val="24"/>
                <w:szCs w:val="24"/>
                <w:highlight w:val="none"/>
                <w14:textFill>
                  <w14:solidFill>
                    <w14:schemeClr w14:val="tx1"/>
                  </w14:solidFill>
                </w14:textFill>
              </w:rPr>
              <w:t>；项目占地不涉及林地、草地等。因此，符合资源利用上限要求。</w:t>
            </w:r>
          </w:p>
          <w:p w14:paraId="01E2BBA3">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④生态环境准入清单</w:t>
            </w:r>
          </w:p>
          <w:p w14:paraId="57DAD010">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根据《鄂尔多斯市人民政府关于</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三线一单</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生态环境分区管控的实施意见》鄂府发〔2021〕218号及《鄂尔多斯市生态环境分区管控动态更新成果（2023年版）》</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，本项目所在区域为</w:t>
            </w:r>
            <w:r>
              <w:rPr>
                <w:rFonts w:hint="default" w:ascii="Times New Roman" w:hAnsi="Times New Roman" w:eastAsia="宋体" w:cs="Times New Roman"/>
                <w:color w:val="000000" w:themeColor="text1"/>
                <w:sz w:val="24"/>
                <w:szCs w:val="24"/>
                <w:highlight w:val="none"/>
                <w:lang w:val="zh-CN" w:eastAsia="zh-CN" w:bidi="zh-CN"/>
                <w14:textFill>
                  <w14:solidFill>
                    <w14:schemeClr w14:val="tx1"/>
                  </w14:solidFill>
                </w14:textFill>
              </w:rPr>
              <w:t>重点管控单元纳林希里矿区，重点管控单元编码ZH15062720012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对照</w:t>
            </w:r>
            <w:r>
              <w:rPr>
                <w:rFonts w:hint="default" w:ascii="Times New Roman" w:hAnsi="Times New Roman" w:eastAsia="宋体" w:cs="Times New Roman"/>
                <w:color w:val="000000" w:themeColor="text1"/>
                <w:sz w:val="24"/>
                <w:szCs w:val="24"/>
                <w:highlight w:val="none"/>
                <w:lang w:val="zh-CN" w:eastAsia="zh-CN" w:bidi="zh-CN"/>
                <w14:textFill>
                  <w14:solidFill>
                    <w14:schemeClr w14:val="tx1"/>
                  </w14:solidFill>
                </w14:textFill>
              </w:rPr>
              <w:t>纳林希里矿区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管控要求分析如下：</w:t>
            </w:r>
          </w:p>
          <w:p w14:paraId="1FD5715F">
            <w:pPr>
              <w:pStyle w:val="2"/>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2"/>
                <w:szCs w:val="22"/>
                <w:highlight w:val="none"/>
                <w:lang w:val="zh-CN" w:eastAsia="zh-CN"/>
                <w14:textFill>
                  <w14:solidFill>
                    <w14:schemeClr w14:val="tx1"/>
                  </w14:solidFill>
                </w14:textFill>
              </w:rPr>
              <w:t>纳林希里矿区重点管控单元</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管控要求对照分析</w:t>
            </w:r>
          </w:p>
          <w:tbl>
            <w:tblPr>
              <w:tblStyle w:val="6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3"/>
              <w:gridCol w:w="651"/>
              <w:gridCol w:w="639"/>
              <w:gridCol w:w="572"/>
              <w:gridCol w:w="3432"/>
              <w:gridCol w:w="1230"/>
            </w:tblGrid>
            <w:tr w14:paraId="054C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dxa"/>
                  <w:tcMar>
                    <w:top w:w="57" w:type="dxa"/>
                    <w:left w:w="57" w:type="dxa"/>
                    <w:bottom w:w="57" w:type="dxa"/>
                    <w:right w:w="57" w:type="dxa"/>
                  </w:tcMar>
                  <w:vAlign w:val="center"/>
                </w:tcPr>
                <w:p w14:paraId="73CD6A1A">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环境管控单元编码</w:t>
                  </w:r>
                </w:p>
              </w:tc>
              <w:tc>
                <w:tcPr>
                  <w:tcW w:w="651" w:type="dxa"/>
                  <w:tcMar>
                    <w:top w:w="57" w:type="dxa"/>
                    <w:left w:w="57" w:type="dxa"/>
                    <w:bottom w:w="57" w:type="dxa"/>
                    <w:right w:w="57" w:type="dxa"/>
                  </w:tcMar>
                  <w:vAlign w:val="center"/>
                </w:tcPr>
                <w:p w14:paraId="19C0CF6E">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环境管控 单元名称</w:t>
                  </w:r>
                </w:p>
              </w:tc>
              <w:tc>
                <w:tcPr>
                  <w:tcW w:w="639" w:type="dxa"/>
                  <w:tcMar>
                    <w:top w:w="57" w:type="dxa"/>
                    <w:left w:w="57" w:type="dxa"/>
                    <w:bottom w:w="57" w:type="dxa"/>
                    <w:right w:w="57" w:type="dxa"/>
                  </w:tcMar>
                  <w:vAlign w:val="center"/>
                </w:tcPr>
                <w:p w14:paraId="0BE369FA">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管控单元类别</w:t>
                  </w:r>
                </w:p>
              </w:tc>
              <w:tc>
                <w:tcPr>
                  <w:tcW w:w="4004" w:type="dxa"/>
                  <w:gridSpan w:val="2"/>
                  <w:tcMar>
                    <w:top w:w="57" w:type="dxa"/>
                    <w:left w:w="57" w:type="dxa"/>
                    <w:bottom w:w="57" w:type="dxa"/>
                    <w:right w:w="57" w:type="dxa"/>
                  </w:tcMar>
                  <w:vAlign w:val="center"/>
                </w:tcPr>
                <w:p w14:paraId="2DB90452">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管控要求</w:t>
                  </w:r>
                </w:p>
              </w:tc>
              <w:tc>
                <w:tcPr>
                  <w:tcW w:w="1230" w:type="dxa"/>
                  <w:tcMar>
                    <w:top w:w="57" w:type="dxa"/>
                    <w:left w:w="57" w:type="dxa"/>
                    <w:bottom w:w="57" w:type="dxa"/>
                    <w:right w:w="57" w:type="dxa"/>
                  </w:tcMar>
                  <w:vAlign w:val="center"/>
                </w:tcPr>
                <w:p w14:paraId="0FAFFA80">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对照分析</w:t>
                  </w:r>
                </w:p>
              </w:tc>
            </w:tr>
            <w:tr w14:paraId="58C8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dxa"/>
                  <w:vMerge w:val="restart"/>
                  <w:tcMar>
                    <w:top w:w="57" w:type="dxa"/>
                    <w:left w:w="57" w:type="dxa"/>
                    <w:bottom w:w="57" w:type="dxa"/>
                    <w:right w:w="57" w:type="dxa"/>
                  </w:tcMar>
                  <w:vAlign w:val="center"/>
                </w:tcPr>
                <w:p w14:paraId="14ABA9D1">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ZH15062720012</w:t>
                  </w:r>
                </w:p>
              </w:tc>
              <w:tc>
                <w:tcPr>
                  <w:tcW w:w="651" w:type="dxa"/>
                  <w:vMerge w:val="restart"/>
                  <w:tcMar>
                    <w:top w:w="57" w:type="dxa"/>
                    <w:left w:w="57" w:type="dxa"/>
                    <w:bottom w:w="57" w:type="dxa"/>
                    <w:right w:w="57" w:type="dxa"/>
                  </w:tcMar>
                  <w:vAlign w:val="center"/>
                </w:tcPr>
                <w:p w14:paraId="3A6BA559">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纳林希里矿区</w:t>
                  </w:r>
                </w:p>
              </w:tc>
              <w:tc>
                <w:tcPr>
                  <w:tcW w:w="639" w:type="dxa"/>
                  <w:vMerge w:val="restart"/>
                  <w:tcMar>
                    <w:top w:w="57" w:type="dxa"/>
                    <w:left w:w="57" w:type="dxa"/>
                    <w:bottom w:w="57" w:type="dxa"/>
                    <w:right w:w="57" w:type="dxa"/>
                  </w:tcMar>
                  <w:vAlign w:val="center"/>
                </w:tcPr>
                <w:p w14:paraId="71E65958">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重点管控单元</w:t>
                  </w:r>
                </w:p>
              </w:tc>
              <w:tc>
                <w:tcPr>
                  <w:tcW w:w="572" w:type="dxa"/>
                  <w:tcMar>
                    <w:top w:w="57" w:type="dxa"/>
                    <w:left w:w="57" w:type="dxa"/>
                    <w:bottom w:w="57" w:type="dxa"/>
                    <w:right w:w="57" w:type="dxa"/>
                  </w:tcMar>
                  <w:vAlign w:val="center"/>
                </w:tcPr>
                <w:p w14:paraId="41D9A06D">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空间布局约束</w:t>
                  </w:r>
                </w:p>
              </w:tc>
              <w:tc>
                <w:tcPr>
                  <w:tcW w:w="3432" w:type="dxa"/>
                  <w:tcMar>
                    <w:top w:w="57" w:type="dxa"/>
                    <w:left w:w="57" w:type="dxa"/>
                    <w:bottom w:w="57" w:type="dxa"/>
                    <w:right w:w="57" w:type="dxa"/>
                  </w:tcMar>
                  <w:vAlign w:val="center"/>
                </w:tcPr>
                <w:p w14:paraId="54501BC6">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1.非经国务院授权的有关主管部门同意，不得在《中华人民共和国矿产资源法（修正）》中所列的6种地区开采矿产资源。</w:t>
                  </w:r>
                </w:p>
                <w:p w14:paraId="5FEBBBD0">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2.禁止新建、扩建《产业结构调整指导目录（2019年本）》明确的淘汰类项目；严格执行《自治区国家重点生态功能区产业准入负面清单（试行）》（内政发〔2018〕11号）中采矿业管控要求。</w:t>
                  </w:r>
                </w:p>
                <w:p w14:paraId="01AC103D">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3.严格控制草原上新建矿产资源开发项目。新上矿产资源开发项目在开展前期工作时，应征求林业和草原行政主管部门意见，严格执行国家林草局草原征占用审核审批管理制度，把先预审、再立项、后建设的源头把控原则落到实处。</w:t>
                  </w:r>
                </w:p>
                <w:p w14:paraId="2C006859">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4.严格规范草原上已建矿产资源开发项目。对依法批准的草原上已建和在建矿产资源开发项目，不得在依法确定的矿区范围外平面增扩面积，不得未经批准由井工开采变为露天开采，严格控制排渣场、排土场、煤矸石堆场、场区道路占用草原面积。</w:t>
                  </w:r>
                </w:p>
                <w:p w14:paraId="335A3E72">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5.执行《内蒙古自治区矿产资源总体规划（2016~2020）》中最低开采规模相关要求。</w:t>
                  </w:r>
                </w:p>
              </w:tc>
              <w:tc>
                <w:tcPr>
                  <w:tcW w:w="1230" w:type="dxa"/>
                  <w:tcMar>
                    <w:top w:w="57" w:type="dxa"/>
                    <w:left w:w="57" w:type="dxa"/>
                    <w:bottom w:w="57" w:type="dxa"/>
                    <w:right w:w="57" w:type="dxa"/>
                  </w:tcMar>
                  <w:vAlign w:val="center"/>
                </w:tcPr>
                <w:p w14:paraId="2FD64793">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项目属于有机肥生产项目，不涉及矿产资源开采；不属于</w:t>
                  </w: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《产业结构调整指导目录（2024年本）》</w:t>
                  </w: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中</w:t>
                  </w: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淘汰类项目；</w:t>
                  </w: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已取得</w:t>
                  </w: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林业和草原行政主管部门意见，</w:t>
                  </w: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详见</w:t>
                  </w:r>
                </w:p>
                <w:p w14:paraId="48CD9F30">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附件</w:t>
                  </w:r>
                </w:p>
              </w:tc>
            </w:tr>
            <w:tr w14:paraId="06DF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dxa"/>
                  <w:vMerge w:val="continue"/>
                  <w:tcMar>
                    <w:top w:w="57" w:type="dxa"/>
                    <w:left w:w="57" w:type="dxa"/>
                    <w:bottom w:w="57" w:type="dxa"/>
                    <w:right w:w="57" w:type="dxa"/>
                  </w:tcMar>
                  <w:vAlign w:val="center"/>
                </w:tcPr>
                <w:p w14:paraId="0B544E36">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tc>
              <w:tc>
                <w:tcPr>
                  <w:tcW w:w="651" w:type="dxa"/>
                  <w:vMerge w:val="continue"/>
                  <w:tcMar>
                    <w:top w:w="57" w:type="dxa"/>
                    <w:left w:w="57" w:type="dxa"/>
                    <w:bottom w:w="57" w:type="dxa"/>
                    <w:right w:w="57" w:type="dxa"/>
                  </w:tcMar>
                  <w:vAlign w:val="center"/>
                </w:tcPr>
                <w:p w14:paraId="56701C78">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tc>
              <w:tc>
                <w:tcPr>
                  <w:tcW w:w="639" w:type="dxa"/>
                  <w:vMerge w:val="continue"/>
                  <w:tcMar>
                    <w:top w:w="57" w:type="dxa"/>
                    <w:left w:w="57" w:type="dxa"/>
                    <w:bottom w:w="57" w:type="dxa"/>
                    <w:right w:w="57" w:type="dxa"/>
                  </w:tcMar>
                  <w:vAlign w:val="center"/>
                </w:tcPr>
                <w:p w14:paraId="1766460B">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tc>
              <w:tc>
                <w:tcPr>
                  <w:tcW w:w="572" w:type="dxa"/>
                  <w:tcMar>
                    <w:top w:w="57" w:type="dxa"/>
                    <w:left w:w="57" w:type="dxa"/>
                    <w:bottom w:w="57" w:type="dxa"/>
                    <w:right w:w="57" w:type="dxa"/>
                  </w:tcMar>
                  <w:vAlign w:val="center"/>
                </w:tcPr>
                <w:p w14:paraId="66B9F133">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p w14:paraId="06796199">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p w14:paraId="40E9FBF6">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p w14:paraId="74AC77B1">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p w14:paraId="6B87EB6F">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p w14:paraId="7E064333">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p w14:paraId="6A6D94A2">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污染物排放管控</w:t>
                  </w:r>
                </w:p>
              </w:tc>
              <w:tc>
                <w:tcPr>
                  <w:tcW w:w="3432" w:type="dxa"/>
                  <w:tcMar>
                    <w:top w:w="57" w:type="dxa"/>
                    <w:left w:w="57" w:type="dxa"/>
                    <w:bottom w:w="57" w:type="dxa"/>
                    <w:right w:w="57" w:type="dxa"/>
                  </w:tcMar>
                  <w:vAlign w:val="center"/>
                </w:tcPr>
                <w:p w14:paraId="5E972ED2">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1.矿产资源勘查以及采选过程中排土场、露天采场、尾矿库、矿区专用道路、矿山工业场地、沉陷区、矸石场、矿山污染场地等的生态环境保护与治理恢复工作须满足《矿山生态环境保护与治理恢复技术规范（试行）》（HJ651-2013）要求。落实边开采、边保护、边复垦的要求，使新建、在建矿山损毁土地得到全面复垦。</w:t>
                  </w:r>
                </w:p>
                <w:p w14:paraId="6724C0A8">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2.生产矿山年度占用土地面积与年度治理面积基本达到平衡，“三废”排放符合环保指标要求。</w:t>
                  </w:r>
                </w:p>
                <w:p w14:paraId="3ED1847C">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3.煤矿地面运煤系统、运输设备、煤炭贮存场所应当全封闭。鼓励有条件的露天矿山采用密闭式皮带运输系统，煤炭企业应当负责矿权范围内和排矸场等着火点灭火工作；提高煤矸石、矿井水的综合利用。</w:t>
                  </w:r>
                </w:p>
                <w:p w14:paraId="59D5F2F4">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4.对新建</w:t>
                  </w: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硫分</w:t>
                  </w: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大于1.5%的煤矿，应配套建设煤炭洗选设施；对现有硫份大于2%的煤矿，应补建配套煤炭洗选设施。</w:t>
                  </w:r>
                </w:p>
              </w:tc>
              <w:tc>
                <w:tcPr>
                  <w:tcW w:w="1230" w:type="dxa"/>
                  <w:tcMar>
                    <w:top w:w="57" w:type="dxa"/>
                    <w:left w:w="57" w:type="dxa"/>
                    <w:bottom w:w="57" w:type="dxa"/>
                    <w:right w:w="57" w:type="dxa"/>
                  </w:tcMar>
                  <w:vAlign w:val="center"/>
                </w:tcPr>
                <w:p w14:paraId="2CCFE878">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本项目属于有机肥生产项目，不涉及</w:t>
                  </w: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w:t>
                  </w:r>
                </w:p>
              </w:tc>
            </w:tr>
            <w:tr w14:paraId="1E0C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dxa"/>
                  <w:vMerge w:val="continue"/>
                  <w:tcMar>
                    <w:top w:w="57" w:type="dxa"/>
                    <w:left w:w="57" w:type="dxa"/>
                    <w:bottom w:w="57" w:type="dxa"/>
                    <w:right w:w="57" w:type="dxa"/>
                  </w:tcMar>
                  <w:vAlign w:val="center"/>
                </w:tcPr>
                <w:p w14:paraId="5625AB2A">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tc>
              <w:tc>
                <w:tcPr>
                  <w:tcW w:w="651" w:type="dxa"/>
                  <w:vMerge w:val="continue"/>
                  <w:tcMar>
                    <w:top w:w="57" w:type="dxa"/>
                    <w:left w:w="57" w:type="dxa"/>
                    <w:bottom w:w="57" w:type="dxa"/>
                    <w:right w:w="57" w:type="dxa"/>
                  </w:tcMar>
                  <w:vAlign w:val="center"/>
                </w:tcPr>
                <w:p w14:paraId="3748CF7B">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tc>
              <w:tc>
                <w:tcPr>
                  <w:tcW w:w="639" w:type="dxa"/>
                  <w:vMerge w:val="continue"/>
                  <w:tcMar>
                    <w:top w:w="57" w:type="dxa"/>
                    <w:left w:w="57" w:type="dxa"/>
                    <w:bottom w:w="57" w:type="dxa"/>
                    <w:right w:w="57" w:type="dxa"/>
                  </w:tcMar>
                  <w:vAlign w:val="center"/>
                </w:tcPr>
                <w:p w14:paraId="7ACBA678">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tc>
              <w:tc>
                <w:tcPr>
                  <w:tcW w:w="572" w:type="dxa"/>
                  <w:tcMar>
                    <w:top w:w="57" w:type="dxa"/>
                    <w:left w:w="57" w:type="dxa"/>
                    <w:bottom w:w="57" w:type="dxa"/>
                    <w:right w:w="57" w:type="dxa"/>
                  </w:tcMar>
                  <w:vAlign w:val="center"/>
                </w:tcPr>
                <w:p w14:paraId="0F6F5E11">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环境风险防控</w:t>
                  </w:r>
                </w:p>
              </w:tc>
              <w:tc>
                <w:tcPr>
                  <w:tcW w:w="3432" w:type="dxa"/>
                  <w:tcMar>
                    <w:top w:w="57" w:type="dxa"/>
                    <w:left w:w="57" w:type="dxa"/>
                    <w:bottom w:w="57" w:type="dxa"/>
                    <w:right w:w="57" w:type="dxa"/>
                  </w:tcMar>
                  <w:vAlign w:val="center"/>
                </w:tcPr>
                <w:p w14:paraId="2C0D5152">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1.制定环境风险应急预案，成立应急组织机构，配备必要的应急设施和应急物资，定期开展环境风险应急演练。</w:t>
                  </w:r>
                </w:p>
                <w:p w14:paraId="15CE1F2A">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2.加强采矿引起的滑坡、塌陷等次生地质灾害的防范和治理，及时回填废弃巷道和采空区，要充分利用采矿疏干排出的地下水，最大限度</w:t>
                  </w: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地</w:t>
                  </w: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维持矿区生态平衡。</w:t>
                  </w:r>
                </w:p>
              </w:tc>
              <w:tc>
                <w:tcPr>
                  <w:tcW w:w="1230" w:type="dxa"/>
                  <w:tcMar>
                    <w:top w:w="57" w:type="dxa"/>
                    <w:left w:w="57" w:type="dxa"/>
                    <w:bottom w:w="57" w:type="dxa"/>
                    <w:right w:w="57" w:type="dxa"/>
                  </w:tcMar>
                  <w:vAlign w:val="center"/>
                </w:tcPr>
                <w:p w14:paraId="2B2C215B">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项目环评批复后，</w:t>
                  </w: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制定环境风险应急预案，成立应急组织机构，配备必要的应急设施和应急物资，定期开展环境风险应急演练</w:t>
                  </w:r>
                </w:p>
              </w:tc>
            </w:tr>
            <w:tr w14:paraId="03E5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dxa"/>
                  <w:vMerge w:val="continue"/>
                  <w:tcMar>
                    <w:top w:w="57" w:type="dxa"/>
                    <w:left w:w="57" w:type="dxa"/>
                    <w:bottom w:w="57" w:type="dxa"/>
                    <w:right w:w="57" w:type="dxa"/>
                  </w:tcMar>
                  <w:vAlign w:val="center"/>
                </w:tcPr>
                <w:p w14:paraId="23C11B5A">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tc>
              <w:tc>
                <w:tcPr>
                  <w:tcW w:w="651" w:type="dxa"/>
                  <w:vMerge w:val="continue"/>
                  <w:tcMar>
                    <w:top w:w="57" w:type="dxa"/>
                    <w:left w:w="57" w:type="dxa"/>
                    <w:bottom w:w="57" w:type="dxa"/>
                    <w:right w:w="57" w:type="dxa"/>
                  </w:tcMar>
                  <w:vAlign w:val="center"/>
                </w:tcPr>
                <w:p w14:paraId="05C3D780">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tc>
              <w:tc>
                <w:tcPr>
                  <w:tcW w:w="639" w:type="dxa"/>
                  <w:vMerge w:val="continue"/>
                  <w:tcMar>
                    <w:top w:w="57" w:type="dxa"/>
                    <w:left w:w="57" w:type="dxa"/>
                    <w:bottom w:w="57" w:type="dxa"/>
                    <w:right w:w="57" w:type="dxa"/>
                  </w:tcMar>
                  <w:vAlign w:val="center"/>
                </w:tcPr>
                <w:p w14:paraId="30E0BF36">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p>
              </w:tc>
              <w:tc>
                <w:tcPr>
                  <w:tcW w:w="572" w:type="dxa"/>
                  <w:tcMar>
                    <w:top w:w="57" w:type="dxa"/>
                    <w:left w:w="57" w:type="dxa"/>
                    <w:bottom w:w="57" w:type="dxa"/>
                    <w:right w:w="57" w:type="dxa"/>
                  </w:tcMar>
                  <w:vAlign w:val="center"/>
                </w:tcPr>
                <w:p w14:paraId="57140029">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资源利用效率要求</w:t>
                  </w:r>
                </w:p>
              </w:tc>
              <w:tc>
                <w:tcPr>
                  <w:tcW w:w="3432" w:type="dxa"/>
                  <w:tcMar>
                    <w:top w:w="57" w:type="dxa"/>
                    <w:left w:w="57" w:type="dxa"/>
                    <w:bottom w:w="57" w:type="dxa"/>
                    <w:right w:w="57" w:type="dxa"/>
                  </w:tcMar>
                  <w:vAlign w:val="center"/>
                </w:tcPr>
                <w:p w14:paraId="6ADD4FE2">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1.原煤入选率不低于75%；煤矸石综合利用率应达到75%以上；矿井水、疏干水应采用洁净化、资源化技术和工艺进行合理处置，处置率达到100%。</w:t>
                  </w:r>
                </w:p>
                <w:p w14:paraId="0B52DD6A">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left"/>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2.煤矿采区回采率、原煤入选率、煤矸石与共伴生矿产资源综合利用率等三项指标符合自然资源部发布的《煤炭资源合理开发利用</w:t>
                  </w:r>
                  <w:r>
                    <w:rPr>
                      <w:rFonts w:hint="eastAsia"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三率</w:t>
                  </w:r>
                  <w:r>
                    <w:rPr>
                      <w:rFonts w:hint="eastAsia"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t>指标要求（试行）》。</w:t>
                  </w:r>
                </w:p>
              </w:tc>
              <w:tc>
                <w:tcPr>
                  <w:tcW w:w="1230" w:type="dxa"/>
                  <w:tcMar>
                    <w:top w:w="57" w:type="dxa"/>
                    <w:left w:w="57" w:type="dxa"/>
                    <w:bottom w:w="57" w:type="dxa"/>
                    <w:right w:w="57" w:type="dxa"/>
                  </w:tcMar>
                  <w:vAlign w:val="center"/>
                </w:tcPr>
                <w:p w14:paraId="56CCBDBC">
                  <w:pPr>
                    <w:pStyle w:val="73"/>
                    <w:keepNext w:val="0"/>
                    <w:keepLines w:val="0"/>
                    <w:pageBreakBefore w:val="0"/>
                    <w:widowControl w:val="0"/>
                    <w:shd w:val="clear"/>
                    <w:tabs>
                      <w:tab w:val="left" w:pos="0"/>
                      <w:tab w:val="left" w:pos="7012"/>
                    </w:tabs>
                    <w:kinsoku/>
                    <w:wordWrap/>
                    <w:overflowPunct/>
                    <w:topLinePunct/>
                    <w:autoSpaceDE/>
                    <w:autoSpaceDN/>
                    <w:bidi w:val="0"/>
                    <w:adjustRightInd/>
                    <w:snapToGrid/>
                    <w:spacing w:line="240" w:lineRule="auto"/>
                    <w:jc w:val="center"/>
                    <w:textAlignment w:val="auto"/>
                    <w:rPr>
                      <w:rFonts w:hint="default" w:ascii="Times New Roman" w:hAnsi="Times New Roman" w:cs="Times New Roman" w:eastAsiaTheme="minorEastAsia"/>
                      <w:snapToGrid/>
                      <w:color w:val="000000" w:themeColor="text1"/>
                      <w:kern w:val="2"/>
                      <w:sz w:val="21"/>
                      <w:szCs w:val="21"/>
                      <w:highlight w:val="none"/>
                      <w:lang w:val="en-US" w:eastAsia="zh-CN"/>
                      <w14:textFill>
                        <w14:solidFill>
                          <w14:schemeClr w14:val="tx1"/>
                        </w14:solidFill>
                      </w14:textFill>
                    </w:rPr>
                  </w:pPr>
                  <w:r>
                    <w:rPr>
                      <w:rFonts w:hint="eastAsia" w:cs="Times New Roman" w:eastAsiaTheme="minorEastAsia"/>
                      <w:snapToGrid/>
                      <w:color w:val="000000" w:themeColor="text1"/>
                      <w:kern w:val="2"/>
                      <w:sz w:val="21"/>
                      <w:szCs w:val="21"/>
                      <w:highlight w:val="none"/>
                      <w:lang w:val="en-US" w:eastAsia="zh-CN"/>
                      <w14:textFill>
                        <w14:solidFill>
                          <w14:schemeClr w14:val="tx1"/>
                        </w14:solidFill>
                      </w14:textFill>
                    </w:rPr>
                    <w:t>本项目属于有机肥生产项目，不涉及煤炭开采</w:t>
                  </w:r>
                </w:p>
              </w:tc>
            </w:tr>
          </w:tbl>
          <w:p w14:paraId="27175B89">
            <w:pPr>
              <w:keepNext w:val="0"/>
              <w:keepLines w:val="0"/>
              <w:pageBreakBefore w:val="0"/>
              <w:widowControl w:val="0"/>
              <w:kinsoku/>
              <w:wordWrap/>
              <w:overflowPunct/>
              <w:topLinePunct/>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因此本项目满足区域生态环境准入要求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E5556B3">
            <w:pPr>
              <w:keepNext w:val="0"/>
              <w:keepLines w:val="0"/>
              <w:pageBreakBefore w:val="0"/>
              <w:widowControl w:val="0"/>
              <w:kinsoku/>
              <w:wordWrap/>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综上所述，本项目符合“三线一单”要求。</w:t>
            </w:r>
          </w:p>
          <w:p w14:paraId="5A50B882">
            <w:pPr>
              <w:pStyle w:val="3"/>
              <w:keepNext w:val="0"/>
              <w:keepLines w:val="0"/>
              <w:pageBreakBefore w:val="0"/>
              <w:widowControl w:val="0"/>
              <w:numPr>
                <w:ilvl w:val="0"/>
                <w:numId w:val="1"/>
              </w:numPr>
              <w:kinsoku/>
              <w:wordWrap/>
              <w:overflowPunct/>
              <w:topLinePunct/>
              <w:autoSpaceDE/>
              <w:autoSpaceDN/>
              <w:bidi w:val="0"/>
              <w:snapToGrid/>
              <w:spacing w:after="0" w:line="360" w:lineRule="auto"/>
              <w:ind w:left="0" w:leftChars="0" w:firstLine="482" w:firstLine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与《畜禽粪便无害化处理技术规范》（GB/T36195-2018）的符合性</w:t>
            </w:r>
          </w:p>
          <w:p w14:paraId="2FFA14B4">
            <w:pPr>
              <w:pStyle w:val="2"/>
              <w:keepNext w:val="0"/>
              <w:keepLines w:val="0"/>
              <w:pageBreakBefore w:val="0"/>
              <w:widowControl w:val="0"/>
              <w:kinsoku/>
              <w:wordWrap/>
              <w:overflowPunct/>
              <w:topLinePunct/>
              <w:autoSpaceDE/>
              <w:autoSpaceDN/>
              <w:bidi w:val="0"/>
              <w:spacing w:line="360" w:lineRule="auto"/>
              <w:ind w:left="0" w:lef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《畜禽粪便无害化处理技术规范》（GB/T36195-2018）</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601"/>
              <w:gridCol w:w="3106"/>
              <w:gridCol w:w="2653"/>
            </w:tblGrid>
            <w:tr w14:paraId="4556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pct"/>
                  <w:tcMar>
                    <w:top w:w="57" w:type="dxa"/>
                    <w:left w:w="57" w:type="dxa"/>
                    <w:bottom w:w="57" w:type="dxa"/>
                    <w:right w:w="57" w:type="dxa"/>
                  </w:tcMar>
                  <w:vAlign w:val="center"/>
                </w:tcPr>
                <w:p w14:paraId="278A9077">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序号</w:t>
                  </w:r>
                </w:p>
              </w:tc>
              <w:tc>
                <w:tcPr>
                  <w:tcW w:w="2622" w:type="pct"/>
                  <w:gridSpan w:val="2"/>
                  <w:tcMar>
                    <w:top w:w="57" w:type="dxa"/>
                    <w:left w:w="57" w:type="dxa"/>
                    <w:bottom w:w="57" w:type="dxa"/>
                    <w:right w:w="57" w:type="dxa"/>
                  </w:tcMar>
                  <w:vAlign w:val="center"/>
                </w:tcPr>
                <w:p w14:paraId="0714DBBE">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z w:val="22"/>
                      <w:szCs w:val="22"/>
                      <w:highlight w:val="none"/>
                      <w:lang w:val="en-US" w:eastAsia="zh-CN" w:bidi="zh-CN"/>
                      <w14:textFill>
                        <w14:solidFill>
                          <w14:schemeClr w14:val="tx1"/>
                        </w14:solidFill>
                      </w14:textFill>
                    </w:rPr>
                    <w:t>《畜禽粪便无害化处理技术规范》（GB/T36195-2018）的</w:t>
                  </w:r>
                  <w:r>
                    <w:rPr>
                      <w:rFonts w:hint="eastAsia" w:ascii="Times New Roman" w:hAnsi="Times New Roman" w:eastAsia="宋体" w:cs="Times New Roman"/>
                      <w:color w:val="000000" w:themeColor="text1"/>
                      <w:sz w:val="22"/>
                      <w:szCs w:val="22"/>
                      <w:highlight w:val="none"/>
                      <w:lang w:val="en-US" w:eastAsia="zh-CN" w:bidi="zh-CN"/>
                      <w14:textFill>
                        <w14:solidFill>
                          <w14:schemeClr w14:val="tx1"/>
                        </w14:solidFill>
                      </w14:textFill>
                    </w:rPr>
                    <w:t>相关要求</w:t>
                  </w:r>
                </w:p>
              </w:tc>
              <w:tc>
                <w:tcPr>
                  <w:tcW w:w="1877" w:type="pct"/>
                  <w:tcMar>
                    <w:top w:w="57" w:type="dxa"/>
                    <w:left w:w="57" w:type="dxa"/>
                    <w:bottom w:w="57" w:type="dxa"/>
                    <w:right w:w="57" w:type="dxa"/>
                  </w:tcMar>
                  <w:vAlign w:val="center"/>
                </w:tcPr>
                <w:p w14:paraId="00F20D76">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符合性</w:t>
                  </w:r>
                </w:p>
              </w:tc>
            </w:tr>
            <w:tr w14:paraId="4F82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pct"/>
                  <w:vMerge w:val="restart"/>
                  <w:tcMar>
                    <w:top w:w="57" w:type="dxa"/>
                    <w:left w:w="57" w:type="dxa"/>
                    <w:bottom w:w="57" w:type="dxa"/>
                    <w:right w:w="57" w:type="dxa"/>
                  </w:tcMar>
                  <w:vAlign w:val="center"/>
                </w:tcPr>
                <w:p w14:paraId="09960CE4">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1</w:t>
                  </w:r>
                </w:p>
              </w:tc>
              <w:tc>
                <w:tcPr>
                  <w:tcW w:w="425" w:type="pct"/>
                  <w:vMerge w:val="restart"/>
                  <w:tcMar>
                    <w:top w:w="57" w:type="dxa"/>
                    <w:left w:w="57" w:type="dxa"/>
                    <w:bottom w:w="57" w:type="dxa"/>
                    <w:right w:w="57" w:type="dxa"/>
                  </w:tcMar>
                  <w:vAlign w:val="center"/>
                </w:tcPr>
                <w:p w14:paraId="0414732D">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粪便处理场选址及布局</w:t>
                  </w:r>
                </w:p>
              </w:tc>
              <w:tc>
                <w:tcPr>
                  <w:tcW w:w="2197" w:type="pct"/>
                  <w:tcMar>
                    <w:top w:w="57" w:type="dxa"/>
                    <w:left w:w="57" w:type="dxa"/>
                    <w:bottom w:w="57" w:type="dxa"/>
                    <w:right w:w="57" w:type="dxa"/>
                  </w:tcMar>
                  <w:vAlign w:val="center"/>
                </w:tcPr>
                <w:p w14:paraId="7B8BCF5C">
                  <w:pPr>
                    <w:keepNext w:val="0"/>
                    <w:keepLines w:val="0"/>
                    <w:pageBreakBefore w:val="0"/>
                    <w:widowControl w:val="0"/>
                    <w:suppressLineNumbers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不应在下列区域内建设畜禽粪便处理场：</w:t>
                  </w:r>
                </w:p>
                <w:p w14:paraId="3F39122B">
                  <w:pPr>
                    <w:keepNext w:val="0"/>
                    <w:keepLines w:val="0"/>
                    <w:pageBreakBefore w:val="0"/>
                    <w:widowControl w:val="0"/>
                    <w:suppressLineNumbers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a</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）生活饮用水水源保护区、风景名胜区、自然保护区的核心区及缓冲区；</w:t>
                  </w:r>
                </w:p>
                <w:p w14:paraId="15846C37">
                  <w:pPr>
                    <w:keepNext w:val="0"/>
                    <w:keepLines w:val="0"/>
                    <w:pageBreakBefore w:val="0"/>
                    <w:widowControl w:val="0"/>
                    <w:suppressLineNumbers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b)城市和城镇居民区，包括文教科研、医疗、商业和工业等人口集中地区；</w:t>
                  </w:r>
                </w:p>
                <w:p w14:paraId="67BD09FE">
                  <w:pPr>
                    <w:keepNext w:val="0"/>
                    <w:keepLines w:val="0"/>
                    <w:pageBreakBefore w:val="0"/>
                    <w:widowControl w:val="0"/>
                    <w:suppressLineNumbers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c)县级及县级以上人民政府依法划定的禁养区域；</w:t>
                  </w:r>
                </w:p>
                <w:p w14:paraId="2F6B8C44">
                  <w:pPr>
                    <w:keepNext w:val="0"/>
                    <w:keepLines w:val="0"/>
                    <w:pageBreakBefore w:val="0"/>
                    <w:widowControl w:val="0"/>
                    <w:suppressLineNumbers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d)国家或地方法律法规规定需特殊保护的其他区域</w:t>
                  </w:r>
                </w:p>
              </w:tc>
              <w:tc>
                <w:tcPr>
                  <w:tcW w:w="1877" w:type="pct"/>
                  <w:tcMar>
                    <w:top w:w="57" w:type="dxa"/>
                    <w:left w:w="57" w:type="dxa"/>
                    <w:bottom w:w="57" w:type="dxa"/>
                    <w:right w:w="57" w:type="dxa"/>
                  </w:tcMar>
                  <w:vAlign w:val="center"/>
                </w:tcPr>
                <w:p w14:paraId="78F21EE7">
                  <w:pPr>
                    <w:keepNext w:val="0"/>
                    <w:keepLines w:val="0"/>
                    <w:pageBreakBefore w:val="0"/>
                    <w:widowControl w:val="0"/>
                    <w:suppressLineNumbers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a）不涉及</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生活饮用水水源保护区、风景名胜区、自然保护区的核心区及缓冲区</w:t>
                  </w:r>
                </w:p>
                <w:p w14:paraId="1744B29A">
                  <w:pPr>
                    <w:keepNext w:val="0"/>
                    <w:keepLines w:val="0"/>
                    <w:pageBreakBefore w:val="0"/>
                    <w:widowControl w:val="0"/>
                    <w:suppressLineNumbers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b)本项目不在城市和城镇居民区；</w:t>
                  </w:r>
                </w:p>
                <w:p w14:paraId="6D3FF4E2">
                  <w:pPr>
                    <w:keepNext w:val="0"/>
                    <w:keepLines w:val="0"/>
                    <w:pageBreakBefore w:val="0"/>
                    <w:widowControl w:val="0"/>
                    <w:suppressLineNumbers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c)本项目不在县级及县级以上人民政府依法划定的禁养区域；</w:t>
                  </w:r>
                </w:p>
                <w:p w14:paraId="58AC080E">
                  <w:pPr>
                    <w:keepNext w:val="0"/>
                    <w:keepLines w:val="0"/>
                    <w:pageBreakBefore w:val="0"/>
                    <w:widowControl w:val="0"/>
                    <w:suppressLineNumbers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d)本项目不在国家或地方</w:t>
                  </w:r>
                  <w:r>
                    <w:rPr>
                      <w:rFonts w:hint="eastAsia" w:ascii="Times New Roman" w:hAnsi="Times New Roman" w:cs="Times New Roman"/>
                      <w:snapToGrid/>
                      <w:color w:val="000000" w:themeColor="text1"/>
                      <w:kern w:val="0"/>
                      <w:sz w:val="21"/>
                      <w:szCs w:val="21"/>
                      <w:highlight w:val="none"/>
                      <w:lang w:val="zh-CN" w:eastAsia="zh-CN" w:bidi="zh-CN"/>
                      <w14:textFill>
                        <w14:solidFill>
                          <w14:schemeClr w14:val="tx1"/>
                        </w14:solidFill>
                      </w14:textFill>
                    </w:rPr>
                    <w:t>法律法规</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规定需特殊保护其他区域</w:t>
                  </w:r>
                </w:p>
                <w:p w14:paraId="72A9D291">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符合要求</w:t>
                  </w:r>
                </w:p>
              </w:tc>
            </w:tr>
            <w:tr w14:paraId="20B8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pct"/>
                  <w:vMerge w:val="continue"/>
                  <w:tcMar>
                    <w:top w:w="57" w:type="dxa"/>
                    <w:left w:w="57" w:type="dxa"/>
                    <w:bottom w:w="57" w:type="dxa"/>
                    <w:right w:w="57" w:type="dxa"/>
                  </w:tcMar>
                  <w:vAlign w:val="center"/>
                </w:tcPr>
                <w:p w14:paraId="47293BAB">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425" w:type="pct"/>
                  <w:vMerge w:val="continue"/>
                  <w:tcMar>
                    <w:top w:w="57" w:type="dxa"/>
                    <w:left w:w="57" w:type="dxa"/>
                    <w:bottom w:w="57" w:type="dxa"/>
                    <w:right w:w="57" w:type="dxa"/>
                  </w:tcMar>
                  <w:vAlign w:val="center"/>
                </w:tcPr>
                <w:p w14:paraId="2667D23F">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2197" w:type="pct"/>
                  <w:tcMar>
                    <w:top w:w="57" w:type="dxa"/>
                    <w:left w:w="57" w:type="dxa"/>
                    <w:bottom w:w="57" w:type="dxa"/>
                    <w:right w:w="57" w:type="dxa"/>
                  </w:tcMar>
                  <w:vAlign w:val="center"/>
                </w:tcPr>
                <w:p w14:paraId="60356FED">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在禁建区域附近建设畜禽粪便处理场，应设在5.1规定的禁建区域常年主导风向的下风向或侧下风向处，场界与禁建区域边界的最小距离不应小于3 km</w:t>
                  </w:r>
                </w:p>
              </w:tc>
              <w:tc>
                <w:tcPr>
                  <w:tcW w:w="1877" w:type="pct"/>
                  <w:tcMar>
                    <w:top w:w="57" w:type="dxa"/>
                    <w:left w:w="57" w:type="dxa"/>
                    <w:bottom w:w="57" w:type="dxa"/>
                    <w:right w:w="57" w:type="dxa"/>
                  </w:tcMar>
                  <w:vAlign w:val="center"/>
                </w:tcPr>
                <w:p w14:paraId="33EA2DE9">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本项目不在禁建区域附近</w:t>
                  </w:r>
                </w:p>
              </w:tc>
            </w:tr>
            <w:tr w14:paraId="4941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pct"/>
                  <w:vMerge w:val="continue"/>
                  <w:tcMar>
                    <w:top w:w="57" w:type="dxa"/>
                    <w:left w:w="57" w:type="dxa"/>
                    <w:bottom w:w="57" w:type="dxa"/>
                    <w:right w:w="57" w:type="dxa"/>
                  </w:tcMar>
                  <w:vAlign w:val="center"/>
                </w:tcPr>
                <w:p w14:paraId="00A26FA5">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425" w:type="pct"/>
                  <w:vMerge w:val="continue"/>
                  <w:tcMar>
                    <w:top w:w="57" w:type="dxa"/>
                    <w:left w:w="57" w:type="dxa"/>
                    <w:bottom w:w="57" w:type="dxa"/>
                    <w:right w:w="57" w:type="dxa"/>
                  </w:tcMar>
                  <w:vAlign w:val="center"/>
                </w:tcPr>
                <w:p w14:paraId="2AA8DBC7">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2197" w:type="pct"/>
                  <w:tcMar>
                    <w:top w:w="57" w:type="dxa"/>
                    <w:left w:w="57" w:type="dxa"/>
                    <w:bottom w:w="57" w:type="dxa"/>
                    <w:right w:w="57" w:type="dxa"/>
                  </w:tcMar>
                  <w:vAlign w:val="center"/>
                </w:tcPr>
                <w:p w14:paraId="7B0CE9CF">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集中建立的畜禽粪便处理场与畜禽养殖区域的最小距离应大于2 km</w:t>
                  </w:r>
                </w:p>
              </w:tc>
              <w:tc>
                <w:tcPr>
                  <w:tcW w:w="1877" w:type="pct"/>
                  <w:tcMar>
                    <w:top w:w="57" w:type="dxa"/>
                    <w:left w:w="57" w:type="dxa"/>
                    <w:bottom w:w="57" w:type="dxa"/>
                    <w:right w:w="57" w:type="dxa"/>
                  </w:tcMar>
                  <w:vAlign w:val="center"/>
                </w:tcPr>
                <w:p w14:paraId="511D1125">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项目非</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集中建立的畜禽粪便处理场，为养</w:t>
                  </w:r>
                  <w:r>
                    <w:rPr>
                      <w:rFonts w:hint="eastAsia" w:ascii="Times New Roman" w:hAnsi="Times New Roman" w:cs="Times New Roman"/>
                      <w:snapToGrid/>
                      <w:color w:val="000000" w:themeColor="text1"/>
                      <w:kern w:val="0"/>
                      <w:sz w:val="21"/>
                      <w:szCs w:val="21"/>
                      <w:highlight w:val="none"/>
                      <w:lang w:val="zh-CN" w:eastAsia="zh-CN" w:bidi="zh-CN"/>
                      <w14:textFill>
                        <w14:solidFill>
                          <w14:schemeClr w14:val="tx1"/>
                        </w14:solidFill>
                      </w14:textFill>
                    </w:rPr>
                    <w:t>殖场</w:t>
                  </w:r>
                  <w:r>
                    <w:rPr>
                      <w:rFonts w:hint="eastAsia" w:ascii="Times New Roman" w:hAnsi="Times New Roman" w:cs="Times New Roman"/>
                      <w:snapToGrid/>
                      <w:color w:val="000000" w:themeColor="text1"/>
                      <w:kern w:val="0"/>
                      <w:sz w:val="21"/>
                      <w:szCs w:val="21"/>
                      <w:highlight w:val="none"/>
                      <w:lang w:val="en-US" w:eastAsia="zh-CN" w:bidi="zh-CN"/>
                      <w14:textFill>
                        <w14:solidFill>
                          <w14:schemeClr w14:val="tx1"/>
                        </w14:solidFill>
                      </w14:textFill>
                    </w:rPr>
                    <w:t>配套有机肥项目</w:t>
                  </w:r>
                </w:p>
              </w:tc>
            </w:tr>
            <w:tr w14:paraId="40FD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pct"/>
                  <w:vMerge w:val="continue"/>
                  <w:tcMar>
                    <w:top w:w="57" w:type="dxa"/>
                    <w:left w:w="57" w:type="dxa"/>
                    <w:bottom w:w="57" w:type="dxa"/>
                    <w:right w:w="57" w:type="dxa"/>
                  </w:tcMar>
                  <w:vAlign w:val="center"/>
                </w:tcPr>
                <w:p w14:paraId="0496EC1A">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425" w:type="pct"/>
                  <w:vMerge w:val="continue"/>
                  <w:tcMar>
                    <w:top w:w="57" w:type="dxa"/>
                    <w:left w:w="57" w:type="dxa"/>
                    <w:bottom w:w="57" w:type="dxa"/>
                    <w:right w:w="57" w:type="dxa"/>
                  </w:tcMar>
                  <w:vAlign w:val="center"/>
                </w:tcPr>
                <w:p w14:paraId="38FE4CBF">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2197" w:type="pct"/>
                  <w:tcMar>
                    <w:top w:w="57" w:type="dxa"/>
                    <w:left w:w="57" w:type="dxa"/>
                    <w:bottom w:w="57" w:type="dxa"/>
                    <w:right w:w="57" w:type="dxa"/>
                  </w:tcMar>
                  <w:vAlign w:val="center"/>
                </w:tcPr>
                <w:p w14:paraId="7E691E8F">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畜禽粪便处理场地应距离功能地表水体400m以上</w:t>
                  </w:r>
                </w:p>
              </w:tc>
              <w:tc>
                <w:tcPr>
                  <w:tcW w:w="1877" w:type="pct"/>
                  <w:tcMar>
                    <w:top w:w="57" w:type="dxa"/>
                    <w:left w:w="57" w:type="dxa"/>
                    <w:bottom w:w="57" w:type="dxa"/>
                    <w:right w:w="57" w:type="dxa"/>
                  </w:tcMar>
                  <w:vAlign w:val="center"/>
                </w:tcPr>
                <w:p w14:paraId="3B65AB77">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本项目</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400m范围内</w:t>
                  </w: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无</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功能地表水体</w:t>
                  </w: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，符合要求</w:t>
                  </w:r>
                </w:p>
              </w:tc>
            </w:tr>
            <w:tr w14:paraId="6ADE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pct"/>
                  <w:vMerge w:val="continue"/>
                  <w:tcMar>
                    <w:top w:w="57" w:type="dxa"/>
                    <w:left w:w="57" w:type="dxa"/>
                    <w:bottom w:w="57" w:type="dxa"/>
                    <w:right w:w="57" w:type="dxa"/>
                  </w:tcMar>
                  <w:vAlign w:val="center"/>
                </w:tcPr>
                <w:p w14:paraId="6D1BFDD7">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425" w:type="pct"/>
                  <w:tcMar>
                    <w:top w:w="57" w:type="dxa"/>
                    <w:left w:w="57" w:type="dxa"/>
                    <w:bottom w:w="57" w:type="dxa"/>
                    <w:right w:w="57" w:type="dxa"/>
                  </w:tcMar>
                  <w:vAlign w:val="center"/>
                </w:tcPr>
                <w:p w14:paraId="16A33C8C">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2197" w:type="pct"/>
                  <w:tcMar>
                    <w:top w:w="57" w:type="dxa"/>
                    <w:left w:w="57" w:type="dxa"/>
                    <w:bottom w:w="57" w:type="dxa"/>
                    <w:right w:w="57" w:type="dxa"/>
                  </w:tcMar>
                  <w:vAlign w:val="center"/>
                </w:tcPr>
                <w:p w14:paraId="155FE9D4">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畜禽粪便处理场区应采取地面硬化、防渗漏、防径流和雨污分流等措施。</w:t>
                  </w:r>
                </w:p>
              </w:tc>
              <w:tc>
                <w:tcPr>
                  <w:tcW w:w="1877" w:type="pct"/>
                  <w:tcMar>
                    <w:top w:w="57" w:type="dxa"/>
                    <w:left w:w="57" w:type="dxa"/>
                    <w:bottom w:w="57" w:type="dxa"/>
                    <w:right w:w="57" w:type="dxa"/>
                  </w:tcMar>
                  <w:vAlign w:val="center"/>
                </w:tcPr>
                <w:p w14:paraId="293F197E">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畜禽粪便暂存区位于全封闭车间内，地面采取</w:t>
                  </w:r>
                  <w:r>
                    <w:rPr>
                      <w:rFonts w:hint="eastAsia" w:ascii="Times New Roman" w:hAnsi="Times New Roman" w:cs="Times New Roman"/>
                      <w:color w:val="000000" w:themeColor="text1"/>
                      <w:sz w:val="20"/>
                      <w:szCs w:val="20"/>
                      <w:highlight w:val="none"/>
                      <w:lang w:val="en-US" w:eastAsia="zh-CN"/>
                      <w14:textFill>
                        <w14:solidFill>
                          <w14:schemeClr w14:val="tx1"/>
                        </w14:solidFill>
                      </w14:textFill>
                    </w:rPr>
                    <w:t>20cm</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厚</w:t>
                  </w:r>
                  <w:r>
                    <w:rPr>
                      <w:rFonts w:hint="eastAsia" w:ascii="Times New Roman" w:hAnsi="Times New Roman" w:cs="Times New Roman"/>
                      <w:color w:val="000000" w:themeColor="text1"/>
                      <w:sz w:val="20"/>
                      <w:szCs w:val="20"/>
                      <w:highlight w:val="none"/>
                      <w:lang w:val="en-US" w:eastAsia="zh-CN"/>
                      <w14:textFill>
                        <w14:solidFill>
                          <w14:schemeClr w14:val="tx1"/>
                        </w14:solidFill>
                      </w14:textFill>
                    </w:rPr>
                    <w:t>C30</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混凝土</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，符合要求</w:t>
                  </w:r>
                </w:p>
              </w:tc>
            </w:tr>
            <w:tr w14:paraId="2443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pct"/>
                  <w:vMerge w:val="restart"/>
                  <w:tcMar>
                    <w:top w:w="57" w:type="dxa"/>
                    <w:left w:w="57" w:type="dxa"/>
                    <w:bottom w:w="57" w:type="dxa"/>
                    <w:right w:w="57" w:type="dxa"/>
                  </w:tcMar>
                  <w:vAlign w:val="center"/>
                </w:tcPr>
                <w:p w14:paraId="7F5550FF">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2</w:t>
                  </w:r>
                </w:p>
              </w:tc>
              <w:tc>
                <w:tcPr>
                  <w:tcW w:w="425" w:type="pct"/>
                  <w:vMerge w:val="restart"/>
                  <w:tcMar>
                    <w:top w:w="57" w:type="dxa"/>
                    <w:left w:w="57" w:type="dxa"/>
                    <w:bottom w:w="57" w:type="dxa"/>
                    <w:right w:w="57" w:type="dxa"/>
                  </w:tcMar>
                  <w:vAlign w:val="center"/>
                </w:tcPr>
                <w:p w14:paraId="29C891FA">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粪便收集、贮存和运输</w:t>
                  </w:r>
                </w:p>
              </w:tc>
              <w:tc>
                <w:tcPr>
                  <w:tcW w:w="2197" w:type="pct"/>
                  <w:tcMar>
                    <w:top w:w="57" w:type="dxa"/>
                    <w:left w:w="57" w:type="dxa"/>
                    <w:bottom w:w="57" w:type="dxa"/>
                    <w:right w:w="57" w:type="dxa"/>
                  </w:tcMar>
                  <w:vAlign w:val="center"/>
                </w:tcPr>
                <w:p w14:paraId="23803E56">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畜禽生产过程宜采用干清粪工艺，实施雨污分流，减少污染物排放量</w:t>
                  </w:r>
                </w:p>
              </w:tc>
              <w:tc>
                <w:tcPr>
                  <w:tcW w:w="1877" w:type="pct"/>
                  <w:tcMar>
                    <w:top w:w="57" w:type="dxa"/>
                    <w:left w:w="57" w:type="dxa"/>
                    <w:bottom w:w="57" w:type="dxa"/>
                    <w:right w:w="57" w:type="dxa"/>
                  </w:tcMar>
                  <w:vAlign w:val="center"/>
                </w:tcPr>
                <w:p w14:paraId="49D7B4AB">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不涉及</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畜禽生产</w:t>
                  </w:r>
                </w:p>
              </w:tc>
            </w:tr>
            <w:tr w14:paraId="3DF5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00" w:type="pct"/>
                  <w:vMerge w:val="continue"/>
                  <w:tcMar>
                    <w:top w:w="57" w:type="dxa"/>
                    <w:left w:w="57" w:type="dxa"/>
                    <w:bottom w:w="57" w:type="dxa"/>
                    <w:right w:w="57" w:type="dxa"/>
                  </w:tcMar>
                  <w:vAlign w:val="center"/>
                </w:tcPr>
                <w:p w14:paraId="56D88116">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425" w:type="pct"/>
                  <w:vMerge w:val="continue"/>
                  <w:tcMar>
                    <w:top w:w="57" w:type="dxa"/>
                    <w:left w:w="57" w:type="dxa"/>
                    <w:bottom w:w="57" w:type="dxa"/>
                    <w:right w:w="57" w:type="dxa"/>
                  </w:tcMar>
                  <w:vAlign w:val="center"/>
                </w:tcPr>
                <w:p w14:paraId="3A5AA2C6">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2197" w:type="pct"/>
                  <w:tcMar>
                    <w:top w:w="57" w:type="dxa"/>
                    <w:left w:w="57" w:type="dxa"/>
                    <w:bottom w:w="57" w:type="dxa"/>
                    <w:right w:w="57" w:type="dxa"/>
                  </w:tcMar>
                  <w:vAlign w:val="center"/>
                </w:tcPr>
                <w:p w14:paraId="0F173BEA">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畜禽粪便贮存设施应符合GB/T 27622的规定</w:t>
                  </w:r>
                </w:p>
              </w:tc>
              <w:tc>
                <w:tcPr>
                  <w:tcW w:w="1877" w:type="pct"/>
                  <w:tcMar>
                    <w:top w:w="57" w:type="dxa"/>
                    <w:left w:w="57" w:type="dxa"/>
                    <w:bottom w:w="57" w:type="dxa"/>
                    <w:right w:w="57" w:type="dxa"/>
                  </w:tcMar>
                  <w:vAlign w:val="center"/>
                </w:tcPr>
                <w:p w14:paraId="54B25E43">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畜禽粪便暂存区位于全封闭</w:t>
                  </w:r>
                  <w:r>
                    <w:rPr>
                      <w:rFonts w:hint="eastAsia" w:ascii="Times New Roman" w:hAnsi="Times New Roman" w:cs="Times New Roman"/>
                      <w:snapToGrid/>
                      <w:color w:val="000000" w:themeColor="text1"/>
                      <w:kern w:val="0"/>
                      <w:sz w:val="21"/>
                      <w:szCs w:val="21"/>
                      <w:highlight w:val="none"/>
                      <w:lang w:val="zh-CN" w:eastAsia="zh-CN" w:bidi="zh-CN"/>
                      <w14:textFill>
                        <w14:solidFill>
                          <w14:schemeClr w14:val="tx1"/>
                        </w14:solidFill>
                      </w14:textFill>
                    </w:rPr>
                    <w:t>有机肥</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车间内，地面采取</w:t>
                  </w:r>
                  <w:r>
                    <w:rPr>
                      <w:rFonts w:hint="eastAsia" w:ascii="Times New Roman" w:hAnsi="Times New Roman" w:cs="Times New Roman"/>
                      <w:color w:val="000000" w:themeColor="text1"/>
                      <w:sz w:val="20"/>
                      <w:szCs w:val="20"/>
                      <w:highlight w:val="none"/>
                      <w:lang w:val="en-US" w:eastAsia="zh-CN"/>
                      <w14:textFill>
                        <w14:solidFill>
                          <w14:schemeClr w14:val="tx1"/>
                        </w14:solidFill>
                      </w14:textFill>
                    </w:rPr>
                    <w:t>20cm</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厚</w:t>
                  </w:r>
                  <w:r>
                    <w:rPr>
                      <w:rFonts w:hint="eastAsia" w:ascii="Times New Roman" w:hAnsi="Times New Roman" w:cs="Times New Roman"/>
                      <w:color w:val="000000" w:themeColor="text1"/>
                      <w:sz w:val="20"/>
                      <w:szCs w:val="20"/>
                      <w:highlight w:val="none"/>
                      <w:lang w:val="en-US" w:eastAsia="zh-CN"/>
                      <w14:textFill>
                        <w14:solidFill>
                          <w14:schemeClr w14:val="tx1"/>
                        </w14:solidFill>
                      </w14:textFill>
                    </w:rPr>
                    <w:t>C30</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混凝土</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，符合《畜禽粪便贮存设施》（GB/T27622）的规定</w:t>
                  </w:r>
                </w:p>
              </w:tc>
            </w:tr>
            <w:tr w14:paraId="7EAA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pct"/>
                  <w:vMerge w:val="continue"/>
                  <w:tcMar>
                    <w:top w:w="57" w:type="dxa"/>
                    <w:left w:w="57" w:type="dxa"/>
                    <w:bottom w:w="57" w:type="dxa"/>
                    <w:right w:w="57" w:type="dxa"/>
                  </w:tcMar>
                  <w:vAlign w:val="center"/>
                </w:tcPr>
                <w:p w14:paraId="5D8FE860">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425" w:type="pct"/>
                  <w:vMerge w:val="continue"/>
                  <w:tcMar>
                    <w:top w:w="57" w:type="dxa"/>
                    <w:left w:w="57" w:type="dxa"/>
                    <w:bottom w:w="57" w:type="dxa"/>
                    <w:right w:w="57" w:type="dxa"/>
                  </w:tcMar>
                  <w:vAlign w:val="center"/>
                </w:tcPr>
                <w:p w14:paraId="47010871">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2197" w:type="pct"/>
                  <w:tcMar>
                    <w:top w:w="57" w:type="dxa"/>
                    <w:left w:w="57" w:type="dxa"/>
                    <w:bottom w:w="57" w:type="dxa"/>
                    <w:right w:w="57" w:type="dxa"/>
                  </w:tcMar>
                  <w:vAlign w:val="center"/>
                </w:tcPr>
                <w:p w14:paraId="14E4B60A">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畜禽养殖污水贮存设施应符合GB/T 26624的规定</w:t>
                  </w:r>
                </w:p>
              </w:tc>
              <w:tc>
                <w:tcPr>
                  <w:tcW w:w="1877" w:type="pct"/>
                  <w:tcMar>
                    <w:top w:w="57" w:type="dxa"/>
                    <w:left w:w="57" w:type="dxa"/>
                    <w:bottom w:w="57" w:type="dxa"/>
                    <w:right w:w="57" w:type="dxa"/>
                  </w:tcMar>
                  <w:vAlign w:val="center"/>
                </w:tcPr>
                <w:p w14:paraId="60F744C1">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不涉及</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畜禽养殖</w:t>
                  </w:r>
                </w:p>
              </w:tc>
            </w:tr>
            <w:tr w14:paraId="3092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00" w:type="pct"/>
                  <w:vMerge w:val="continue"/>
                  <w:tcMar>
                    <w:top w:w="57" w:type="dxa"/>
                    <w:left w:w="57" w:type="dxa"/>
                    <w:bottom w:w="57" w:type="dxa"/>
                    <w:right w:w="57" w:type="dxa"/>
                  </w:tcMar>
                  <w:vAlign w:val="center"/>
                </w:tcPr>
                <w:p w14:paraId="19005736">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425" w:type="pct"/>
                  <w:vMerge w:val="continue"/>
                  <w:tcMar>
                    <w:top w:w="57" w:type="dxa"/>
                    <w:left w:w="57" w:type="dxa"/>
                    <w:bottom w:w="57" w:type="dxa"/>
                    <w:right w:w="57" w:type="dxa"/>
                  </w:tcMar>
                  <w:vAlign w:val="center"/>
                </w:tcPr>
                <w:p w14:paraId="0C684D42">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2197" w:type="pct"/>
                  <w:tcMar>
                    <w:top w:w="57" w:type="dxa"/>
                    <w:left w:w="57" w:type="dxa"/>
                    <w:bottom w:w="57" w:type="dxa"/>
                    <w:right w:w="57" w:type="dxa"/>
                  </w:tcMar>
                  <w:vAlign w:val="center"/>
                </w:tcPr>
                <w:p w14:paraId="5715301B">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畜禽粪便收集、运输过程中，应采取防遗洒、防渗漏等措施</w:t>
                  </w:r>
                </w:p>
              </w:tc>
              <w:tc>
                <w:tcPr>
                  <w:tcW w:w="1877" w:type="pct"/>
                  <w:tcMar>
                    <w:top w:w="57" w:type="dxa"/>
                    <w:left w:w="57" w:type="dxa"/>
                    <w:bottom w:w="57" w:type="dxa"/>
                    <w:right w:w="57" w:type="dxa"/>
                  </w:tcMar>
                  <w:vAlign w:val="center"/>
                </w:tcPr>
                <w:p w14:paraId="0507D84B">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采用铲车或真空吸粪车进行粪便收集，严禁使用敞开式工具，装载量不超过设备额定容量的80%，避免过满溢出；液态粪便采取全密闭式罐式运输车，罐式运输车罐体确保无裂缝、无渗漏；半固态粪便采取无渗漏运输车，加盖苫布</w:t>
                  </w:r>
                </w:p>
              </w:tc>
            </w:tr>
            <w:tr w14:paraId="39A2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500" w:type="pct"/>
                  <w:vMerge w:val="restart"/>
                  <w:tcMar>
                    <w:top w:w="57" w:type="dxa"/>
                    <w:left w:w="57" w:type="dxa"/>
                    <w:bottom w:w="57" w:type="dxa"/>
                    <w:right w:w="57" w:type="dxa"/>
                  </w:tcMar>
                  <w:vAlign w:val="center"/>
                </w:tcPr>
                <w:p w14:paraId="46D9A7F5">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3</w:t>
                  </w:r>
                </w:p>
              </w:tc>
              <w:tc>
                <w:tcPr>
                  <w:tcW w:w="425" w:type="pct"/>
                  <w:vMerge w:val="restart"/>
                  <w:tcMar>
                    <w:top w:w="57" w:type="dxa"/>
                    <w:left w:w="57" w:type="dxa"/>
                    <w:bottom w:w="57" w:type="dxa"/>
                    <w:right w:w="57" w:type="dxa"/>
                  </w:tcMar>
                  <w:vAlign w:val="center"/>
                </w:tcPr>
                <w:p w14:paraId="69CB26AA">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粪便处理</w:t>
                  </w:r>
                </w:p>
              </w:tc>
              <w:tc>
                <w:tcPr>
                  <w:tcW w:w="2197" w:type="pct"/>
                  <w:tcMar>
                    <w:top w:w="57" w:type="dxa"/>
                    <w:left w:w="57" w:type="dxa"/>
                    <w:bottom w:w="57" w:type="dxa"/>
                    <w:right w:w="57" w:type="dxa"/>
                  </w:tcMar>
                  <w:vAlign w:val="center"/>
                </w:tcPr>
                <w:p w14:paraId="523A63EE">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宜采用反应器、静态垛式等好氧堆肥技术进行无害化处理，其堆体温度维持50℃以上的时间不少于7 d，或45℃以上不少于14 d</w:t>
                  </w:r>
                </w:p>
              </w:tc>
              <w:tc>
                <w:tcPr>
                  <w:tcW w:w="1877" w:type="pct"/>
                  <w:tcMar>
                    <w:top w:w="57" w:type="dxa"/>
                    <w:left w:w="57" w:type="dxa"/>
                    <w:bottom w:w="57" w:type="dxa"/>
                    <w:right w:w="57" w:type="dxa"/>
                  </w:tcMar>
                  <w:vAlign w:val="center"/>
                </w:tcPr>
                <w:p w14:paraId="3E18E402">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固体有机肥采用NCS智能分子膜好氧高温槽式发酵技术进行无害化处理，液体有机肥采取反应器好氧堆肥技术进行无害化处理；其中堆体温度维持</w:t>
                  </w: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发酵温度55℃～65℃</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以上的时间不少于</w:t>
                  </w: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12</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~15天，堆体温度</w:t>
                  </w:r>
                  <w:r>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t>自然回落至 45℃以下，陈化过程持续15~20天，</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满足要求</w:t>
                  </w:r>
                </w:p>
              </w:tc>
            </w:tr>
            <w:tr w14:paraId="6C05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00" w:type="pct"/>
                  <w:vMerge w:val="continue"/>
                  <w:tcMar>
                    <w:top w:w="57" w:type="dxa"/>
                    <w:left w:w="57" w:type="dxa"/>
                    <w:bottom w:w="57" w:type="dxa"/>
                    <w:right w:w="57" w:type="dxa"/>
                  </w:tcMar>
                  <w:vAlign w:val="center"/>
                </w:tcPr>
                <w:p w14:paraId="521907F8">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425" w:type="pct"/>
                  <w:vMerge w:val="continue"/>
                  <w:tcMar>
                    <w:top w:w="57" w:type="dxa"/>
                    <w:left w:w="57" w:type="dxa"/>
                    <w:bottom w:w="57" w:type="dxa"/>
                    <w:right w:w="57" w:type="dxa"/>
                  </w:tcMar>
                  <w:vAlign w:val="center"/>
                </w:tcPr>
                <w:p w14:paraId="395D2474">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p>
              </w:tc>
              <w:tc>
                <w:tcPr>
                  <w:tcW w:w="2197" w:type="pct"/>
                  <w:tcMar>
                    <w:top w:w="57" w:type="dxa"/>
                    <w:left w:w="57" w:type="dxa"/>
                    <w:bottom w:w="57" w:type="dxa"/>
                    <w:right w:w="57" w:type="dxa"/>
                  </w:tcMar>
                  <w:vAlign w:val="center"/>
                </w:tcPr>
                <w:p w14:paraId="2A4DE56D">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固体</w:t>
                  </w:r>
                  <w:r>
                    <w:rPr>
                      <w:rFonts w:hint="eastAsia" w:ascii="Times New Roman" w:hAnsi="Times New Roman" w:cs="Times New Roman"/>
                      <w:snapToGrid/>
                      <w:color w:val="000000" w:themeColor="text1"/>
                      <w:kern w:val="0"/>
                      <w:sz w:val="21"/>
                      <w:szCs w:val="21"/>
                      <w:highlight w:val="none"/>
                      <w:lang w:val="zh-CN" w:eastAsia="zh-CN" w:bidi="zh-CN"/>
                      <w14:textFill>
                        <w14:solidFill>
                          <w14:schemeClr w14:val="tx1"/>
                        </w14:solidFill>
                      </w14:textFill>
                    </w:rPr>
                    <w:t>畜禽</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粪便经过堆肥处理后应符合表1的卫生学要求</w:t>
                  </w:r>
                </w:p>
              </w:tc>
              <w:tc>
                <w:tcPr>
                  <w:tcW w:w="1877" w:type="pct"/>
                  <w:tcMar>
                    <w:top w:w="57" w:type="dxa"/>
                    <w:left w:w="57" w:type="dxa"/>
                    <w:bottom w:w="57" w:type="dxa"/>
                    <w:right w:w="57" w:type="dxa"/>
                  </w:tcMar>
                  <w:vAlign w:val="center"/>
                </w:tcPr>
                <w:p w14:paraId="4C0A6FB7">
                  <w:pPr>
                    <w:keepNext w:val="0"/>
                    <w:keepLines w:val="0"/>
                    <w:pageBreakBefore w:val="0"/>
                    <w:widowControl w:val="0"/>
                    <w:suppressLineNumbers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snapToGrid/>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固体</w:t>
                  </w:r>
                  <w:r>
                    <w:rPr>
                      <w:rFonts w:hint="eastAsia" w:ascii="Times New Roman" w:hAnsi="Times New Roman" w:cs="Times New Roman"/>
                      <w:snapToGrid/>
                      <w:color w:val="000000" w:themeColor="text1"/>
                      <w:kern w:val="0"/>
                      <w:sz w:val="21"/>
                      <w:szCs w:val="21"/>
                      <w:highlight w:val="none"/>
                      <w:lang w:val="zh-CN" w:eastAsia="zh-CN" w:bidi="zh-CN"/>
                      <w14:textFill>
                        <w14:solidFill>
                          <w14:schemeClr w14:val="tx1"/>
                        </w14:solidFill>
                      </w14:textFill>
                    </w:rPr>
                    <w:t>畜禽</w:t>
                  </w:r>
                  <w:r>
                    <w:rPr>
                      <w:rFonts w:hint="eastAsia" w:ascii="Times New Roman" w:hAnsi="Times New Roman" w:eastAsia="宋体" w:cs="Times New Roman"/>
                      <w:snapToGrid/>
                      <w:color w:val="000000" w:themeColor="text1"/>
                      <w:kern w:val="0"/>
                      <w:sz w:val="21"/>
                      <w:szCs w:val="21"/>
                      <w:highlight w:val="none"/>
                      <w:lang w:val="zh-CN" w:eastAsia="zh-CN" w:bidi="zh-CN"/>
                      <w14:textFill>
                        <w14:solidFill>
                          <w14:schemeClr w14:val="tx1"/>
                        </w14:solidFill>
                      </w14:textFill>
                    </w:rPr>
                    <w:t>粪便经过堆肥处理后符合表1卫生学要求</w:t>
                  </w:r>
                </w:p>
              </w:tc>
            </w:tr>
          </w:tbl>
          <w:p w14:paraId="7A37F52D">
            <w:pPr>
              <w:pStyle w:val="3"/>
              <w:keepNext w:val="0"/>
              <w:keepLines w:val="0"/>
              <w:pageBreakBefore w:val="0"/>
              <w:widowControl w:val="0"/>
              <w:numPr>
                <w:ilvl w:val="0"/>
                <w:numId w:val="0"/>
              </w:numPr>
              <w:kinsoku/>
              <w:wordWrap/>
              <w:overflowPunct/>
              <w:topLinePunct/>
              <w:autoSpaceDE/>
              <w:autoSpaceDN/>
              <w:bidi w:val="0"/>
              <w:adjustRightInd/>
              <w:snapToGrid/>
              <w:spacing w:before="157" w:beforeLines="50" w:after="0" w:line="360" w:lineRule="auto"/>
              <w:ind w:firstLine="482" w:firstLine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与《生物质废物堆肥污染控制技术规范》（HJ1266-2022）相符性分析</w:t>
            </w:r>
          </w:p>
          <w:p w14:paraId="30E6CD5B">
            <w:pPr>
              <w:shd w:val="clear" w:color="auto" w:fill="auto"/>
              <w:spacing w:line="360" w:lineRule="auto"/>
              <w:ind w:firstLine="44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本项目与</w:t>
            </w:r>
            <w:r>
              <w:rPr>
                <w:rFonts w:hint="default" w:ascii="Times New Roman" w:hAnsi="Times New Roman" w:cs="Times New Roman"/>
                <w:color w:val="000000" w:themeColor="text1"/>
                <w:szCs w:val="21"/>
                <w:highlight w:val="none"/>
                <w14:textFill>
                  <w14:solidFill>
                    <w14:schemeClr w14:val="tx1"/>
                  </w14:solidFill>
                </w14:textFill>
              </w:rPr>
              <w:t>《生物质废物堆肥污染控制技术规范》（HJ1266-2022）的符合性分析见表1-</w:t>
            </w:r>
            <w:r>
              <w:rPr>
                <w:rFonts w:hint="default" w:ascii="Times New Roman" w:hAnsi="Times New Roman" w:cs="Times New Roman"/>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w:t>
            </w:r>
          </w:p>
          <w:p w14:paraId="1397F931">
            <w:pPr>
              <w:pStyle w:val="2"/>
              <w:keepNext w:val="0"/>
              <w:keepLines w:val="0"/>
              <w:pageBreakBefore w:val="0"/>
              <w:widowControl w:val="0"/>
              <w:kinsoku/>
              <w:wordWrap/>
              <w:overflowPunct/>
              <w:topLinePunct/>
              <w:autoSpaceDE/>
              <w:autoSpaceDN/>
              <w:bidi w:val="0"/>
              <w:spacing w:line="360" w:lineRule="auto"/>
              <w:ind w:left="0" w:leftChars="0" w:firstLine="0" w:firstLineChars="0"/>
              <w:jc w:val="center"/>
              <w:textAlignment w:val="auto"/>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表1-3 《生物质废物堆肥污染控制技术规范》（HJ1266-2022）</w:t>
            </w:r>
          </w:p>
          <w:tbl>
            <w:tblPr>
              <w:tblStyle w:val="25"/>
              <w:tblW w:w="498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3048"/>
              <w:gridCol w:w="2440"/>
              <w:gridCol w:w="652"/>
            </w:tblGrid>
            <w:tr w14:paraId="4966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04" w:type="pct"/>
                  <w:gridSpan w:val="2"/>
                  <w:noWrap w:val="0"/>
                  <w:tcMar>
                    <w:top w:w="57" w:type="dxa"/>
                    <w:left w:w="57" w:type="dxa"/>
                    <w:bottom w:w="57" w:type="dxa"/>
                    <w:right w:w="57" w:type="dxa"/>
                  </w:tcMar>
                  <w:vAlign w:val="center"/>
                </w:tcPr>
                <w:p w14:paraId="72454C9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HJ1266-2022要求</w:t>
                  </w:r>
                </w:p>
              </w:tc>
              <w:tc>
                <w:tcPr>
                  <w:tcW w:w="1732" w:type="pct"/>
                  <w:noWrap w:val="0"/>
                  <w:tcMar>
                    <w:top w:w="57" w:type="dxa"/>
                    <w:left w:w="57" w:type="dxa"/>
                    <w:bottom w:w="57" w:type="dxa"/>
                    <w:right w:w="57" w:type="dxa"/>
                  </w:tcMar>
                  <w:vAlign w:val="center"/>
                </w:tcPr>
                <w:p w14:paraId="382A669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w:t>
                  </w:r>
                </w:p>
              </w:tc>
              <w:tc>
                <w:tcPr>
                  <w:tcW w:w="462" w:type="pct"/>
                  <w:noWrap w:val="0"/>
                  <w:tcMar>
                    <w:top w:w="57" w:type="dxa"/>
                    <w:left w:w="57" w:type="dxa"/>
                    <w:bottom w:w="57" w:type="dxa"/>
                    <w:right w:w="57" w:type="dxa"/>
                  </w:tcMar>
                  <w:vAlign w:val="center"/>
                </w:tcPr>
                <w:p w14:paraId="4BFBF8D3">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相符性</w:t>
                  </w:r>
                </w:p>
              </w:tc>
            </w:tr>
            <w:tr w14:paraId="05E9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restart"/>
                  <w:noWrap w:val="0"/>
                  <w:tcMar>
                    <w:top w:w="57" w:type="dxa"/>
                    <w:left w:w="57" w:type="dxa"/>
                    <w:bottom w:w="57" w:type="dxa"/>
                    <w:right w:w="57" w:type="dxa"/>
                  </w:tcMar>
                  <w:vAlign w:val="center"/>
                </w:tcPr>
                <w:p w14:paraId="5DAD14C9">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4.</w:t>
                  </w:r>
                  <w:r>
                    <w:rPr>
                      <w:rFonts w:hint="default" w:ascii="Times New Roman" w:hAnsi="Times New Roman" w:cs="Times New Roman"/>
                      <w:bCs/>
                      <w:color w:val="000000" w:themeColor="text1"/>
                      <w:sz w:val="21"/>
                      <w:szCs w:val="20"/>
                      <w:highlight w:val="none"/>
                      <w14:textFill>
                        <w14:solidFill>
                          <w14:schemeClr w14:val="tx1"/>
                        </w14:solidFill>
                      </w14:textFill>
                    </w:rPr>
                    <w:t>总体要求</w:t>
                  </w:r>
                </w:p>
              </w:tc>
              <w:tc>
                <w:tcPr>
                  <w:tcW w:w="2163" w:type="pct"/>
                  <w:noWrap w:val="0"/>
                  <w:tcMar>
                    <w:top w:w="57" w:type="dxa"/>
                    <w:left w:w="57" w:type="dxa"/>
                    <w:bottom w:w="57" w:type="dxa"/>
                    <w:right w:w="57" w:type="dxa"/>
                  </w:tcMar>
                  <w:vAlign w:val="center"/>
                </w:tcPr>
                <w:p w14:paraId="048C1254">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4.1应根据后续堆肥方式对生物质废物的要求，对其进行适当的预处理。</w:t>
                  </w:r>
                </w:p>
              </w:tc>
              <w:tc>
                <w:tcPr>
                  <w:tcW w:w="1732" w:type="pct"/>
                  <w:noWrap w:val="0"/>
                  <w:tcMar>
                    <w:top w:w="57" w:type="dxa"/>
                    <w:left w:w="57" w:type="dxa"/>
                    <w:bottom w:w="57" w:type="dxa"/>
                    <w:right w:w="57" w:type="dxa"/>
                  </w:tcMar>
                  <w:vAlign w:val="center"/>
                </w:tcPr>
                <w:p w14:paraId="50C46EA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本项目堆肥原料为</w:t>
                  </w:r>
                  <w:r>
                    <w:rPr>
                      <w:rFonts w:hint="default" w:ascii="Times New Roman" w:hAnsi="Times New Roman" w:cs="Times New Roman"/>
                      <w:bCs/>
                      <w:color w:val="000000" w:themeColor="text1"/>
                      <w:sz w:val="21"/>
                      <w:szCs w:val="20"/>
                      <w:highlight w:val="none"/>
                      <w:lang w:eastAsia="zh-CN"/>
                      <w14:textFill>
                        <w14:solidFill>
                          <w14:schemeClr w14:val="tx1"/>
                        </w14:solidFill>
                      </w14:textFill>
                    </w:rPr>
                    <w:t>畜禽粪便、秸秆</w:t>
                  </w:r>
                  <w:r>
                    <w:rPr>
                      <w:rFonts w:hint="default" w:ascii="Times New Roman" w:hAnsi="Times New Roman" w:cs="Times New Roman"/>
                      <w:bCs/>
                      <w:color w:val="000000" w:themeColor="text1"/>
                      <w:sz w:val="21"/>
                      <w:szCs w:val="20"/>
                      <w:highlight w:val="none"/>
                      <w14:textFill>
                        <w14:solidFill>
                          <w14:schemeClr w14:val="tx1"/>
                        </w14:solidFill>
                      </w14:textFill>
                    </w:rPr>
                    <w:t>，入厂后进行预处理，满足堆肥要求。</w:t>
                  </w:r>
                </w:p>
              </w:tc>
              <w:tc>
                <w:tcPr>
                  <w:tcW w:w="462" w:type="pct"/>
                  <w:noWrap w:val="0"/>
                  <w:tcMar>
                    <w:top w:w="57" w:type="dxa"/>
                    <w:left w:w="57" w:type="dxa"/>
                    <w:bottom w:w="57" w:type="dxa"/>
                    <w:right w:w="57" w:type="dxa"/>
                  </w:tcMar>
                  <w:vAlign w:val="center"/>
                </w:tcPr>
                <w:p w14:paraId="0F547AA2">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72BF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7E6CF069">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66318210">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4.2险废物及危险废物利用处置的残余物不得直接进入生物质废物堆肥装置。国家另有规定的除外。</w:t>
                  </w:r>
                </w:p>
              </w:tc>
              <w:tc>
                <w:tcPr>
                  <w:tcW w:w="1732" w:type="pct"/>
                  <w:noWrap w:val="0"/>
                  <w:tcMar>
                    <w:top w:w="57" w:type="dxa"/>
                    <w:left w:w="57" w:type="dxa"/>
                    <w:bottom w:w="57" w:type="dxa"/>
                    <w:right w:w="57" w:type="dxa"/>
                  </w:tcMar>
                  <w:vAlign w:val="center"/>
                </w:tcPr>
                <w:p w14:paraId="658189AA">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本项目原料为畜禽粪便、秸秆，不混入危险废物。</w:t>
                  </w:r>
                </w:p>
              </w:tc>
              <w:tc>
                <w:tcPr>
                  <w:tcW w:w="462" w:type="pct"/>
                  <w:noWrap w:val="0"/>
                  <w:tcMar>
                    <w:top w:w="57" w:type="dxa"/>
                    <w:left w:w="57" w:type="dxa"/>
                    <w:bottom w:w="57" w:type="dxa"/>
                    <w:right w:w="57" w:type="dxa"/>
                  </w:tcMar>
                  <w:vAlign w:val="center"/>
                </w:tcPr>
                <w:p w14:paraId="4FB48C3B">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195C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4BEA59A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7DED067A">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4.3堆肥处理适用的固体废物包括生活垃圾中的厨余垃圾、园林废物和不可回收的纸类，农业固体废物中的畜禽粪便、秸秆和其他作物残余，城镇污水处理厂污泥，厨余垃圾厌氧消化沼渣及食品加工废物。</w:t>
                  </w:r>
                </w:p>
              </w:tc>
              <w:tc>
                <w:tcPr>
                  <w:tcW w:w="1732" w:type="pct"/>
                  <w:noWrap w:val="0"/>
                  <w:tcMar>
                    <w:top w:w="57" w:type="dxa"/>
                    <w:left w:w="57" w:type="dxa"/>
                    <w:bottom w:w="57" w:type="dxa"/>
                    <w:right w:w="57" w:type="dxa"/>
                  </w:tcMar>
                  <w:vAlign w:val="center"/>
                </w:tcPr>
                <w:p w14:paraId="139656A0">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本项目堆肥原料为</w:t>
                  </w:r>
                  <w:r>
                    <w:rPr>
                      <w:rFonts w:hint="default" w:ascii="Times New Roman" w:hAnsi="Times New Roman" w:cs="Times New Roman"/>
                      <w:bCs/>
                      <w:color w:val="000000" w:themeColor="text1"/>
                      <w:sz w:val="21"/>
                      <w:szCs w:val="20"/>
                      <w:highlight w:val="none"/>
                      <w:lang w:eastAsia="zh-CN"/>
                      <w14:textFill>
                        <w14:solidFill>
                          <w14:schemeClr w14:val="tx1"/>
                        </w14:solidFill>
                      </w14:textFill>
                    </w:rPr>
                    <w:t>畜禽粪便、秸秆</w:t>
                  </w:r>
                  <w:r>
                    <w:rPr>
                      <w:rFonts w:hint="default" w:ascii="Times New Roman" w:hAnsi="Times New Roman" w:cs="Times New Roman"/>
                      <w:bCs/>
                      <w:color w:val="000000" w:themeColor="text1"/>
                      <w:sz w:val="21"/>
                      <w:szCs w:val="20"/>
                      <w:highlight w:val="none"/>
                      <w14:textFill>
                        <w14:solidFill>
                          <w14:schemeClr w14:val="tx1"/>
                        </w14:solidFill>
                      </w14:textFill>
                    </w:rPr>
                    <w:t>。</w:t>
                  </w:r>
                </w:p>
              </w:tc>
              <w:tc>
                <w:tcPr>
                  <w:tcW w:w="462" w:type="pct"/>
                  <w:noWrap w:val="0"/>
                  <w:tcMar>
                    <w:top w:w="57" w:type="dxa"/>
                    <w:left w:w="57" w:type="dxa"/>
                    <w:bottom w:w="57" w:type="dxa"/>
                    <w:right w:w="57" w:type="dxa"/>
                  </w:tcMar>
                  <w:vAlign w:val="center"/>
                </w:tcPr>
                <w:p w14:paraId="03ED31A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223C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restart"/>
                  <w:noWrap w:val="0"/>
                  <w:tcMar>
                    <w:top w:w="57" w:type="dxa"/>
                    <w:left w:w="57" w:type="dxa"/>
                    <w:bottom w:w="57" w:type="dxa"/>
                    <w:right w:w="57" w:type="dxa"/>
                  </w:tcMar>
                  <w:vAlign w:val="center"/>
                </w:tcPr>
                <w:p w14:paraId="17346FBE">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5.收集、贮存、运输污染控制要求</w:t>
                  </w:r>
                </w:p>
                <w:p w14:paraId="2B8314BC">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6DF289F5">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5.1采用堆肥方式进行处理的生物质废物，宜在源头进行分类收集并设置明显标识。</w:t>
                  </w:r>
                </w:p>
              </w:tc>
              <w:tc>
                <w:tcPr>
                  <w:tcW w:w="1732" w:type="pct"/>
                  <w:noWrap w:val="0"/>
                  <w:tcMar>
                    <w:top w:w="57" w:type="dxa"/>
                    <w:left w:w="57" w:type="dxa"/>
                    <w:bottom w:w="57" w:type="dxa"/>
                    <w:right w:w="57" w:type="dxa"/>
                  </w:tcMar>
                  <w:vAlign w:val="center"/>
                </w:tcPr>
                <w:p w14:paraId="52971025">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粪便、秸秆来源为养殖场，</w:t>
                  </w:r>
                  <w:r>
                    <w:rPr>
                      <w:rFonts w:hint="default" w:ascii="Times New Roman" w:hAnsi="Times New Roman" w:cs="Times New Roman"/>
                      <w:bCs/>
                      <w:color w:val="000000" w:themeColor="text1"/>
                      <w:sz w:val="21"/>
                      <w:szCs w:val="20"/>
                      <w:highlight w:val="none"/>
                      <w14:textFill>
                        <w14:solidFill>
                          <w14:schemeClr w14:val="tx1"/>
                        </w14:solidFill>
                      </w14:textFill>
                    </w:rPr>
                    <w:t>分类收集再送本项目</w:t>
                  </w:r>
                </w:p>
              </w:tc>
              <w:tc>
                <w:tcPr>
                  <w:tcW w:w="462" w:type="pct"/>
                  <w:noWrap w:val="0"/>
                  <w:tcMar>
                    <w:top w:w="57" w:type="dxa"/>
                    <w:left w:w="57" w:type="dxa"/>
                    <w:bottom w:w="57" w:type="dxa"/>
                    <w:right w:w="57" w:type="dxa"/>
                  </w:tcMar>
                  <w:vAlign w:val="center"/>
                </w:tcPr>
                <w:p w14:paraId="4AE1B9F3">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3B58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3771839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74994BEA">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5.2在生物质废物的贮存、运输过程中，应根据其类型采取适当的密闭措施，避免在贮存和运输过程中发生废物洒落、气味泄漏和液体滴漏。</w:t>
                  </w:r>
                </w:p>
              </w:tc>
              <w:tc>
                <w:tcPr>
                  <w:tcW w:w="1732" w:type="pct"/>
                  <w:noWrap w:val="0"/>
                  <w:tcMar>
                    <w:top w:w="57" w:type="dxa"/>
                    <w:left w:w="57" w:type="dxa"/>
                    <w:bottom w:w="57" w:type="dxa"/>
                    <w:right w:w="57" w:type="dxa"/>
                  </w:tcMar>
                  <w:vAlign w:val="center"/>
                </w:tcPr>
                <w:p w14:paraId="5330FDDA">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项目原料为</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粪便、秸秆</w:t>
                  </w:r>
                  <w:r>
                    <w:rPr>
                      <w:rFonts w:hint="default" w:ascii="Times New Roman" w:hAnsi="Times New Roman" w:cs="Times New Roman"/>
                      <w:bCs/>
                      <w:color w:val="000000" w:themeColor="text1"/>
                      <w:sz w:val="21"/>
                      <w:szCs w:val="20"/>
                      <w:highlight w:val="none"/>
                      <w14:textFill>
                        <w14:solidFill>
                          <w14:schemeClr w14:val="tx1"/>
                        </w14:solidFill>
                      </w14:textFill>
                    </w:rPr>
                    <w:t>，贮存、运输过程中，</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采取</w:t>
                  </w:r>
                  <w:r>
                    <w:rPr>
                      <w:rFonts w:hint="default" w:ascii="Times New Roman" w:hAnsi="Times New Roman" w:cs="Times New Roman"/>
                      <w:bCs/>
                      <w:color w:val="000000" w:themeColor="text1"/>
                      <w:sz w:val="21"/>
                      <w:szCs w:val="20"/>
                      <w:highlight w:val="none"/>
                      <w14:textFill>
                        <w14:solidFill>
                          <w14:schemeClr w14:val="tx1"/>
                        </w14:solidFill>
                      </w14:textFill>
                    </w:rPr>
                    <w:t>密闭措施，贮存和运输过程中</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不会</w:t>
                  </w:r>
                  <w:r>
                    <w:rPr>
                      <w:rFonts w:hint="default" w:ascii="Times New Roman" w:hAnsi="Times New Roman" w:cs="Times New Roman"/>
                      <w:bCs/>
                      <w:color w:val="000000" w:themeColor="text1"/>
                      <w:sz w:val="21"/>
                      <w:szCs w:val="20"/>
                      <w:highlight w:val="none"/>
                      <w14:textFill>
                        <w14:solidFill>
                          <w14:schemeClr w14:val="tx1"/>
                        </w14:solidFill>
                      </w14:textFill>
                    </w:rPr>
                    <w:t>发生废物洒落、气味泄漏和液体滴漏</w:t>
                  </w:r>
                </w:p>
              </w:tc>
              <w:tc>
                <w:tcPr>
                  <w:tcW w:w="462" w:type="pct"/>
                  <w:noWrap w:val="0"/>
                  <w:tcMar>
                    <w:top w:w="57" w:type="dxa"/>
                    <w:left w:w="57" w:type="dxa"/>
                    <w:bottom w:w="57" w:type="dxa"/>
                    <w:right w:w="57" w:type="dxa"/>
                  </w:tcMar>
                  <w:vAlign w:val="center"/>
                </w:tcPr>
                <w:p w14:paraId="1D1FAC2C">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0860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7B86303F">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4BC05665">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5.3生物质废物的贮存装置应能有效收集装置内的渗沥液。在不影响发酵效果的条件下，可将渗沥液作为堆肥原料送入发酵装置处理</w:t>
                  </w:r>
                </w:p>
              </w:tc>
              <w:tc>
                <w:tcPr>
                  <w:tcW w:w="1732" w:type="pct"/>
                  <w:noWrap w:val="0"/>
                  <w:tcMar>
                    <w:top w:w="57" w:type="dxa"/>
                    <w:left w:w="57" w:type="dxa"/>
                    <w:bottom w:w="57" w:type="dxa"/>
                    <w:right w:w="57" w:type="dxa"/>
                  </w:tcMar>
                  <w:vAlign w:val="center"/>
                </w:tcPr>
                <w:p w14:paraId="546D477D">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本项目车间</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地面</w:t>
                  </w:r>
                  <w:r>
                    <w:rPr>
                      <w:rFonts w:hint="default" w:ascii="Times New Roman" w:hAnsi="Times New Roman" w:cs="Times New Roman"/>
                      <w:bCs/>
                      <w:color w:val="000000" w:themeColor="text1"/>
                      <w:sz w:val="21"/>
                      <w:szCs w:val="20"/>
                      <w:highlight w:val="none"/>
                      <w14:textFill>
                        <w14:solidFill>
                          <w14:schemeClr w14:val="tx1"/>
                        </w14:solidFill>
                      </w14:textFill>
                    </w:rPr>
                    <w:t>全部进行硬化防渗处理；且根据物料发酵条件及含水率，基本不会产生渗滤液</w:t>
                  </w:r>
                </w:p>
              </w:tc>
              <w:tc>
                <w:tcPr>
                  <w:tcW w:w="462" w:type="pct"/>
                  <w:noWrap w:val="0"/>
                  <w:tcMar>
                    <w:top w:w="57" w:type="dxa"/>
                    <w:left w:w="57" w:type="dxa"/>
                    <w:bottom w:w="57" w:type="dxa"/>
                    <w:right w:w="57" w:type="dxa"/>
                  </w:tcMar>
                  <w:vAlign w:val="center"/>
                </w:tcPr>
                <w:p w14:paraId="38D0F108">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5298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61103B58">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14768D95">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5.4生物质废物卸料和贮存场所地面应做防渗处理，须无阻水、存水缺陷。</w:t>
                  </w:r>
                </w:p>
              </w:tc>
              <w:tc>
                <w:tcPr>
                  <w:tcW w:w="1732" w:type="pct"/>
                  <w:noWrap w:val="0"/>
                  <w:tcMar>
                    <w:top w:w="57" w:type="dxa"/>
                    <w:left w:w="57" w:type="dxa"/>
                    <w:bottom w:w="57" w:type="dxa"/>
                    <w:right w:w="57" w:type="dxa"/>
                  </w:tcMar>
                  <w:vAlign w:val="center"/>
                </w:tcPr>
                <w:p w14:paraId="4F9C1FF5">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本项目车间采取</w:t>
                  </w:r>
                  <w:r>
                    <w:rPr>
                      <w:rFonts w:hint="eastAsia" w:ascii="Times New Roman" w:hAnsi="Times New Roman" w:cs="Times New Roman"/>
                      <w:bCs/>
                      <w:color w:val="000000" w:themeColor="text1"/>
                      <w:sz w:val="21"/>
                      <w:szCs w:val="20"/>
                      <w:highlight w:val="none"/>
                      <w:lang w:val="en-US" w:eastAsia="zh-CN"/>
                      <w14:textFill>
                        <w14:solidFill>
                          <w14:schemeClr w14:val="tx1"/>
                        </w14:solidFill>
                      </w14:textFill>
                    </w:rPr>
                    <w:t>20cm厚C30混凝土</w:t>
                  </w:r>
                  <w:r>
                    <w:rPr>
                      <w:rFonts w:hint="default" w:ascii="Times New Roman" w:hAnsi="Times New Roman" w:cs="Times New Roman"/>
                      <w:bCs/>
                      <w:color w:val="000000" w:themeColor="text1"/>
                      <w:sz w:val="21"/>
                      <w:szCs w:val="20"/>
                      <w:highlight w:val="none"/>
                      <w14:textFill>
                        <w14:solidFill>
                          <w14:schemeClr w14:val="tx1"/>
                        </w14:solidFill>
                      </w14:textFill>
                    </w:rPr>
                    <w:t>防渗</w:t>
                  </w:r>
                </w:p>
              </w:tc>
              <w:tc>
                <w:tcPr>
                  <w:tcW w:w="462" w:type="pct"/>
                  <w:noWrap w:val="0"/>
                  <w:tcMar>
                    <w:top w:w="57" w:type="dxa"/>
                    <w:left w:w="57" w:type="dxa"/>
                    <w:bottom w:w="57" w:type="dxa"/>
                    <w:right w:w="57" w:type="dxa"/>
                  </w:tcMar>
                  <w:vAlign w:val="center"/>
                </w:tcPr>
                <w:p w14:paraId="2E5919A5">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5A2A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restart"/>
                  <w:noWrap w:val="0"/>
                  <w:tcMar>
                    <w:top w:w="57" w:type="dxa"/>
                    <w:left w:w="57" w:type="dxa"/>
                    <w:bottom w:w="57" w:type="dxa"/>
                    <w:right w:w="57" w:type="dxa"/>
                  </w:tcMar>
                  <w:vAlign w:val="center"/>
                </w:tcPr>
                <w:p w14:paraId="2F9DD23E">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6.预处理和发酵过程污染控制要求</w:t>
                  </w:r>
                </w:p>
                <w:p w14:paraId="4EFED6EF">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3402C1F6">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6.1生物质废物的预处理工艺包括分选、破碎和混合等，应满足以下要求：</w:t>
                  </w:r>
                </w:p>
                <w:p w14:paraId="4BFF081D">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a）生物质废物预处理装置应设置局部密闭和气体收集装置；</w:t>
                  </w:r>
                </w:p>
                <w:p w14:paraId="57805AB3">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b）预处理产生渗沥液和不可生物降解杂质应收集后进行处理</w:t>
                  </w:r>
                </w:p>
              </w:tc>
              <w:tc>
                <w:tcPr>
                  <w:tcW w:w="1732" w:type="pct"/>
                  <w:noWrap w:val="0"/>
                  <w:tcMar>
                    <w:top w:w="57" w:type="dxa"/>
                    <w:left w:w="57" w:type="dxa"/>
                    <w:bottom w:w="57" w:type="dxa"/>
                    <w:right w:w="57" w:type="dxa"/>
                  </w:tcMar>
                  <w:vAlign w:val="center"/>
                </w:tcPr>
                <w:p w14:paraId="0090222B">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不涉及破碎，筛分采取密闭筛分机，置于全封闭有机肥车间内，</w:t>
                  </w:r>
                  <w:r>
                    <w:rPr>
                      <w:rFonts w:hint="eastAsia" w:ascii="Times New Roman" w:hAnsi="Times New Roman" w:eastAsia="宋体" w:cs="Times New Roman"/>
                      <w:bCs/>
                      <w:color w:val="000000" w:themeColor="text1"/>
                      <w:sz w:val="21"/>
                      <w:szCs w:val="20"/>
                      <w:highlight w:val="none"/>
                      <w:lang w:val="en-US" w:eastAsia="zh-CN"/>
                      <w14:textFill>
                        <w14:solidFill>
                          <w14:schemeClr w14:val="tx1"/>
                        </w14:solidFill>
                      </w14:textFill>
                    </w:rPr>
                    <w:t>配套1套除臭抑尘设施</w:t>
                  </w:r>
                  <w:r>
                    <w:rPr>
                      <w:rFonts w:hint="default" w:ascii="Times New Roman" w:hAnsi="Times New Roman" w:eastAsia="宋体" w:cs="Times New Roman"/>
                      <w:bCs/>
                      <w:color w:val="000000" w:themeColor="text1"/>
                      <w:sz w:val="21"/>
                      <w:szCs w:val="20"/>
                      <w:highlight w:val="none"/>
                      <w:lang w:val="en-US" w:eastAsia="zh-CN"/>
                      <w14:textFill>
                        <w14:solidFill>
                          <w14:schemeClr w14:val="tx1"/>
                        </w14:solidFill>
                      </w14:textFill>
                    </w:rPr>
                    <w:t>；</w:t>
                  </w:r>
                  <w:r>
                    <w:rPr>
                      <w:rFonts w:hint="default" w:ascii="Times New Roman" w:hAnsi="Times New Roman" w:cs="Times New Roman"/>
                      <w:bCs/>
                      <w:color w:val="000000" w:themeColor="text1"/>
                      <w:sz w:val="21"/>
                      <w:szCs w:val="20"/>
                      <w:highlight w:val="none"/>
                      <w14:textFill>
                        <w14:solidFill>
                          <w14:schemeClr w14:val="tx1"/>
                        </w14:solidFill>
                      </w14:textFill>
                    </w:rPr>
                    <w:t>堆肥过程产生</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少量</w:t>
                  </w:r>
                  <w:r>
                    <w:rPr>
                      <w:rFonts w:hint="default" w:ascii="Times New Roman" w:hAnsi="Times New Roman" w:cs="Times New Roman"/>
                      <w:bCs/>
                      <w:color w:val="000000" w:themeColor="text1"/>
                      <w:sz w:val="21"/>
                      <w:szCs w:val="20"/>
                      <w:highlight w:val="none"/>
                      <w14:textFill>
                        <w14:solidFill>
                          <w14:schemeClr w14:val="tx1"/>
                        </w14:solidFill>
                      </w14:textFill>
                    </w:rPr>
                    <w:t>渗滤液</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排放至液体有机肥固液分离池内，回用于液体有机肥作为原料</w:t>
                  </w:r>
                </w:p>
              </w:tc>
              <w:tc>
                <w:tcPr>
                  <w:tcW w:w="462" w:type="pct"/>
                  <w:noWrap w:val="0"/>
                  <w:tcMar>
                    <w:top w:w="57" w:type="dxa"/>
                    <w:left w:w="57" w:type="dxa"/>
                    <w:bottom w:w="57" w:type="dxa"/>
                    <w:right w:w="57" w:type="dxa"/>
                  </w:tcMar>
                  <w:vAlign w:val="center"/>
                </w:tcPr>
                <w:p w14:paraId="1E21FABF">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5EE0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618B16BB">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76193775">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6.2生物质废物预处理后进入堆肥装置时，不可生物降解杂质质量百分数应低于5%。</w:t>
                  </w:r>
                </w:p>
              </w:tc>
              <w:tc>
                <w:tcPr>
                  <w:tcW w:w="1732" w:type="pct"/>
                  <w:noWrap w:val="0"/>
                  <w:tcMar>
                    <w:top w:w="57" w:type="dxa"/>
                    <w:left w:w="57" w:type="dxa"/>
                    <w:bottom w:w="57" w:type="dxa"/>
                    <w:right w:w="57" w:type="dxa"/>
                  </w:tcMar>
                  <w:vAlign w:val="center"/>
                </w:tcPr>
                <w:p w14:paraId="3028D6B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本项目原料</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为</w:t>
                  </w:r>
                  <w:r>
                    <w:rPr>
                      <w:rFonts w:hint="default" w:ascii="Times New Roman" w:hAnsi="Times New Roman" w:cs="Times New Roman"/>
                      <w:bCs/>
                      <w:color w:val="000000" w:themeColor="text1"/>
                      <w:sz w:val="21"/>
                      <w:szCs w:val="20"/>
                      <w:highlight w:val="none"/>
                      <w:lang w:eastAsia="zh-CN"/>
                      <w14:textFill>
                        <w14:solidFill>
                          <w14:schemeClr w14:val="tx1"/>
                        </w14:solidFill>
                      </w14:textFill>
                    </w:rPr>
                    <w:t>畜禽粪便、秸秆</w:t>
                  </w:r>
                  <w:r>
                    <w:rPr>
                      <w:rFonts w:hint="default" w:ascii="Times New Roman" w:hAnsi="Times New Roman" w:cs="Times New Roman"/>
                      <w:bCs/>
                      <w:color w:val="000000" w:themeColor="text1"/>
                      <w:sz w:val="21"/>
                      <w:szCs w:val="20"/>
                      <w:highlight w:val="none"/>
                      <w14:textFill>
                        <w14:solidFill>
                          <w14:schemeClr w14:val="tx1"/>
                        </w14:solidFill>
                      </w14:textFill>
                    </w:rPr>
                    <w:t>，不含不可降解物质</w:t>
                  </w:r>
                </w:p>
              </w:tc>
              <w:tc>
                <w:tcPr>
                  <w:tcW w:w="462" w:type="pct"/>
                  <w:noWrap w:val="0"/>
                  <w:tcMar>
                    <w:top w:w="57" w:type="dxa"/>
                    <w:left w:w="57" w:type="dxa"/>
                    <w:bottom w:w="57" w:type="dxa"/>
                    <w:right w:w="57" w:type="dxa"/>
                  </w:tcMar>
                  <w:vAlign w:val="center"/>
                </w:tcPr>
                <w:p w14:paraId="382A7F0F">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5D2B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70F871FF">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7686B9D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6.3生物质废物堆肥过程应满足以下要求：</w:t>
                  </w:r>
                </w:p>
                <w:p w14:paraId="7093D365">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a)堆肥主发酵装置内的物料最大颗粒粒径不宜大于50 mm；</w:t>
                  </w:r>
                </w:p>
                <w:p w14:paraId="1DE0C7FC">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 xml:space="preserve"> b） 堆肥主发酵装置内的温度及持续时间应满足表1的要求（达到≥65℃，持续≥3日；达到≥55℃，持续≥5日）；c）堆肥熟化发酵装置应保持有氧条件，发酵堆体空隙中气体的氧含量（体积比）应大于5%。</w:t>
                  </w:r>
                </w:p>
              </w:tc>
              <w:tc>
                <w:tcPr>
                  <w:tcW w:w="1732" w:type="pct"/>
                  <w:noWrap w:val="0"/>
                  <w:tcMar>
                    <w:top w:w="57" w:type="dxa"/>
                    <w:left w:w="57" w:type="dxa"/>
                    <w:bottom w:w="57" w:type="dxa"/>
                    <w:right w:w="57" w:type="dxa"/>
                  </w:tcMar>
                  <w:vAlign w:val="center"/>
                </w:tcPr>
                <w:p w14:paraId="50413AEB">
                  <w:pPr>
                    <w:autoSpaceDE w:val="0"/>
                    <w:autoSpaceDN w:val="0"/>
                    <w:adjustRightInd w:val="0"/>
                    <w:snapToGrid w:val="0"/>
                    <w:jc w:val="center"/>
                    <w:rPr>
                      <w:rFonts w:hint="default" w:ascii="Times New Roman" w:hAnsi="Times New Roman" w:eastAsia="宋体" w:cs="Times New Roman"/>
                      <w:bCs/>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0"/>
                      <w:highlight w:val="none"/>
                      <w:lang w:eastAsia="zh-CN"/>
                      <w14:textFill>
                        <w14:solidFill>
                          <w14:schemeClr w14:val="tx1"/>
                        </w14:solidFill>
                      </w14:textFill>
                    </w:rPr>
                    <w:t>本</w:t>
                  </w:r>
                  <w:r>
                    <w:rPr>
                      <w:rFonts w:hint="default" w:ascii="Times New Roman" w:hAnsi="Times New Roman" w:eastAsia="宋体" w:cs="Times New Roman"/>
                      <w:bCs/>
                      <w:color w:val="000000" w:themeColor="text1"/>
                      <w:sz w:val="21"/>
                      <w:szCs w:val="20"/>
                      <w:highlight w:val="none"/>
                      <w:lang w:val="en-US" w:eastAsia="zh-CN"/>
                      <w14:textFill>
                        <w14:solidFill>
                          <w14:schemeClr w14:val="tx1"/>
                        </w14:solidFill>
                      </w14:textFill>
                    </w:rPr>
                    <w:t>项目畜禽粪便、秸秆最大颗粒粒径</w:t>
                  </w:r>
                  <w:r>
                    <w:rPr>
                      <w:rFonts w:hint="eastAsia" w:ascii="Times New Roman" w:hAnsi="Times New Roman" w:eastAsia="宋体" w:cs="Times New Roman"/>
                      <w:bCs/>
                      <w:color w:val="000000" w:themeColor="text1"/>
                      <w:sz w:val="21"/>
                      <w:szCs w:val="20"/>
                      <w:highlight w:val="none"/>
                      <w:lang w:val="en-US" w:eastAsia="zh-CN"/>
                      <w14:textFill>
                        <w14:solidFill>
                          <w14:schemeClr w14:val="tx1"/>
                        </w14:solidFill>
                      </w14:textFill>
                    </w:rPr>
                    <w:t>小于</w:t>
                  </w:r>
                  <w:r>
                    <w:rPr>
                      <w:rFonts w:hint="default" w:ascii="Times New Roman" w:hAnsi="Times New Roman" w:eastAsia="宋体" w:cs="Times New Roman"/>
                      <w:bCs/>
                      <w:color w:val="000000" w:themeColor="text1"/>
                      <w:sz w:val="21"/>
                      <w:szCs w:val="20"/>
                      <w:highlight w:val="none"/>
                      <w:lang w:val="en-US" w:eastAsia="zh-CN"/>
                      <w14:textFill>
                        <w14:solidFill>
                          <w14:schemeClr w14:val="tx1"/>
                        </w14:solidFill>
                      </w14:textFill>
                    </w:rPr>
                    <w:t>50 mm；</w:t>
                  </w:r>
                </w:p>
                <w:p w14:paraId="4710B599">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eastAsia" w:ascii="Times New Roman" w:hAnsi="Times New Roman" w:eastAsia="宋体" w:cs="Times New Roman"/>
                      <w:bCs/>
                      <w:color w:val="000000" w:themeColor="text1"/>
                      <w:sz w:val="21"/>
                      <w:szCs w:val="20"/>
                      <w:highlight w:val="none"/>
                      <w:lang w:val="en-US" w:eastAsia="zh-CN"/>
                      <w14:textFill>
                        <w14:solidFill>
                          <w14:schemeClr w14:val="tx1"/>
                        </w14:solidFill>
                      </w14:textFill>
                    </w:rPr>
                    <w:t>进入高温发酵阶段，堆体温度稳定控制在55℃～65℃，并连续维持7天以上；</w:t>
                  </w:r>
                  <w:r>
                    <w:rPr>
                      <w:rFonts w:hint="default" w:ascii="Times New Roman" w:hAnsi="Times New Roman" w:eastAsia="宋体" w:cs="Times New Roman"/>
                      <w:bCs/>
                      <w:color w:val="000000" w:themeColor="text1"/>
                      <w:sz w:val="21"/>
                      <w:szCs w:val="20"/>
                      <w:highlight w:val="none"/>
                      <w:lang w:val="en-US" w:eastAsia="zh-CN"/>
                      <w14:textFill>
                        <w14:solidFill>
                          <w14:schemeClr w14:val="tx1"/>
                        </w14:solidFill>
                      </w14:textFill>
                    </w:rPr>
                    <w:t>本项目堆肥温度满足表1要求；项目堆肥过程由风机根据发酵温度进行供风，可保证堆体氧含量大于5%</w:t>
                  </w:r>
                </w:p>
              </w:tc>
              <w:tc>
                <w:tcPr>
                  <w:tcW w:w="462" w:type="pct"/>
                  <w:noWrap w:val="0"/>
                  <w:tcMar>
                    <w:top w:w="57" w:type="dxa"/>
                    <w:left w:w="57" w:type="dxa"/>
                    <w:bottom w:w="57" w:type="dxa"/>
                    <w:right w:w="57" w:type="dxa"/>
                  </w:tcMar>
                  <w:vAlign w:val="center"/>
                </w:tcPr>
                <w:p w14:paraId="25EA6DA0">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6CA1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602EE0BC">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2D8B0BA1">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6.4生物质废物堆肥主发酵装置产生的臭气应进行收集，不同类型堆肥装置应分别满足以下要求：</w:t>
                  </w:r>
                </w:p>
                <w:p w14:paraId="455E6223">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a)密闭式堆肥装置，应保证装置的气密性；</w:t>
                  </w:r>
                </w:p>
                <w:p w14:paraId="371A0DE2">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b)敞开式堆肥装置，应通过表面密闭覆盖和负压通风方式有效收集气体；</w:t>
                  </w:r>
                </w:p>
                <w:p w14:paraId="11413F04">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c)半密闭式堆肥装置，应在构筑物内采用负压方式有效收集气体，室内保持5Pa～10 Pa负压。</w:t>
                  </w:r>
                </w:p>
              </w:tc>
              <w:tc>
                <w:tcPr>
                  <w:tcW w:w="1732" w:type="pct"/>
                  <w:noWrap w:val="0"/>
                  <w:tcMar>
                    <w:top w:w="57" w:type="dxa"/>
                    <w:left w:w="57" w:type="dxa"/>
                    <w:bottom w:w="57" w:type="dxa"/>
                    <w:right w:w="57" w:type="dxa"/>
                  </w:tcMar>
                  <w:vAlign w:val="center"/>
                </w:tcPr>
                <w:p w14:paraId="3D2D6E61">
                  <w:pPr>
                    <w:autoSpaceDE w:val="0"/>
                    <w:autoSpaceDN w:val="0"/>
                    <w:adjustRightInd w:val="0"/>
                    <w:snapToGrid w:val="0"/>
                    <w:jc w:val="center"/>
                    <w:rPr>
                      <w:rFonts w:hint="eastAsia" w:ascii="Times New Roman" w:hAnsi="Times New Roman" w:eastAsia="宋体"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本项目采用发酵装置位于全封闭的</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有机肥</w:t>
                  </w:r>
                  <w:r>
                    <w:rPr>
                      <w:rFonts w:hint="default" w:ascii="Times New Roman" w:hAnsi="Times New Roman" w:cs="Times New Roman"/>
                      <w:bCs/>
                      <w:color w:val="000000" w:themeColor="text1"/>
                      <w:sz w:val="21"/>
                      <w:szCs w:val="20"/>
                      <w:highlight w:val="none"/>
                      <w14:textFill>
                        <w14:solidFill>
                          <w14:schemeClr w14:val="tx1"/>
                        </w14:solidFill>
                      </w14:textFill>
                    </w:rPr>
                    <w:t>车间内，</w:t>
                  </w:r>
                  <w:r>
                    <w:rPr>
                      <w:rFonts w:hint="eastAsia" w:ascii="Times New Roman" w:hAnsi="Times New Roman" w:eastAsia="宋体" w:cs="Times New Roman"/>
                      <w:b w:val="0"/>
                      <w:bCs w:val="0"/>
                      <w:color w:val="000000" w:themeColor="text1"/>
                      <w:sz w:val="20"/>
                      <w:szCs w:val="20"/>
                      <w:highlight w:val="none"/>
                      <w:vertAlign w:val="baseline"/>
                      <w:lang w:val="en-US" w:eastAsia="zh-CN"/>
                      <w14:textFill>
                        <w14:solidFill>
                          <w14:schemeClr w14:val="tx1"/>
                        </w14:solidFill>
                      </w14:textFill>
                    </w:rPr>
                    <w:t>发酵槽体</w:t>
                  </w:r>
                  <w:r>
                    <w:rPr>
                      <w:rFonts w:hint="eastAsia" w:ascii="Times New Roman" w:hAnsi="Times New Roman" w:cs="Times New Roman"/>
                      <w:b w:val="0"/>
                      <w:bCs w:val="0"/>
                      <w:color w:val="000000" w:themeColor="text1"/>
                      <w:sz w:val="20"/>
                      <w:szCs w:val="20"/>
                      <w:highlight w:val="none"/>
                      <w:vertAlign w:val="baseline"/>
                      <w:lang w:val="en-US" w:eastAsia="zh-CN"/>
                      <w14:textFill>
                        <w14:solidFill>
                          <w14:schemeClr w14:val="tx1"/>
                        </w14:solidFill>
                      </w14:textFill>
                    </w:rPr>
                    <w:t>顶部均覆盖</w:t>
                  </w:r>
                  <w:r>
                    <w:rPr>
                      <w:rFonts w:hint="default" w:ascii="Times New Roman" w:hAnsi="Times New Roman" w:eastAsia="宋体" w:cs="Times New Roman"/>
                      <w:b w:val="0"/>
                      <w:bCs w:val="0"/>
                      <w:color w:val="000000" w:themeColor="text1"/>
                      <w:sz w:val="20"/>
                      <w:szCs w:val="20"/>
                      <w:highlight w:val="none"/>
                      <w:vertAlign w:val="baseline"/>
                      <w:lang w:val="en-US" w:eastAsia="zh-CN"/>
                      <w14:textFill>
                        <w14:solidFill>
                          <w14:schemeClr w14:val="tx1"/>
                        </w14:solidFill>
                      </w14:textFill>
                    </w:rPr>
                    <w:t>NCS智能分子膜</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，属于</w:t>
                  </w:r>
                  <w:r>
                    <w:rPr>
                      <w:rFonts w:hint="default" w:ascii="Times New Roman" w:hAnsi="Times New Roman" w:cs="Times New Roman"/>
                      <w:bCs/>
                      <w:color w:val="000000" w:themeColor="text1"/>
                      <w:sz w:val="21"/>
                      <w:szCs w:val="20"/>
                      <w:highlight w:val="none"/>
                      <w:lang w:eastAsia="zh-CN"/>
                      <w14:textFill>
                        <w14:solidFill>
                          <w14:schemeClr w14:val="tx1"/>
                        </w14:solidFill>
                      </w14:textFill>
                    </w:rPr>
                    <w:t>密闭式堆肥装置</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，可保证</w:t>
                  </w:r>
                  <w:r>
                    <w:rPr>
                      <w:rFonts w:hint="default" w:ascii="Times New Roman" w:hAnsi="Times New Roman" w:cs="Times New Roman"/>
                      <w:bCs/>
                      <w:color w:val="000000" w:themeColor="text1"/>
                      <w:sz w:val="21"/>
                      <w:szCs w:val="20"/>
                      <w:highlight w:val="none"/>
                      <w:lang w:eastAsia="zh-CN"/>
                      <w14:textFill>
                        <w14:solidFill>
                          <w14:schemeClr w14:val="tx1"/>
                        </w14:solidFill>
                      </w14:textFill>
                    </w:rPr>
                    <w:t>装置的气密性</w:t>
                  </w:r>
                </w:p>
              </w:tc>
              <w:tc>
                <w:tcPr>
                  <w:tcW w:w="462" w:type="pct"/>
                  <w:noWrap w:val="0"/>
                  <w:tcMar>
                    <w:top w:w="57" w:type="dxa"/>
                    <w:left w:w="57" w:type="dxa"/>
                    <w:bottom w:w="57" w:type="dxa"/>
                    <w:right w:w="57" w:type="dxa"/>
                  </w:tcMar>
                  <w:vAlign w:val="center"/>
                </w:tcPr>
                <w:p w14:paraId="7AC62014">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339E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641" w:type="pct"/>
                  <w:vMerge w:val="continue"/>
                  <w:noWrap w:val="0"/>
                  <w:tcMar>
                    <w:top w:w="57" w:type="dxa"/>
                    <w:left w:w="57" w:type="dxa"/>
                    <w:bottom w:w="57" w:type="dxa"/>
                    <w:right w:w="57" w:type="dxa"/>
                  </w:tcMar>
                  <w:vAlign w:val="center"/>
                </w:tcPr>
                <w:p w14:paraId="1894AB6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0A3BCF24">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6.5生物质废物堆肥设施应配备相应的废水收集和处理设施，将生物质废物堆肥处理过</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程中</w:t>
                  </w:r>
                  <w:r>
                    <w:rPr>
                      <w:rFonts w:hint="default" w:ascii="Times New Roman" w:hAnsi="Times New Roman" w:cs="Times New Roman"/>
                      <w:bCs/>
                      <w:color w:val="000000" w:themeColor="text1"/>
                      <w:sz w:val="21"/>
                      <w:szCs w:val="20"/>
                      <w:highlight w:val="none"/>
                      <w:lang w:eastAsia="zh-CN"/>
                      <w14:textFill>
                        <w14:solidFill>
                          <w14:schemeClr w14:val="tx1"/>
                        </w14:solidFill>
                      </w14:textFill>
                    </w:rPr>
                    <w:t>产生的渗沥液和清洗废水收集并处理后排放，收集处理过程中产生的气体应进行收集。排放的废水应根据受纳水体功能或纳管要求，执行国家或地方相关排放标准。</w:t>
                  </w:r>
                </w:p>
              </w:tc>
              <w:tc>
                <w:tcPr>
                  <w:tcW w:w="1732" w:type="pct"/>
                  <w:noWrap w:val="0"/>
                  <w:tcMar>
                    <w:top w:w="57" w:type="dxa"/>
                    <w:left w:w="57" w:type="dxa"/>
                    <w:bottom w:w="57" w:type="dxa"/>
                    <w:right w:w="57" w:type="dxa"/>
                  </w:tcMar>
                  <w:vAlign w:val="center"/>
                </w:tcPr>
                <w:p w14:paraId="79FCA83D">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本项目通过控制堆肥过程物料含水率，堆肥过程产生</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少量</w:t>
                  </w:r>
                  <w:r>
                    <w:rPr>
                      <w:rFonts w:hint="default" w:ascii="Times New Roman" w:hAnsi="Times New Roman" w:cs="Times New Roman"/>
                      <w:bCs/>
                      <w:color w:val="000000" w:themeColor="text1"/>
                      <w:sz w:val="21"/>
                      <w:szCs w:val="20"/>
                      <w:highlight w:val="none"/>
                      <w14:textFill>
                        <w14:solidFill>
                          <w14:schemeClr w14:val="tx1"/>
                        </w14:solidFill>
                      </w14:textFill>
                    </w:rPr>
                    <w:t>渗滤液</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排放至液体有机肥固液分离池内，回用于液体有机肥作为原料</w:t>
                  </w:r>
                  <w:r>
                    <w:rPr>
                      <w:rFonts w:hint="default" w:ascii="Times New Roman" w:hAnsi="Times New Roman" w:cs="Times New Roman"/>
                      <w:bCs/>
                      <w:color w:val="000000" w:themeColor="text1"/>
                      <w:sz w:val="21"/>
                      <w:szCs w:val="20"/>
                      <w:highlight w:val="none"/>
                      <w14:textFill>
                        <w14:solidFill>
                          <w14:schemeClr w14:val="tx1"/>
                        </w14:solidFill>
                      </w14:textFill>
                    </w:rPr>
                    <w:t>；不涉及清洗废水。</w:t>
                  </w:r>
                </w:p>
              </w:tc>
              <w:tc>
                <w:tcPr>
                  <w:tcW w:w="462" w:type="pct"/>
                  <w:noWrap w:val="0"/>
                  <w:tcMar>
                    <w:top w:w="57" w:type="dxa"/>
                    <w:left w:w="57" w:type="dxa"/>
                    <w:bottom w:w="57" w:type="dxa"/>
                    <w:right w:w="57" w:type="dxa"/>
                  </w:tcMar>
                  <w:vAlign w:val="center"/>
                </w:tcPr>
                <w:p w14:paraId="1049ED52">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1075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2FFEEDCA">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54F8BFE4">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6.6堆肥处理各环节收集的气体应进行除尘和脱臭处理，达到GB14554和GB16297或地方相关排放标准的规定后方可排放。脱臭处理宜优先采用腐熟堆肥床过滤技术。</w:t>
                  </w:r>
                </w:p>
              </w:tc>
              <w:tc>
                <w:tcPr>
                  <w:tcW w:w="1732" w:type="pct"/>
                  <w:noWrap w:val="0"/>
                  <w:tcMar>
                    <w:top w:w="57" w:type="dxa"/>
                    <w:left w:w="57" w:type="dxa"/>
                    <w:bottom w:w="57" w:type="dxa"/>
                    <w:right w:w="57" w:type="dxa"/>
                  </w:tcMar>
                  <w:vAlign w:val="center"/>
                </w:tcPr>
                <w:p w14:paraId="735525DB">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0"/>
                      <w:highlight w:val="none"/>
                      <w14:textFill>
                        <w14:solidFill>
                          <w14:schemeClr w14:val="tx1"/>
                        </w14:solidFill>
                      </w14:textFill>
                    </w:rPr>
                  </w:pP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原料装卸、堆存、</w:t>
                  </w:r>
                  <w:r>
                    <w:rPr>
                      <w:rFonts w:hint="default" w:ascii="Times New Roman" w:hAnsi="Times New Roman" w:cs="Times New Roman"/>
                      <w:bCs/>
                      <w:color w:val="000000" w:themeColor="text1"/>
                      <w:sz w:val="21"/>
                      <w:szCs w:val="20"/>
                      <w:highlight w:val="none"/>
                      <w14:textFill>
                        <w14:solidFill>
                          <w14:schemeClr w14:val="tx1"/>
                        </w14:solidFill>
                      </w14:textFill>
                    </w:rPr>
                    <w:t>发酵、</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陈化</w:t>
                  </w:r>
                  <w:r>
                    <w:rPr>
                      <w:rFonts w:hint="default" w:ascii="Times New Roman" w:hAnsi="Times New Roman" w:cs="Times New Roman"/>
                      <w:bCs/>
                      <w:color w:val="000000" w:themeColor="text1"/>
                      <w:sz w:val="21"/>
                      <w:szCs w:val="20"/>
                      <w:highlight w:val="none"/>
                      <w14:textFill>
                        <w14:solidFill>
                          <w14:schemeClr w14:val="tx1"/>
                        </w14:solidFill>
                      </w14:textFill>
                    </w:rPr>
                    <w:t>、筛分、包装、成品堆存均在全封闭有机肥生产车间内进行，</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液体有机肥</w:t>
                  </w:r>
                  <w:r>
                    <w:rPr>
                      <w:rFonts w:hint="default" w:ascii="Times New Roman" w:hAnsi="Times New Roman" w:cs="Times New Roman"/>
                      <w:bCs/>
                      <w:color w:val="000000" w:themeColor="text1"/>
                      <w:sz w:val="21"/>
                      <w:szCs w:val="20"/>
                      <w:highlight w:val="none"/>
                      <w14:textFill>
                        <w14:solidFill>
                          <w14:schemeClr w14:val="tx1"/>
                        </w14:solidFill>
                      </w14:textFill>
                    </w:rPr>
                    <w:t>发酵采取</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密闭</w:t>
                  </w:r>
                  <w:r>
                    <w:rPr>
                      <w:rFonts w:hint="default" w:ascii="Times New Roman" w:hAnsi="Times New Roman" w:cs="Times New Roman"/>
                      <w:bCs/>
                      <w:color w:val="000000" w:themeColor="text1"/>
                      <w:sz w:val="21"/>
                      <w:szCs w:val="20"/>
                      <w:highlight w:val="none"/>
                      <w14:textFill>
                        <w14:solidFill>
                          <w14:schemeClr w14:val="tx1"/>
                        </w14:solidFill>
                      </w14:textFill>
                    </w:rPr>
                    <w:t>液态腐熟发酵罐，</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固体</w:t>
                  </w:r>
                  <w:r>
                    <w:rPr>
                      <w:rFonts w:hint="default" w:ascii="Times New Roman" w:hAnsi="Times New Roman" w:cs="Times New Roman"/>
                      <w:bCs/>
                      <w:color w:val="000000" w:themeColor="text1"/>
                      <w:sz w:val="21"/>
                      <w:szCs w:val="20"/>
                      <w:highlight w:val="none"/>
                      <w14:textFill>
                        <w14:solidFill>
                          <w14:schemeClr w14:val="tx1"/>
                        </w14:solidFill>
                      </w14:textFill>
                    </w:rPr>
                    <w:t>有机肥发酵槽体顶部均覆盖NCS智能分子膜，筛分设备选用密闭筛分机，有机肥生产车间</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配套1套除臭抑尘设施</w:t>
                  </w:r>
                  <w:r>
                    <w:rPr>
                      <w:rFonts w:hint="default" w:ascii="Times New Roman" w:hAnsi="Times New Roman" w:cs="Times New Roman"/>
                      <w:bCs/>
                      <w:color w:val="000000" w:themeColor="text1"/>
                      <w:sz w:val="21"/>
                      <w:szCs w:val="20"/>
                      <w:highlight w:val="none"/>
                      <w14:textFill>
                        <w14:solidFill>
                          <w14:schemeClr w14:val="tx1"/>
                        </w14:solidFill>
                      </w14:textFill>
                    </w:rPr>
                    <w:t>对车间内各废气产生点进行除尘、除臭</w:t>
                  </w:r>
                </w:p>
              </w:tc>
              <w:tc>
                <w:tcPr>
                  <w:tcW w:w="462" w:type="pct"/>
                  <w:noWrap w:val="0"/>
                  <w:tcMar>
                    <w:top w:w="57" w:type="dxa"/>
                    <w:left w:w="57" w:type="dxa"/>
                    <w:bottom w:w="57" w:type="dxa"/>
                    <w:right w:w="57" w:type="dxa"/>
                  </w:tcMar>
                  <w:vAlign w:val="center"/>
                </w:tcPr>
                <w:p w14:paraId="29B0C2A2">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2505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623C947D">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5812AF2E">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6.7生物质废物堆肥装置、除尘装置和脱臭装置在运行过程中发生故障时，应立即停止堆肥装置进料，及时检修，尽快恢复正常。如无法修复，应停止堆肥装置运行，并采取有效措施控制堆肥装置污染物排放。</w:t>
                  </w:r>
                </w:p>
              </w:tc>
              <w:tc>
                <w:tcPr>
                  <w:tcW w:w="1732" w:type="pct"/>
                  <w:noWrap w:val="0"/>
                  <w:tcMar>
                    <w:top w:w="57" w:type="dxa"/>
                    <w:left w:w="57" w:type="dxa"/>
                    <w:bottom w:w="57" w:type="dxa"/>
                    <w:right w:w="57" w:type="dxa"/>
                  </w:tcMar>
                  <w:vAlign w:val="center"/>
                </w:tcPr>
                <w:p w14:paraId="2FA37DFD">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本项目堆肥生产为间歇性生产，进料不存在连续进料情况。脱臭装置发生故障时，腐熟车间为封闭结构，维修期间车间内臭气通过</w:t>
                  </w:r>
                  <w:r>
                    <w:rPr>
                      <w:rFonts w:hint="eastAsia"/>
                      <w:color w:val="000000" w:themeColor="text1"/>
                      <w:sz w:val="21"/>
                      <w:szCs w:val="21"/>
                      <w:highlight w:val="none"/>
                      <w:lang w:eastAsia="zh-CN"/>
                      <w14:textFill>
                        <w14:solidFill>
                          <w14:schemeClr w14:val="tx1"/>
                        </w14:solidFill>
                      </w14:textFill>
                    </w:rPr>
                    <w:t>人工喷洒除臭剂</w:t>
                  </w:r>
                  <w:r>
                    <w:rPr>
                      <w:rFonts w:hint="default" w:ascii="Times New Roman" w:hAnsi="Times New Roman" w:cs="Times New Roman"/>
                      <w:bCs/>
                      <w:color w:val="000000" w:themeColor="text1"/>
                      <w:sz w:val="21"/>
                      <w:szCs w:val="20"/>
                      <w:highlight w:val="none"/>
                      <w14:textFill>
                        <w14:solidFill>
                          <w14:schemeClr w14:val="tx1"/>
                        </w14:solidFill>
                      </w14:textFill>
                    </w:rPr>
                    <w:t>可有效控制堆肥污染物排放</w:t>
                  </w:r>
                </w:p>
              </w:tc>
              <w:tc>
                <w:tcPr>
                  <w:tcW w:w="462" w:type="pct"/>
                  <w:noWrap w:val="0"/>
                  <w:tcMar>
                    <w:top w:w="57" w:type="dxa"/>
                    <w:left w:w="57" w:type="dxa"/>
                    <w:bottom w:w="57" w:type="dxa"/>
                    <w:right w:w="57" w:type="dxa"/>
                  </w:tcMar>
                  <w:vAlign w:val="center"/>
                </w:tcPr>
                <w:p w14:paraId="6F7E6C73">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7105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23C1BB8B">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1B1C8E1D">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6.8生物质废物堆肥装置应根据设备特征，配备噪声控制措施，保障周界噪声符合GB3096规定。</w:t>
                  </w:r>
                </w:p>
              </w:tc>
              <w:tc>
                <w:tcPr>
                  <w:tcW w:w="1732" w:type="pct"/>
                  <w:noWrap w:val="0"/>
                  <w:tcMar>
                    <w:top w:w="57" w:type="dxa"/>
                    <w:left w:w="57" w:type="dxa"/>
                    <w:bottom w:w="57" w:type="dxa"/>
                    <w:right w:w="57" w:type="dxa"/>
                  </w:tcMar>
                  <w:vAlign w:val="center"/>
                </w:tcPr>
                <w:p w14:paraId="24C24102">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本项目设备均位于全封闭</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有机肥</w:t>
                  </w:r>
                  <w:r>
                    <w:rPr>
                      <w:rFonts w:hint="default" w:ascii="Times New Roman" w:hAnsi="Times New Roman" w:cs="Times New Roman"/>
                      <w:bCs/>
                      <w:color w:val="000000" w:themeColor="text1"/>
                      <w:sz w:val="21"/>
                      <w:szCs w:val="20"/>
                      <w:highlight w:val="none"/>
                      <w14:textFill>
                        <w14:solidFill>
                          <w14:schemeClr w14:val="tx1"/>
                        </w14:solidFill>
                      </w14:textFill>
                    </w:rPr>
                    <w:t>车间内，通过隔声措施可保障厂界噪声符合GB3096的规定</w:t>
                  </w:r>
                </w:p>
              </w:tc>
              <w:tc>
                <w:tcPr>
                  <w:tcW w:w="462" w:type="pct"/>
                  <w:noWrap w:val="0"/>
                  <w:tcMar>
                    <w:top w:w="57" w:type="dxa"/>
                    <w:left w:w="57" w:type="dxa"/>
                    <w:bottom w:w="57" w:type="dxa"/>
                    <w:right w:w="57" w:type="dxa"/>
                  </w:tcMar>
                  <w:vAlign w:val="center"/>
                </w:tcPr>
                <w:p w14:paraId="78186CAE">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49D0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5EB9759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0E089716">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6.9生物质废物堆肥处理产物污染物含量应满足以下控制要求</w:t>
                  </w:r>
                </w:p>
                <w:p w14:paraId="5803FB5F">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a）以城镇污水处理厂污泥为原料的，应符合GB18918的要求；</w:t>
                  </w:r>
                </w:p>
                <w:p w14:paraId="2C2EE4A1">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b）以其他类型生物质废物为原料的，应符合GB/T 33891要求。</w:t>
                  </w:r>
                </w:p>
              </w:tc>
              <w:tc>
                <w:tcPr>
                  <w:tcW w:w="1732" w:type="pct"/>
                  <w:noWrap w:val="0"/>
                  <w:tcMar>
                    <w:top w:w="57" w:type="dxa"/>
                    <w:left w:w="57" w:type="dxa"/>
                    <w:bottom w:w="57" w:type="dxa"/>
                    <w:right w:w="57" w:type="dxa"/>
                  </w:tcMar>
                  <w:vAlign w:val="center"/>
                </w:tcPr>
                <w:p w14:paraId="1384AC2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本项目堆肥原料为</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粪便</w:t>
                  </w:r>
                  <w:r>
                    <w:rPr>
                      <w:rFonts w:hint="default" w:ascii="Times New Roman" w:hAnsi="Times New Roman" w:cs="Times New Roman"/>
                      <w:bCs/>
                      <w:color w:val="000000" w:themeColor="text1"/>
                      <w:sz w:val="21"/>
                      <w:szCs w:val="20"/>
                      <w:highlight w:val="none"/>
                      <w14:textFill>
                        <w14:solidFill>
                          <w14:schemeClr w14:val="tx1"/>
                        </w14:solidFill>
                      </w14:textFill>
                    </w:rPr>
                    <w:t>枝、秸秆，产品有机肥</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可用</w:t>
                  </w:r>
                  <w:r>
                    <w:rPr>
                      <w:rFonts w:hint="default" w:ascii="Times New Roman" w:hAnsi="Times New Roman" w:cs="Times New Roman"/>
                      <w:bCs/>
                      <w:color w:val="000000" w:themeColor="text1"/>
                      <w:sz w:val="21"/>
                      <w:szCs w:val="20"/>
                      <w:highlight w:val="none"/>
                      <w14:textFill>
                        <w14:solidFill>
                          <w14:schemeClr w14:val="tx1"/>
                        </w14:solidFill>
                      </w14:textFill>
                    </w:rPr>
                    <w:t>于绿地、林地</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、耕地等</w:t>
                  </w:r>
                  <w:r>
                    <w:rPr>
                      <w:rFonts w:hint="default" w:ascii="Times New Roman" w:hAnsi="Times New Roman" w:cs="Times New Roman"/>
                      <w:bCs/>
                      <w:color w:val="000000" w:themeColor="text1"/>
                      <w:sz w:val="21"/>
                      <w:szCs w:val="20"/>
                      <w:highlight w:val="none"/>
                      <w14:textFill>
                        <w14:solidFill>
                          <w14:schemeClr w14:val="tx1"/>
                        </w14:solidFill>
                      </w14:textFill>
                    </w:rPr>
                    <w:t>用肥，满足GB/T 33891指标的要求</w:t>
                  </w:r>
                </w:p>
              </w:tc>
              <w:tc>
                <w:tcPr>
                  <w:tcW w:w="462" w:type="pct"/>
                  <w:noWrap w:val="0"/>
                  <w:tcMar>
                    <w:top w:w="57" w:type="dxa"/>
                    <w:left w:w="57" w:type="dxa"/>
                    <w:bottom w:w="57" w:type="dxa"/>
                    <w:right w:w="57" w:type="dxa"/>
                  </w:tcMar>
                  <w:vAlign w:val="center"/>
                </w:tcPr>
                <w:p w14:paraId="4430501E">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697C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10F892E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6EB02D7B">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6.10生物质废物堆肥处理产物土地利用时，应满足以下要求：</w:t>
                  </w:r>
                </w:p>
                <w:p w14:paraId="6C42D70C">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a）蛔虫卵死亡率和粪大肠菌群数应符合 GB 38400的要求；</w:t>
                  </w:r>
                </w:p>
                <w:p w14:paraId="77D3D29B">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b）种子发芽指数应符合NY/T 525的要求；</w:t>
                  </w:r>
                </w:p>
                <w:p w14:paraId="57654C97">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c）好氧呼吸量不超过20 mgO2/（g有机物）；</w:t>
                  </w:r>
                </w:p>
                <w:p w14:paraId="44B9A340">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d）杂质含量指标：杂质（粒径＞2 mm的玻璃、塑料、金属、橡胶）质量百分数不超过0.5%（以干燥样计），塑料类杂质（粒径＞2 mm）质量百分数不超过0.1%（以干燥样计），塑料类杂质面积质量比不超过</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20cm</w:t>
                  </w:r>
                  <w:r>
                    <w:rPr>
                      <w:rFonts w:hint="default" w:ascii="Times New Roman" w:hAnsi="Times New Roman" w:cs="Times New Roman"/>
                      <w:bCs/>
                      <w:color w:val="000000" w:themeColor="text1"/>
                      <w:sz w:val="21"/>
                      <w:szCs w:val="20"/>
                      <w:highlight w:val="none"/>
                      <w:lang w:eastAsia="zh-CN"/>
                      <w14:textFill>
                        <w14:solidFill>
                          <w14:schemeClr w14:val="tx1"/>
                        </w14:solidFill>
                      </w14:textFill>
                    </w:rPr>
                    <w:t>2/（kg湿堆肥）。</w:t>
                  </w:r>
                </w:p>
              </w:tc>
              <w:tc>
                <w:tcPr>
                  <w:tcW w:w="1732" w:type="pct"/>
                  <w:noWrap w:val="0"/>
                  <w:tcMar>
                    <w:top w:w="57" w:type="dxa"/>
                    <w:left w:w="57" w:type="dxa"/>
                    <w:bottom w:w="57" w:type="dxa"/>
                    <w:right w:w="57" w:type="dxa"/>
                  </w:tcMar>
                  <w:vAlign w:val="center"/>
                </w:tcPr>
                <w:p w14:paraId="7CE4A288">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zh-CN"/>
                      <w14:textFill>
                        <w14:solidFill>
                          <w14:schemeClr w14:val="tx1"/>
                        </w14:solidFill>
                      </w14:textFill>
                    </w:rPr>
                  </w:pPr>
                  <w:r>
                    <w:rPr>
                      <w:rFonts w:hint="default" w:ascii="Times New Roman" w:hAnsi="Times New Roman" w:cs="Times New Roman"/>
                      <w:bCs/>
                      <w:color w:val="000000" w:themeColor="text1"/>
                      <w:sz w:val="21"/>
                      <w:szCs w:val="20"/>
                      <w:highlight w:val="none"/>
                      <w:lang w:eastAsia="zh-CN"/>
                      <w14:textFill>
                        <w14:solidFill>
                          <w14:schemeClr w14:val="tx1"/>
                        </w14:solidFill>
                      </w14:textFill>
                    </w:rPr>
                    <w:t>堆肥产品进行取样监测，确保蛔虫卵死亡率和粪大肠菌群数应符合 GB 38400的要求，种子发芽指数应符合NY/T 525的要求；本项目原料</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直接利用养殖场粪便</w:t>
                  </w:r>
                  <w:r>
                    <w:rPr>
                      <w:rFonts w:hint="default" w:ascii="Times New Roman" w:hAnsi="Times New Roman" w:cs="Times New Roman"/>
                      <w:bCs/>
                      <w:color w:val="000000" w:themeColor="text1"/>
                      <w:sz w:val="21"/>
                      <w:szCs w:val="20"/>
                      <w:highlight w:val="none"/>
                      <w:lang w:eastAsia="zh-CN"/>
                      <w14:textFill>
                        <w14:solidFill>
                          <w14:schemeClr w14:val="tx1"/>
                        </w14:solidFill>
                      </w14:textFill>
                    </w:rPr>
                    <w:t>、秸秆</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0"/>
                      <w:highlight w:val="none"/>
                      <w:lang w:eastAsia="zh-CN"/>
                      <w14:textFill>
                        <w14:solidFill>
                          <w14:schemeClr w14:val="tx1"/>
                        </w14:solidFill>
                      </w14:textFill>
                    </w:rPr>
                    <w:t>不含玻璃、塑料、金属、橡胶等杂质，故堆肥产物不含以上杂质。</w:t>
                  </w:r>
                </w:p>
              </w:tc>
              <w:tc>
                <w:tcPr>
                  <w:tcW w:w="462" w:type="pct"/>
                  <w:noWrap w:val="0"/>
                  <w:tcMar>
                    <w:top w:w="57" w:type="dxa"/>
                    <w:left w:w="57" w:type="dxa"/>
                    <w:bottom w:w="57" w:type="dxa"/>
                    <w:right w:w="57" w:type="dxa"/>
                  </w:tcMar>
                  <w:vAlign w:val="center"/>
                </w:tcPr>
                <w:p w14:paraId="6761AC5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相符</w:t>
                  </w:r>
                </w:p>
              </w:tc>
            </w:tr>
            <w:tr w14:paraId="0A9D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restart"/>
                  <w:noWrap w:val="0"/>
                  <w:tcMar>
                    <w:top w:w="57" w:type="dxa"/>
                    <w:left w:w="57" w:type="dxa"/>
                    <w:bottom w:w="57" w:type="dxa"/>
                    <w:right w:w="57" w:type="dxa"/>
                  </w:tcMar>
                  <w:vAlign w:val="center"/>
                </w:tcPr>
                <w:p w14:paraId="19F3D1B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7 环境和污染物监测要求</w:t>
                  </w:r>
                </w:p>
              </w:tc>
              <w:tc>
                <w:tcPr>
                  <w:tcW w:w="2163" w:type="pct"/>
                  <w:noWrap w:val="0"/>
                  <w:tcMar>
                    <w:top w:w="57" w:type="dxa"/>
                    <w:left w:w="57" w:type="dxa"/>
                    <w:bottom w:w="57" w:type="dxa"/>
                    <w:right w:w="57" w:type="dxa"/>
                  </w:tcMar>
                  <w:vAlign w:val="center"/>
                </w:tcPr>
                <w:p w14:paraId="2B4BB01E">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7.1 生物质废物堆肥装置运营单位应按照国家有关自行监测的规定及本标准的要求，对生物质废物堆肥过程进行环境和污染物监测。运营单位根据自身条件和能力，可自行进行监测，也可委托其他有资质的检（监）测机构代其开展监测。</w:t>
                  </w:r>
                </w:p>
              </w:tc>
              <w:tc>
                <w:tcPr>
                  <w:tcW w:w="1732" w:type="pct"/>
                  <w:noWrap w:val="0"/>
                  <w:tcMar>
                    <w:top w:w="57" w:type="dxa"/>
                    <w:left w:w="57" w:type="dxa"/>
                    <w:bottom w:w="57" w:type="dxa"/>
                    <w:right w:w="57" w:type="dxa"/>
                  </w:tcMar>
                  <w:vAlign w:val="center"/>
                </w:tcPr>
                <w:p w14:paraId="6BA82870">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已制定环境和污染物监测计划，按照监测计划开展跟踪</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监测</w:t>
                  </w:r>
                  <w:r>
                    <w:rPr>
                      <w:rFonts w:hint="default" w:ascii="Times New Roman" w:hAnsi="Times New Roman" w:cs="Times New Roman"/>
                      <w:bCs/>
                      <w:color w:val="000000" w:themeColor="text1"/>
                      <w:sz w:val="21"/>
                      <w:szCs w:val="20"/>
                      <w:highlight w:val="none"/>
                      <w14:textFill>
                        <w14:solidFill>
                          <w14:schemeClr w14:val="tx1"/>
                        </w14:solidFill>
                      </w14:textFill>
                    </w:rPr>
                    <w:t>。</w:t>
                  </w:r>
                </w:p>
              </w:tc>
              <w:tc>
                <w:tcPr>
                  <w:tcW w:w="462" w:type="pct"/>
                  <w:noWrap w:val="0"/>
                  <w:tcMar>
                    <w:top w:w="57" w:type="dxa"/>
                    <w:left w:w="57" w:type="dxa"/>
                    <w:bottom w:w="57" w:type="dxa"/>
                    <w:right w:w="57" w:type="dxa"/>
                  </w:tcMar>
                  <w:vAlign w:val="center"/>
                </w:tcPr>
                <w:p w14:paraId="2B069F1B">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符合</w:t>
                  </w:r>
                </w:p>
              </w:tc>
            </w:tr>
            <w:tr w14:paraId="47CC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6CCEC6CF">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47706C0D">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7.2 生物质废物堆肥过程的监测方法应符合以下要求： </w:t>
                  </w:r>
                </w:p>
                <w:p w14:paraId="4DA2CA04">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a）生物质废物堆肥过程的臭气监测采样应按照GB/T 16157、HJ 905 规定的方法进行，并符合HJ/T 397 的要求； </w:t>
                  </w:r>
                </w:p>
                <w:p w14:paraId="78BAFBA7">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b）生物质废物堆肥过程的废水监测采样应按照HJ 91.1 规定的方法进行； </w:t>
                  </w:r>
                </w:p>
                <w:p w14:paraId="56F337B8">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c）生物质废物堆肥装置运营厂区的土壤和地下水监测采样应按照HJ1209规定的方法进行； </w:t>
                  </w:r>
                </w:p>
                <w:p w14:paraId="38A4CE25">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d）生物质废物堆肥的原料和产物的监测采样应按照HJ/T 20的方法进行，测试方法除已有标准规定的外，可按照附录A和附录B的规定。</w:t>
                  </w:r>
                </w:p>
              </w:tc>
              <w:tc>
                <w:tcPr>
                  <w:tcW w:w="1732" w:type="pct"/>
                  <w:noWrap w:val="0"/>
                  <w:tcMar>
                    <w:top w:w="57" w:type="dxa"/>
                    <w:left w:w="57" w:type="dxa"/>
                    <w:bottom w:w="57" w:type="dxa"/>
                    <w:right w:w="57" w:type="dxa"/>
                  </w:tcMar>
                  <w:vAlign w:val="center"/>
                </w:tcPr>
                <w:p w14:paraId="14F7032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建设单位要求第三方严格按照本条款要求开展对应项目监测取样。</w:t>
                  </w:r>
                </w:p>
              </w:tc>
              <w:tc>
                <w:tcPr>
                  <w:tcW w:w="462" w:type="pct"/>
                  <w:noWrap w:val="0"/>
                  <w:tcMar>
                    <w:top w:w="57" w:type="dxa"/>
                    <w:left w:w="57" w:type="dxa"/>
                    <w:bottom w:w="57" w:type="dxa"/>
                    <w:right w:w="57" w:type="dxa"/>
                  </w:tcMar>
                  <w:vAlign w:val="center"/>
                </w:tcPr>
                <w:p w14:paraId="0D6B4200">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符合</w:t>
                  </w:r>
                </w:p>
              </w:tc>
            </w:tr>
            <w:tr w14:paraId="1ECB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0E7CB37A">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1FA94339">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7.3 生物质废物堆肥主发酵装置内的温度测试要求为： </w:t>
                  </w:r>
                </w:p>
                <w:p w14:paraId="2F7824B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a）采用密闭式堆肥装置时，宜在反应器中心与距反应器内壁100mm处各测温点均值计，温度需连续记录； </w:t>
                  </w:r>
                </w:p>
                <w:p w14:paraId="2307C635">
                  <w:pPr>
                    <w:autoSpaceDE w:val="0"/>
                    <w:autoSpaceDN w:val="0"/>
                    <w:adjustRightInd w:val="0"/>
                    <w:snapToGrid w:val="0"/>
                    <w:jc w:val="center"/>
                    <w:rPr>
                      <w:rFonts w:hint="default" w:ascii="Times New Roman" w:hAnsi="Times New Roman" w:cs="Times New Roman"/>
                      <w:bCs/>
                      <w:color w:val="000000" w:themeColor="text1"/>
                      <w:sz w:val="21"/>
                      <w:szCs w:val="20"/>
                      <w:highlight w:val="none"/>
                      <w:lang w:eastAsia="en-US"/>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b）采用半密闭式和敞开式堆肥装置时，宜在条垛或槽式堆肥设备的长度方向每间隔5m横截面的中心与距表面和底部100mm 处各设1个测温点。温度按测温点均值计，间隔2小时记录温度1次。设2个测温点。温度按测温点均值计，温度需连续记录； </w:t>
                  </w:r>
                </w:p>
              </w:tc>
              <w:tc>
                <w:tcPr>
                  <w:tcW w:w="1732" w:type="pct"/>
                  <w:noWrap w:val="0"/>
                  <w:tcMar>
                    <w:top w:w="57" w:type="dxa"/>
                    <w:left w:w="57" w:type="dxa"/>
                    <w:bottom w:w="57" w:type="dxa"/>
                    <w:right w:w="57" w:type="dxa"/>
                  </w:tcMar>
                  <w:vAlign w:val="center"/>
                </w:tcPr>
                <w:p w14:paraId="1DD62695">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本项目为封闭式堆肥，在反应器中心与距反应器内壁100mm处各测温点均值计，温度连续记录。</w:t>
                  </w:r>
                </w:p>
              </w:tc>
              <w:tc>
                <w:tcPr>
                  <w:tcW w:w="462" w:type="pct"/>
                  <w:noWrap w:val="0"/>
                  <w:tcMar>
                    <w:top w:w="57" w:type="dxa"/>
                    <w:left w:w="57" w:type="dxa"/>
                    <w:bottom w:w="57" w:type="dxa"/>
                    <w:right w:w="57" w:type="dxa"/>
                  </w:tcMar>
                  <w:vAlign w:val="center"/>
                </w:tcPr>
                <w:p w14:paraId="64C5C4F3">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符合</w:t>
                  </w:r>
                </w:p>
              </w:tc>
            </w:tr>
            <w:tr w14:paraId="7A40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01A117B3">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0B080493">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7.4 生物质废物堆肥装置污染物监测频次应符合以下要求： </w:t>
                  </w:r>
                </w:p>
                <w:p w14:paraId="5C68230D">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a） 生物质废物堆肥装置臭气监测频次应为每个月至少1次； </w:t>
                  </w:r>
                </w:p>
                <w:p w14:paraId="23E5BC28">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b）生物质废物堆肥装置废水的监测频次应为每个月至少1次； </w:t>
                  </w:r>
                </w:p>
                <w:p w14:paraId="512A1458">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 xml:space="preserve">c） 生物质废物堆肥装置运营厂区的土壤和地下水监测频次应为每年至少1次； </w:t>
                  </w:r>
                </w:p>
                <w:p w14:paraId="73F8B1D9">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d）生物质废物堆肥处理原料和产物的监测频次应为每个月至少1次；e） 对6.9和6.10中指标的监测，应按照堆肥产物生产量进行，每生产500 吨采样检测1次；每月生产量不足500吨的，应每月至少采样检测1次。</w:t>
                  </w:r>
                </w:p>
              </w:tc>
              <w:tc>
                <w:tcPr>
                  <w:tcW w:w="1732" w:type="pct"/>
                  <w:noWrap w:val="0"/>
                  <w:tcMar>
                    <w:top w:w="57" w:type="dxa"/>
                    <w:left w:w="57" w:type="dxa"/>
                    <w:bottom w:w="57" w:type="dxa"/>
                    <w:right w:w="57" w:type="dxa"/>
                  </w:tcMar>
                  <w:vAlign w:val="center"/>
                </w:tcPr>
                <w:p w14:paraId="35D7EC3F">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已制定环境监测计划，按监测计划落实监测内容；本项目不产生渗滤液、清洗废水等生产废水；对原料、产品取样监测，监测频率不小于1次/月；</w:t>
                  </w:r>
                </w:p>
                <w:p w14:paraId="4508B5C9">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对6.9和6.10的指标，每500t监测一次。</w:t>
                  </w:r>
                </w:p>
              </w:tc>
              <w:tc>
                <w:tcPr>
                  <w:tcW w:w="462" w:type="pct"/>
                  <w:noWrap w:val="0"/>
                  <w:tcMar>
                    <w:top w:w="57" w:type="dxa"/>
                    <w:left w:w="57" w:type="dxa"/>
                    <w:bottom w:w="57" w:type="dxa"/>
                    <w:right w:w="57" w:type="dxa"/>
                  </w:tcMar>
                  <w:vAlign w:val="center"/>
                </w:tcPr>
                <w:p w14:paraId="61273629">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符合</w:t>
                  </w:r>
                </w:p>
              </w:tc>
            </w:tr>
            <w:tr w14:paraId="7176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restart"/>
                  <w:noWrap w:val="0"/>
                  <w:tcMar>
                    <w:top w:w="57" w:type="dxa"/>
                    <w:left w:w="57" w:type="dxa"/>
                    <w:bottom w:w="57" w:type="dxa"/>
                    <w:right w:w="57" w:type="dxa"/>
                  </w:tcMar>
                  <w:vAlign w:val="center"/>
                </w:tcPr>
                <w:p w14:paraId="47092F13">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8运行管理要求</w:t>
                  </w:r>
                </w:p>
              </w:tc>
              <w:tc>
                <w:tcPr>
                  <w:tcW w:w="2163" w:type="pct"/>
                  <w:noWrap w:val="0"/>
                  <w:tcMar>
                    <w:top w:w="57" w:type="dxa"/>
                    <w:left w:w="57" w:type="dxa"/>
                    <w:bottom w:w="57" w:type="dxa"/>
                    <w:right w:w="57" w:type="dxa"/>
                  </w:tcMar>
                  <w:vAlign w:val="center"/>
                </w:tcPr>
                <w:p w14:paraId="7A596D22">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8.1 生物质废物堆肥装置运营单位明确专门的部门或者专职人员，负责生物质废物堆肥过程的生态环境管理工作。</w:t>
                  </w:r>
                </w:p>
              </w:tc>
              <w:tc>
                <w:tcPr>
                  <w:tcW w:w="1732" w:type="pct"/>
                  <w:noWrap w:val="0"/>
                  <w:tcMar>
                    <w:top w:w="57" w:type="dxa"/>
                    <w:left w:w="57" w:type="dxa"/>
                    <w:bottom w:w="57" w:type="dxa"/>
                    <w:right w:w="57" w:type="dxa"/>
                  </w:tcMar>
                  <w:vAlign w:val="center"/>
                </w:tcPr>
                <w:p w14:paraId="17A20963">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项目劳动定员</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由养殖场现有人员调派</w:t>
                  </w:r>
                  <w:r>
                    <w:rPr>
                      <w:rFonts w:hint="default" w:ascii="Times New Roman" w:hAnsi="Times New Roman" w:cs="Times New Roman"/>
                      <w:bCs/>
                      <w:color w:val="000000" w:themeColor="text1"/>
                      <w:sz w:val="21"/>
                      <w:szCs w:val="20"/>
                      <w:highlight w:val="none"/>
                      <w14:textFill>
                        <w14:solidFill>
                          <w14:schemeClr w14:val="tx1"/>
                        </w14:solidFill>
                      </w14:textFill>
                    </w:rPr>
                    <w:t>，配备专人负责生物质废物堆肥过程的生态环境管理工作。</w:t>
                  </w:r>
                </w:p>
              </w:tc>
              <w:tc>
                <w:tcPr>
                  <w:tcW w:w="462" w:type="pct"/>
                  <w:noWrap w:val="0"/>
                  <w:tcMar>
                    <w:top w:w="57" w:type="dxa"/>
                    <w:left w:w="57" w:type="dxa"/>
                    <w:bottom w:w="57" w:type="dxa"/>
                    <w:right w:w="57" w:type="dxa"/>
                  </w:tcMar>
                  <w:vAlign w:val="center"/>
                </w:tcPr>
                <w:p w14:paraId="2689304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符合</w:t>
                  </w:r>
                </w:p>
              </w:tc>
            </w:tr>
            <w:tr w14:paraId="0B2A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6EDE8D09">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5055663A">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8.2 按照国家有关规定建立污染预防机制和处理突发环境事件的应急预案制度。</w:t>
                  </w:r>
                </w:p>
              </w:tc>
              <w:tc>
                <w:tcPr>
                  <w:tcW w:w="1732" w:type="pct"/>
                  <w:noWrap w:val="0"/>
                  <w:tcMar>
                    <w:top w:w="57" w:type="dxa"/>
                    <w:left w:w="57" w:type="dxa"/>
                    <w:bottom w:w="57" w:type="dxa"/>
                    <w:right w:w="57" w:type="dxa"/>
                  </w:tcMar>
                  <w:vAlign w:val="center"/>
                </w:tcPr>
                <w:p w14:paraId="21AF353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eastAsia" w:ascii="Times New Roman" w:hAnsi="Times New Roman" w:cs="Times New Roman"/>
                      <w:bCs/>
                      <w:color w:val="000000" w:themeColor="text1"/>
                      <w:sz w:val="21"/>
                      <w:szCs w:val="20"/>
                      <w:highlight w:val="none"/>
                      <w:lang w:eastAsia="zh-CN"/>
                      <w14:textFill>
                        <w14:solidFill>
                          <w14:schemeClr w14:val="tx1"/>
                        </w14:solidFill>
                      </w14:textFill>
                    </w:rPr>
                    <w:t>项目审批后按照要求</w:t>
                  </w:r>
                  <w:r>
                    <w:rPr>
                      <w:rFonts w:hint="default" w:ascii="Times New Roman" w:hAnsi="Times New Roman" w:cs="Times New Roman"/>
                      <w:bCs/>
                      <w:color w:val="000000" w:themeColor="text1"/>
                      <w:sz w:val="21"/>
                      <w:szCs w:val="20"/>
                      <w:highlight w:val="none"/>
                      <w14:textFill>
                        <w14:solidFill>
                          <w14:schemeClr w14:val="tx1"/>
                        </w14:solidFill>
                      </w14:textFill>
                    </w:rPr>
                    <w:t>编制应急预案。</w:t>
                  </w:r>
                </w:p>
              </w:tc>
              <w:tc>
                <w:tcPr>
                  <w:tcW w:w="462" w:type="pct"/>
                  <w:noWrap w:val="0"/>
                  <w:tcMar>
                    <w:top w:w="57" w:type="dxa"/>
                    <w:left w:w="57" w:type="dxa"/>
                    <w:bottom w:w="57" w:type="dxa"/>
                    <w:right w:w="57" w:type="dxa"/>
                  </w:tcMar>
                  <w:vAlign w:val="center"/>
                </w:tcPr>
                <w:p w14:paraId="19A6A5B1">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符合</w:t>
                  </w:r>
                </w:p>
              </w:tc>
            </w:tr>
            <w:tr w14:paraId="6D44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5BA6ED2F">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1CD3EEA4">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8.3 根据有关要求对生物质废物堆肥过程的所有管理和作业人员开展培训，内容包括但不限于生物质废物的污染特性、生态环境保护要求、环境应急处理等。</w:t>
                  </w:r>
                </w:p>
              </w:tc>
              <w:tc>
                <w:tcPr>
                  <w:tcW w:w="1732" w:type="pct"/>
                  <w:noWrap w:val="0"/>
                  <w:tcMar>
                    <w:top w:w="57" w:type="dxa"/>
                    <w:left w:w="57" w:type="dxa"/>
                    <w:bottom w:w="57" w:type="dxa"/>
                    <w:right w:w="57" w:type="dxa"/>
                  </w:tcMar>
                  <w:vAlign w:val="center"/>
                </w:tcPr>
                <w:p w14:paraId="54EE5DA9">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项目运营后，应结合应急预案定期开展培训。</w:t>
                  </w:r>
                </w:p>
              </w:tc>
              <w:tc>
                <w:tcPr>
                  <w:tcW w:w="462" w:type="pct"/>
                  <w:noWrap w:val="0"/>
                  <w:tcMar>
                    <w:top w:w="57" w:type="dxa"/>
                    <w:left w:w="57" w:type="dxa"/>
                    <w:bottom w:w="57" w:type="dxa"/>
                    <w:right w:w="57" w:type="dxa"/>
                  </w:tcMar>
                  <w:vAlign w:val="center"/>
                </w:tcPr>
                <w:p w14:paraId="3BAF775D">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符合</w:t>
                  </w:r>
                </w:p>
              </w:tc>
            </w:tr>
            <w:tr w14:paraId="480A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pct"/>
                  <w:vMerge w:val="continue"/>
                  <w:noWrap w:val="0"/>
                  <w:tcMar>
                    <w:top w:w="57" w:type="dxa"/>
                    <w:left w:w="57" w:type="dxa"/>
                    <w:bottom w:w="57" w:type="dxa"/>
                    <w:right w:w="57" w:type="dxa"/>
                  </w:tcMar>
                  <w:vAlign w:val="center"/>
                </w:tcPr>
                <w:p w14:paraId="375A67EB">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p>
              </w:tc>
              <w:tc>
                <w:tcPr>
                  <w:tcW w:w="2163" w:type="pct"/>
                  <w:noWrap w:val="0"/>
                  <w:tcMar>
                    <w:top w:w="57" w:type="dxa"/>
                    <w:left w:w="57" w:type="dxa"/>
                    <w:bottom w:w="57" w:type="dxa"/>
                    <w:right w:w="57" w:type="dxa"/>
                  </w:tcMar>
                  <w:vAlign w:val="center"/>
                </w:tcPr>
                <w:p w14:paraId="1D2B711A">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8.4 生物质废物堆肥装置运行期间，根据排污许可相关要求建立运行状况记录制度，如实记载运行管理情况，记录内容至少应包括接收原料的类型和质量、预处理分流的杂质质量、发酵装置进料质量、运行参数和环境监测数据等。运行情况记录簿应按照国家有关档案管理法律法规进行整理和保管。</w:t>
                  </w:r>
                </w:p>
              </w:tc>
              <w:tc>
                <w:tcPr>
                  <w:tcW w:w="1732" w:type="pct"/>
                  <w:noWrap w:val="0"/>
                  <w:tcMar>
                    <w:top w:w="57" w:type="dxa"/>
                    <w:left w:w="57" w:type="dxa"/>
                    <w:bottom w:w="57" w:type="dxa"/>
                    <w:right w:w="57" w:type="dxa"/>
                  </w:tcMar>
                  <w:vAlign w:val="center"/>
                </w:tcPr>
                <w:p w14:paraId="6D770A96">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建立台账管理制度，规范台账、记录簿格式、内容；并做好台账归档管理。</w:t>
                  </w:r>
                </w:p>
              </w:tc>
              <w:tc>
                <w:tcPr>
                  <w:tcW w:w="462" w:type="pct"/>
                  <w:noWrap w:val="0"/>
                  <w:tcMar>
                    <w:top w:w="57" w:type="dxa"/>
                    <w:left w:w="57" w:type="dxa"/>
                    <w:bottom w:w="57" w:type="dxa"/>
                    <w:right w:w="57" w:type="dxa"/>
                  </w:tcMar>
                  <w:vAlign w:val="center"/>
                </w:tcPr>
                <w:p w14:paraId="4C44B798">
                  <w:pPr>
                    <w:autoSpaceDE w:val="0"/>
                    <w:autoSpaceDN w:val="0"/>
                    <w:adjustRightInd w:val="0"/>
                    <w:snapToGrid w:val="0"/>
                    <w:jc w:val="center"/>
                    <w:rPr>
                      <w:rFonts w:hint="default" w:ascii="Times New Roman" w:hAnsi="Times New Roman" w:cs="Times New Roman"/>
                      <w:bCs/>
                      <w:color w:val="000000" w:themeColor="text1"/>
                      <w:sz w:val="21"/>
                      <w:szCs w:val="20"/>
                      <w:highlight w:val="none"/>
                      <w14:textFill>
                        <w14:solidFill>
                          <w14:schemeClr w14:val="tx1"/>
                        </w14:solidFill>
                      </w14:textFill>
                    </w:rPr>
                  </w:pPr>
                  <w:r>
                    <w:rPr>
                      <w:rFonts w:hint="default" w:ascii="Times New Roman" w:hAnsi="Times New Roman" w:cs="Times New Roman"/>
                      <w:bCs/>
                      <w:color w:val="000000" w:themeColor="text1"/>
                      <w:sz w:val="21"/>
                      <w:szCs w:val="20"/>
                      <w:highlight w:val="none"/>
                      <w14:textFill>
                        <w14:solidFill>
                          <w14:schemeClr w14:val="tx1"/>
                        </w14:solidFill>
                      </w14:textFill>
                    </w:rPr>
                    <w:t>符合</w:t>
                  </w:r>
                </w:p>
              </w:tc>
            </w:tr>
          </w:tbl>
          <w:p w14:paraId="270EB046">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40"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选址合理性</w:t>
            </w:r>
          </w:p>
          <w:p w14:paraId="46CE7830">
            <w:pPr>
              <w:pStyle w:val="2"/>
              <w:keepNext w:val="0"/>
              <w:keepLines w:val="0"/>
              <w:pageBreakBefore w:val="0"/>
              <w:widowControl w:val="0"/>
              <w:numPr>
                <w:ilvl w:val="0"/>
                <w:numId w:val="0"/>
              </w:numPr>
              <w:kinsoku/>
              <w:wordWrap/>
              <w:overflowPunct/>
              <w:topLinePunct/>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项目位于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鄂尔多斯市伊金霍洛旗红庆河镇独贵梁村二社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654474E">
            <w:pPr>
              <w:keepNext w:val="0"/>
              <w:keepLines w:val="0"/>
              <w:pageBreakBefore w:val="0"/>
              <w:widowControl w:val="0"/>
              <w:kinsoku/>
              <w:wordWrap/>
              <w:overflowPunct/>
              <w:topLinePunct/>
              <w:autoSpaceDE/>
              <w:autoSpaceDN/>
              <w:bidi w:val="0"/>
              <w:snapToGrid/>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根据伊金霍洛旗林业和草原局出具的《</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伊</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金霍洛旗林业和草原局关于内蒙古蒙兴源生物科技有限公司伊金霍洛旗2024年中央畜禽粪污资源化利用整县推进项目是否占用自然保护地及草原保护核心区答复意见的函》（伊林草审函〔2025〕306号），本项目经套查鄂尔多斯遗鸥国家级自然保护地、湿地、内蒙古成吉思汗国家森林公园总体规划等范围，该项目不占用伊金霍洛旗草原核心保护区、湿地、 内蒙古成吉思汗国家森林公园总体规划范围和鄂尔多斯遗鸥国家级自然保护地。另项目范围内无林业和草原部门管理的各级自然保护地、风景名胜区；</w:t>
            </w:r>
          </w:p>
          <w:p w14:paraId="2A96B9AB">
            <w:pPr>
              <w:keepNext w:val="0"/>
              <w:keepLines w:val="0"/>
              <w:pageBreakBefore w:val="0"/>
              <w:widowControl w:val="0"/>
              <w:kinsoku/>
              <w:wordWrap/>
              <w:overflowPunct/>
              <w:topLinePunct/>
              <w:autoSpaceDE/>
              <w:autoSpaceDN/>
              <w:bidi w:val="0"/>
              <w:snapToGrid/>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鄂尔多斯市生态环境局伊金霍洛旗分局出具的《鄂尔多斯市生态环境局伊金霍洛旗分局关于核查内蒙古蒙兴源生物科技有限公司伊金霍洛旗2024年中央畜禽粪污资源化利用整县推进项目用地范围有无集中饮用水水源地保护区的函》（鄂环伊核字〔2025〕189号），对全旗已划定并批复的饮用水源地保护区范围进行叠图核查，经核查内蒙古蒙兴源生物科技有限公司伊金霍洛旗2024年中央畜禽粪污资源化利用整县推进项目用地范围无饮用水水源地保护区；</w:t>
            </w:r>
          </w:p>
          <w:p w14:paraId="19638D56">
            <w:pPr>
              <w:keepNext w:val="0"/>
              <w:keepLines w:val="0"/>
              <w:pageBreakBefore w:val="0"/>
              <w:widowControl w:val="0"/>
              <w:kinsoku/>
              <w:wordWrap/>
              <w:overflowPunct/>
              <w:topLinePunct/>
              <w:autoSpaceDE/>
              <w:autoSpaceDN/>
              <w:bidi w:val="0"/>
              <w:snapToGrid/>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伊金霍洛旗农牧和水利局出具的《伊金霍洛旗农牧和水利局关于内蒙古蒙兴源生物科技有限公司伊金霍洛旗2024年中央畜禽粪污资源化利用整县推进项目用地范围内是否占用河道进行核查有关事项的回复意见》（伊农牧水审〔2026〕13号），该项目用地范围内未占用我旗已划界河湖；</w:t>
            </w:r>
          </w:p>
          <w:p w14:paraId="2F47CA8F">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根据伊金霍洛旗自然资源局出具的《伊金霍洛旗自然资源局关于内蒙古蒙兴源生物科技有限公司伊金霍洛旗2024年中央畜禽粪污资源化利用整县推进项目用地的情况说明》，经套合自然资源部下发的 “三区三线”成果后，该项目用地范围不涉及永久基本农田，不在生态保护红线范围内，位于城镇开发边界外；</w:t>
            </w:r>
          </w:p>
          <w:p w14:paraId="4A6D4580">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伊金霍洛旗自然资源局出具的《伊金霍洛旗自然资源局关于内蒙古蒙兴源生物科技有限公司伊金霍洛旗2024年中央畜禽粪污资源化利用整县推进项目压覆重要矿产资源及矿业权核实情况的函》（伊自然资函〔2025〕864号），矿业权名称</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蒙陕鄂尔多斯盆地苏里格气田东区开采</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矿业权人</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中国石油天然气股份有限公司</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许可证号</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0200001310</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压覆矿产资源为天然气，本项目不在天然气开采气井上，不会影响天然气勘探和开采，不会对天然气开采产生影响</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785880B8">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伊金霍洛旗红庆河镇人民政府出具的《红庆河镇人民政府关于同意内蒙古蒙兴源生物科技有限公司伊金霍洛旗2024年中央畜禽粪污资源化利用整县推进项目选址意见的函》（红政函〔2025〕519号），原则同意该项目选址；</w:t>
            </w:r>
          </w:p>
          <w:p w14:paraId="7C8A2DD1">
            <w:pPr>
              <w:pStyle w:val="2"/>
              <w:keepNext w:val="0"/>
              <w:keepLines w:val="0"/>
              <w:pageBreakBefore w:val="0"/>
              <w:widowControl w:val="0"/>
              <w:numPr>
                <w:ilvl w:val="0"/>
                <w:numId w:val="0"/>
              </w:numPr>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根据伊金霍洛旗文物局出具的《伊金霍洛旗文物局关于2024年中央畜禽粪污资源化利用整县推进项目选址范围内文物勘探的意见》（伊文物函〔2025〕923号），勘探后未发现文物遗存及遗迹现象</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根据伊金霍洛旗文物局出具的《伊金霍洛旗文物局关于内蒙古蒙兴源生物科技有限公司伊金霍洛旗2024年中央畜禽粪污资源化利用整县推进项目选址范围内文物审查意见的函》（伊文物函〔2025〕812号）</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，经与全国第三次不可移动文物普查数据库比对核实，该项目用地范围未涉及登记在册的不可移动文物。</w:t>
            </w:r>
          </w:p>
          <w:p w14:paraId="136F6359">
            <w:pPr>
              <w:pStyle w:val="2"/>
              <w:keepNext w:val="0"/>
              <w:keepLines w:val="0"/>
              <w:pageBreakBefore w:val="0"/>
              <w:widowControl w:val="0"/>
              <w:numPr>
                <w:ilvl w:val="0"/>
                <w:numId w:val="0"/>
              </w:numPr>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原料装卸、堆存、固体有机肥发酵、陈化、筛分、包装、成品堆存、液体有机肥加料、灌装均在全封闭有机肥生产车间内进行，液体有机肥发酵采取密闭液态腐熟发酵罐，固体有机肥发酵槽体顶部均覆盖NCS智能分子膜，筛分设备选用密闭筛分机，有机肥生产车间配套1套除臭抑尘设施对车间内各废气产生点进行除尘、除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氨和硫化氢排放满足《恶臭污染物排放标准》（GB14554-93）中表1限值要求，颗粒物排放满足《大气污染物综合排放标准》（GB16297-1996）表2限值要求；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项目劳动定员从养殖场现有人员调配，无新增生活污水，堆肥过程产生少量渗滤液排放至</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液体有机肥固液分离池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内，回用于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液体有机肥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作为原料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，对区域生态环境影响较小。</w:t>
            </w:r>
          </w:p>
          <w:p w14:paraId="3A84A523">
            <w:pPr>
              <w:pStyle w:val="2"/>
              <w:keepNext w:val="0"/>
              <w:keepLines w:val="0"/>
              <w:pageBreakBefore w:val="0"/>
              <w:widowControl w:val="0"/>
              <w:numPr>
                <w:ilvl w:val="0"/>
                <w:numId w:val="0"/>
              </w:numPr>
              <w:kinsoku/>
              <w:wordWrap/>
              <w:overflowPunct/>
              <w:topLinePunct/>
              <w:autoSpaceDE/>
              <w:autoSpaceDN/>
              <w:bidi w:val="0"/>
              <w:spacing w:line="360" w:lineRule="auto"/>
              <w:ind w:firstLine="480" w:firstLineChars="200"/>
              <w:rPr>
                <w:rFonts w:hint="default"/>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为养殖场配套有机肥项目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养殖场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粪便能够满足需求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因此，从环境影响</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、粪便采购来源、有机肥外售渠道等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角度分析，项目选址合理。</w:t>
            </w:r>
          </w:p>
        </w:tc>
      </w:tr>
    </w:tbl>
    <w:p w14:paraId="37D23F4F">
      <w:pPr>
        <w:keepNext w:val="0"/>
        <w:keepLines w:val="0"/>
        <w:pageBreakBefore w:val="0"/>
        <w:widowControl w:val="0"/>
        <w:kinsoku/>
        <w:wordWrap/>
        <w:overflowPunct/>
        <w:topLinePunct/>
        <w:autoSpaceDE/>
        <w:autoSpaceDN/>
        <w:bidi w:val="0"/>
        <w:jc w:val="center"/>
        <w:outlineLvl w:val="9"/>
        <w:rPr>
          <w:rFonts w:hint="default" w:ascii="Times New Roman" w:hAnsi="Times New Roman" w:eastAsia="宋体" w:cs="Times New Roman"/>
          <w:b/>
          <w:bCs/>
          <w:color w:val="000000" w:themeColor="text1"/>
          <w:sz w:val="30"/>
          <w:szCs w:val="30"/>
          <w:highlight w:val="none"/>
          <w14:textFill>
            <w14:solidFill>
              <w14:schemeClr w14:val="tx1"/>
            </w14:solidFill>
          </w14:textFill>
        </w:rPr>
      </w:pPr>
    </w:p>
    <w:p w14:paraId="418A0C14">
      <w:pPr>
        <w:keepNext w:val="0"/>
        <w:keepLines w:val="0"/>
        <w:pageBreakBefore w:val="0"/>
        <w:widowControl w:val="0"/>
        <w:kinsoku/>
        <w:wordWrap/>
        <w:overflowPunct/>
        <w:topLinePunct/>
        <w:autoSpaceDE/>
        <w:autoSpaceDN/>
        <w:bidi w:val="0"/>
        <w:jc w:val="center"/>
        <w:outlineLvl w:val="0"/>
        <w:rPr>
          <w:rFonts w:hint="default" w:ascii="Times New Roman" w:hAnsi="Times New Roman" w:eastAsia="宋体" w:cs="Times New Roman"/>
          <w:b/>
          <w:bCs/>
          <w:color w:val="000000" w:themeColor="text1"/>
          <w:sz w:val="30"/>
          <w:szCs w:val="30"/>
          <w:highlight w:val="none"/>
          <w14:textFill>
            <w14:solidFill>
              <w14:schemeClr w14:val="tx1"/>
            </w14:solidFill>
          </w14:textFill>
        </w:rPr>
      </w:pPr>
      <w:r>
        <w:rPr>
          <w:rFonts w:hint="default" w:ascii="Times New Roman" w:hAnsi="Times New Roman" w:eastAsia="宋体" w:cs="Times New Roman"/>
          <w:b/>
          <w:bCs/>
          <w:color w:val="000000" w:themeColor="text1"/>
          <w:sz w:val="30"/>
          <w:szCs w:val="30"/>
          <w:highlight w:val="none"/>
          <w14:textFill>
            <w14:solidFill>
              <w14:schemeClr w14:val="tx1"/>
            </w14:solidFill>
          </w14:textFill>
        </w:rPr>
        <w:t>二、建设项目工程分析</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809"/>
      </w:tblGrid>
      <w:tr w14:paraId="1E6FD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2" w:hRule="atLeast"/>
          <w:jc w:val="center"/>
        </w:trPr>
        <w:tc>
          <w:tcPr>
            <w:tcW w:w="418" w:type="pct"/>
            <w:vAlign w:val="center"/>
          </w:tcPr>
          <w:p w14:paraId="02D179E6">
            <w:pPr>
              <w:pStyle w:val="22"/>
              <w:keepNext w:val="0"/>
              <w:keepLines w:val="0"/>
              <w:pageBreakBefore w:val="0"/>
              <w:widowControl w:val="0"/>
              <w:kinsoku/>
              <w:wordWrap/>
              <w:overflowPunct/>
              <w:topLinePunct/>
              <w:autoSpaceDE/>
              <w:autoSpaceDN/>
              <w:bidi w:val="0"/>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建设内容</w:t>
            </w:r>
          </w:p>
        </w:tc>
        <w:tc>
          <w:tcPr>
            <w:tcW w:w="4581" w:type="pct"/>
          </w:tcPr>
          <w:p w14:paraId="56952A9C">
            <w:pPr>
              <w:pStyle w:val="67"/>
              <w:keepNext w:val="0"/>
              <w:keepLines w:val="0"/>
              <w:pageBreakBefore w:val="0"/>
              <w:widowControl w:val="0"/>
              <w:kinsoku/>
              <w:wordWrap/>
              <w:overflowPunct/>
              <w:topLinePunct/>
              <w:autoSpaceDE/>
              <w:autoSpaceDN/>
              <w:bidi w:val="0"/>
              <w:adjustRightInd w:val="0"/>
              <w:snapToGrid/>
              <w:spacing w:before="157" w:beforeLines="50" w:afterAutospacing="0" w:line="360" w:lineRule="auto"/>
              <w:ind w:left="0" w:firstLine="482" w:firstLineChars="200"/>
              <w:textAlignment w:val="baseline"/>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sz w:val="24"/>
                <w:highlight w:val="none"/>
                <w14:textFill>
                  <w14:solidFill>
                    <w14:schemeClr w14:val="tx1"/>
                  </w14:solidFill>
                </w14:textFill>
              </w:rPr>
              <w:t>一、项目</w:t>
            </w:r>
            <w:r>
              <w:rPr>
                <w:rFonts w:hint="default" w:ascii="Times New Roman" w:hAnsi="Times New Roman" w:eastAsia="宋体" w:cs="Times New Roman"/>
                <w:b/>
                <w:bCs/>
                <w:color w:val="000000" w:themeColor="text1"/>
                <w:spacing w:val="0"/>
                <w:sz w:val="24"/>
                <w:highlight w:val="none"/>
                <w:lang w:eastAsia="zh-CN"/>
                <w14:textFill>
                  <w14:solidFill>
                    <w14:schemeClr w14:val="tx1"/>
                  </w14:solidFill>
                </w14:textFill>
              </w:rPr>
              <w:t>背景</w:t>
            </w:r>
          </w:p>
          <w:p w14:paraId="41111022">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在农业现代化进程中，传统农业生产方式的弊端逐渐凸显。长期以来，大量化肥的使用虽在一定程度上提高了农作物产量，但也带来了诸多负面影响。土壤质量下降，土壤板结问题日益严重，破坏了土壤团粒结构，导致土壤透气性和保水性变差，影响农作物根系的生长与养分吸收。同时，过度依赖化肥使得土壤微生物群落失衡，有益微生物数量减少，土壤自我调节和修复能力降低。​</w:t>
            </w:r>
          </w:p>
          <w:p w14:paraId="6C20A2BF">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在此背景下，有机肥的优势愈发显著。有机肥富含多种营养元素，包括氮、磷、钾等大量元素以及钙、镁、锌等中微量元素，能为农作物提供全面且持久的养分供应。同时，有机肥中的有机质可有效改善土壤结构，增加土壤孔隙度，提高土壤保肥保水能力，促进土壤微生物的活动和繁殖，增强土壤肥力，实现土壤的可持续</w:t>
            </w:r>
            <w:r>
              <w:rPr>
                <w:rFonts w:hint="eastAsia" w:ascii="Times New Roman" w:hAnsi="Times New Roman" w:cs="Times New Roman"/>
                <w:color w:val="000000" w:themeColor="text1"/>
                <w:highlight w:val="none"/>
                <w:lang w:val="en-US" w:eastAsia="zh-CN"/>
                <w14:textFill>
                  <w14:solidFill>
                    <w14:schemeClr w14:val="tx1"/>
                  </w14:solidFill>
                </w14:textFill>
              </w:rPr>
              <w:t>利用</w:t>
            </w:r>
            <w:r>
              <w:rPr>
                <w:rFonts w:hint="default" w:ascii="Times New Roman" w:hAnsi="Times New Roman" w:eastAsia="宋体" w:cs="Times New Roman"/>
                <w:color w:val="000000" w:themeColor="text1"/>
                <w:highlight w:val="none"/>
                <w14:textFill>
                  <w14:solidFill>
                    <w14:schemeClr w14:val="tx1"/>
                  </w14:solidFill>
                </w14:textFill>
              </w:rPr>
              <w:t>。</w:t>
            </w:r>
          </w:p>
          <w:p w14:paraId="731E73E6">
            <w:pPr>
              <w:pStyle w:val="11"/>
              <w:spacing w:line="360" w:lineRule="auto"/>
              <w:ind w:firstLine="480" w:firstLineChars="200"/>
              <w:rPr>
                <w:color w:val="000000" w:themeColor="text1"/>
                <w:highlight w:val="none"/>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内蒙古蒙兴源生物科技有限公司与依托养殖场伊金霍洛旗新创种植养殖农机服务农民专业合作社均为同一法人张新亮名下产业，</w:t>
            </w:r>
            <w:r>
              <w:rPr>
                <w:rFonts w:hint="eastAsia"/>
                <w:color w:val="000000" w:themeColor="text1"/>
                <w:highlight w:val="none"/>
                <w:lang w:eastAsia="zh-CN"/>
                <w14:textFill>
                  <w14:solidFill>
                    <w14:schemeClr w14:val="tx1"/>
                  </w14:solidFill>
                </w14:textFill>
              </w:rPr>
              <w:t>本项目为现有养殖场配套有机肥生产项目，养殖场牛粪、废弃秸秆通过发酵腐熟后，生成固体有机肥；</w:t>
            </w:r>
            <w:r>
              <w:rPr>
                <w:rFonts w:hint="eastAsia"/>
                <w:color w:val="000000" w:themeColor="text1"/>
                <w:highlight w:val="none"/>
                <w14:textFill>
                  <w14:solidFill>
                    <w14:schemeClr w14:val="tx1"/>
                  </w14:solidFill>
                </w14:textFill>
              </w:rPr>
              <w:t>养殖场液态粪污好氧发酵罐发酵</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过滤器过滤</w:t>
            </w:r>
            <w:r>
              <w:rPr>
                <w:rFonts w:hint="eastAsia"/>
                <w:color w:val="000000" w:themeColor="text1"/>
                <w:highlight w:val="none"/>
                <w:lang w:eastAsia="zh-CN"/>
                <w14:textFill>
                  <w14:solidFill>
                    <w14:schemeClr w14:val="tx1"/>
                  </w14:solidFill>
                </w14:textFill>
              </w:rPr>
              <w:t>除杂后</w:t>
            </w:r>
            <w:r>
              <w:rPr>
                <w:rFonts w:hint="eastAsia"/>
                <w:color w:val="000000" w:themeColor="text1"/>
                <w:highlight w:val="none"/>
                <w14:textFill>
                  <w14:solidFill>
                    <w14:schemeClr w14:val="tx1"/>
                  </w14:solidFill>
                </w14:textFill>
              </w:rPr>
              <w:t>，可以生成</w:t>
            </w:r>
            <w:r>
              <w:rPr>
                <w:rFonts w:hint="eastAsia"/>
                <w:color w:val="000000" w:themeColor="text1"/>
                <w:highlight w:val="none"/>
                <w:lang w:eastAsia="zh-CN"/>
                <w14:textFill>
                  <w14:solidFill>
                    <w14:schemeClr w14:val="tx1"/>
                  </w14:solidFill>
                </w14:textFill>
              </w:rPr>
              <w:t>液体有机肥</w:t>
            </w:r>
            <w:r>
              <w:rPr>
                <w:rFonts w:hint="eastAsia"/>
                <w:color w:val="000000" w:themeColor="text1"/>
                <w:highlight w:val="none"/>
                <w14:textFill>
                  <w14:solidFill>
                    <w14:schemeClr w14:val="tx1"/>
                  </w14:solidFill>
                </w14:textFill>
              </w:rPr>
              <w:t>。</w:t>
            </w:r>
          </w:p>
          <w:p w14:paraId="6CF3E269">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kern w:val="0"/>
                <w:highlight w:val="none"/>
                <w:lang w:val="zh-CN" w:bidi="zh-CN"/>
                <w14:textFill>
                  <w14:solidFill>
                    <w14:schemeClr w14:val="tx1"/>
                  </w14:solidFill>
                </w14:textFill>
              </w:rPr>
            </w:pPr>
            <w:r>
              <w:rPr>
                <w:rFonts w:hint="eastAsia"/>
                <w:color w:val="000000" w:themeColor="text1"/>
                <w:highlight w:val="none"/>
                <w:lang w:eastAsia="zh-CN"/>
                <w14:textFill>
                  <w14:solidFill>
                    <w14:schemeClr w14:val="tx1"/>
                  </w14:solidFill>
                </w14:textFill>
              </w:rPr>
              <w:t>有机肥</w:t>
            </w:r>
            <w:r>
              <w:rPr>
                <w:rFonts w:hint="default" w:ascii="Times New Roman" w:hAnsi="Times New Roman" w:eastAsia="宋体" w:cs="Times New Roman"/>
                <w:color w:val="000000" w:themeColor="text1"/>
                <w:kern w:val="0"/>
                <w:highlight w:val="none"/>
                <w:lang w:val="zh-CN" w:bidi="zh-CN"/>
                <w14:textFill>
                  <w14:solidFill>
                    <w14:schemeClr w14:val="tx1"/>
                  </w14:solidFill>
                </w14:textFill>
              </w:rPr>
              <w:t>营养成分全面，含有丰富的有机质</w:t>
            </w:r>
            <w:r>
              <w:rPr>
                <w:rFonts w:hint="eastAsia" w:ascii="Times New Roman" w:hAnsi="Times New Roman" w:eastAsia="宋体" w:cs="Times New Roman"/>
                <w:color w:val="000000" w:themeColor="text1"/>
                <w:kern w:val="0"/>
                <w:highlight w:val="none"/>
                <w:lang w:val="zh-CN" w:bidi="zh-CN"/>
                <w14:textFill>
                  <w14:solidFill>
                    <w14:schemeClr w14:val="tx1"/>
                  </w14:solidFill>
                </w14:textFill>
              </w:rPr>
              <w:t>，</w:t>
            </w:r>
            <w:r>
              <w:rPr>
                <w:rFonts w:hint="default" w:ascii="Times New Roman" w:hAnsi="Times New Roman" w:eastAsia="宋体" w:cs="Times New Roman"/>
                <w:color w:val="000000" w:themeColor="text1"/>
                <w:kern w:val="0"/>
                <w:highlight w:val="none"/>
                <w:lang w:val="zh-CN" w:bidi="zh-CN"/>
                <w14:textFill>
                  <w14:solidFill>
                    <w14:schemeClr w14:val="tx1"/>
                  </w14:solidFill>
                </w14:textFill>
              </w:rPr>
              <w:t>有机质可增加土壤团粒结构，疏松土壤，提高透气性和保水保肥能力，缓解土壤板结、盐碱化等问题</w:t>
            </w:r>
            <w:r>
              <w:rPr>
                <w:rFonts w:hint="eastAsia" w:ascii="Times New Roman" w:hAnsi="Times New Roman" w:eastAsia="宋体" w:cs="Times New Roman"/>
                <w:color w:val="000000" w:themeColor="text1"/>
                <w:kern w:val="0"/>
                <w:highlight w:val="none"/>
                <w:lang w:val="zh-CN" w:bidi="zh-CN"/>
                <w14:textFill>
                  <w14:solidFill>
                    <w14:schemeClr w14:val="tx1"/>
                  </w14:solidFill>
                </w14:textFill>
              </w:rPr>
              <w:t>，</w:t>
            </w:r>
            <w:r>
              <w:rPr>
                <w:rFonts w:hint="default" w:ascii="Times New Roman" w:hAnsi="Times New Roman" w:eastAsia="宋体" w:cs="Times New Roman"/>
                <w:color w:val="000000" w:themeColor="text1"/>
                <w:kern w:val="0"/>
                <w:highlight w:val="none"/>
                <w:lang w:val="zh-CN" w:bidi="zh-CN"/>
                <w14:textFill>
                  <w14:solidFill>
                    <w14:schemeClr w14:val="tx1"/>
                  </w14:solidFill>
                </w14:textFill>
              </w:rPr>
              <w:t>促进微生物活动：为土壤微生物提供碳源，增强微生物群落活性，加速养分转化（如固氮、解磷解钾），提升土壤自身肥力</w:t>
            </w:r>
            <w:r>
              <w:rPr>
                <w:rFonts w:hint="eastAsia" w:ascii="Times New Roman" w:hAnsi="Times New Roman" w:eastAsia="宋体" w:cs="Times New Roman"/>
                <w:color w:val="000000" w:themeColor="text1"/>
                <w:kern w:val="0"/>
                <w:highlight w:val="none"/>
                <w:lang w:val="zh-CN" w:bidi="zh-CN"/>
                <w14:textFill>
                  <w14:solidFill>
                    <w14:schemeClr w14:val="tx1"/>
                  </w14:solidFill>
                </w14:textFill>
              </w:rPr>
              <w:t>，</w:t>
            </w:r>
            <w:r>
              <w:rPr>
                <w:rFonts w:hint="default" w:ascii="Times New Roman" w:hAnsi="Times New Roman" w:eastAsia="宋体" w:cs="Times New Roman"/>
                <w:color w:val="000000" w:themeColor="text1"/>
                <w:kern w:val="0"/>
                <w:highlight w:val="none"/>
                <w:lang w:val="zh-CN" w:bidi="zh-CN"/>
                <w14:textFill>
                  <w14:solidFill>
                    <w14:schemeClr w14:val="tx1"/>
                  </w14:solidFill>
                </w14:textFill>
              </w:rPr>
              <w:t>有机质的缓冲作用可中和土壤酸碱，使土壤pH值趋于中性，创造更适宜作物生长的环境。</w:t>
            </w:r>
          </w:p>
          <w:p w14:paraId="512F0A23">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按照《中华人民共和国环境保</w:t>
            </w:r>
            <w:r>
              <w:rPr>
                <w:rFonts w:hint="default" w:ascii="Times New Roman" w:hAnsi="Times New Roman" w:eastAsia="宋体" w:cs="Times New Roman"/>
                <w:snapToGrid w:val="0"/>
                <w:color w:val="000000" w:themeColor="text1"/>
                <w:highlight w:val="none"/>
                <w14:textFill>
                  <w14:solidFill>
                    <w14:schemeClr w14:val="tx1"/>
                  </w14:solidFill>
                </w14:textFill>
              </w:rPr>
              <w:t>护法</w:t>
            </w:r>
            <w:r>
              <w:rPr>
                <w:rFonts w:hint="eastAsia"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中华人民共和国环境影响评价法》和《建设项目环境保护管理条例》的相关规定，项目应进行环境影响评价</w:t>
            </w:r>
            <w:r>
              <w:rPr>
                <w:rFonts w:hint="eastAsia"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参照《建设项目环境影响评价分类管理名录》</w:t>
            </w:r>
            <w:r>
              <w:rPr>
                <w:rFonts w:hint="eastAsia" w:ascii="Times New Roman" w:hAnsi="Times New Roman" w:cs="Times New Roman"/>
                <w:snapToGrid w:val="0"/>
                <w:color w:val="000000" w:themeColor="text1"/>
                <w:highlight w:val="none"/>
                <w:lang w:eastAsia="zh-CN"/>
                <w14:textFill>
                  <w14:solidFill>
                    <w14:schemeClr w14:val="tx1"/>
                  </w14:solidFill>
                </w14:textFill>
              </w:rPr>
              <w:t>（</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2021年版</w:t>
            </w:r>
            <w:r>
              <w:rPr>
                <w:rFonts w:hint="eastAsia"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二十三</w:t>
            </w: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化学原料和化学制品制造业45、肥料制造</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其他</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14:textFill>
                  <w14:solidFill>
                    <w14:schemeClr w14:val="tx1"/>
                  </w14:solidFill>
                </w14:textFill>
              </w:rPr>
              <w:t>应编制环境影响报告表。</w:t>
            </w:r>
          </w:p>
          <w:p w14:paraId="320B8644">
            <w:pPr>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b/>
                <w:color w:val="000000" w:themeColor="text1"/>
                <w:sz w:val="24"/>
                <w:highlight w:val="none"/>
                <w14:textFill>
                  <w14:solidFill>
                    <w14:schemeClr w14:val="tx1"/>
                  </w14:solidFill>
                </w14:textFill>
              </w:rPr>
            </w:pPr>
            <w:bookmarkStart w:id="2" w:name="2、项目概况"/>
            <w:bookmarkEnd w:id="2"/>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为此</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内蒙古蒙兴源生物科技有限公司</w:t>
            </w:r>
            <w:r>
              <w:rPr>
                <w:rFonts w:hint="default" w:ascii="Times New Roman" w:hAnsi="Times New Roman" w:eastAsia="宋体" w:cs="Times New Roman"/>
                <w:bCs/>
                <w:color w:val="000000" w:themeColor="text1"/>
                <w:sz w:val="24"/>
                <w:szCs w:val="24"/>
                <w:highlight w:val="none"/>
                <w14:textFill>
                  <w14:solidFill>
                    <w14:schemeClr w14:val="tx1"/>
                  </w14:solidFill>
                </w14:textFill>
              </w:rPr>
              <w:t>委托鄂尔多斯市嘉鑫环保科技有限责任公司承担本</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报告表的编制工作</w:t>
            </w:r>
            <w:r>
              <w:rPr>
                <w:rFonts w:hint="default" w:ascii="Times New Roman" w:hAnsi="Times New Roman" w:eastAsia="宋体" w:cs="Times New Roman"/>
                <w:bCs/>
                <w:color w:val="000000" w:themeColor="text1"/>
                <w:sz w:val="24"/>
                <w:szCs w:val="24"/>
                <w:highlight w:val="none"/>
                <w14:textFill>
                  <w14:solidFill>
                    <w14:schemeClr w14:val="tx1"/>
                  </w14:solidFill>
                </w14:textFill>
              </w:rPr>
              <w:t>，我单位接受委托后，即组织有关技术人员进行了现场勘查、资料收集，依据国家环境保护有关</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法律法规</w:t>
            </w:r>
            <w:r>
              <w:rPr>
                <w:rFonts w:hint="default" w:ascii="Times New Roman" w:hAnsi="Times New Roman" w:eastAsia="宋体" w:cs="Times New Roman"/>
                <w:bCs/>
                <w:color w:val="000000" w:themeColor="text1"/>
                <w:sz w:val="24"/>
                <w:szCs w:val="24"/>
                <w:highlight w:val="none"/>
                <w14:textFill>
                  <w14:solidFill>
                    <w14:schemeClr w14:val="tx1"/>
                  </w14:solidFill>
                </w14:textFill>
              </w:rPr>
              <w:t>文件和环境影响评价技术导则，编制了该项目环境影响评价报告表</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，呈报生态环境主管部门审查</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14:paraId="22C90D9E">
            <w:pPr>
              <w:keepNext w:val="0"/>
              <w:keepLines w:val="0"/>
              <w:pageBreakBefore w:val="0"/>
              <w:widowControl w:val="0"/>
              <w:kinsoku/>
              <w:wordWrap/>
              <w:overflowPunct/>
              <w:topLinePunct/>
              <w:autoSpaceDE/>
              <w:autoSpaceDN/>
              <w:bidi w:val="0"/>
              <w:adjustRightInd w:val="0"/>
              <w:snapToGrid w:val="0"/>
              <w:spacing w:afterAutospacing="0"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二</w:t>
            </w:r>
            <w:r>
              <w:rPr>
                <w:rFonts w:hint="default" w:ascii="Times New Roman" w:hAnsi="Times New Roman" w:eastAsia="宋体" w:cs="Times New Roman"/>
                <w:b/>
                <w:bCs/>
                <w:color w:val="000000" w:themeColor="text1"/>
                <w:sz w:val="24"/>
                <w:highlight w:val="none"/>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本项目基本情况</w:t>
            </w:r>
          </w:p>
          <w:p w14:paraId="7E78942D">
            <w:pPr>
              <w:keepNext w:val="0"/>
              <w:keepLines w:val="0"/>
              <w:pageBreakBefore w:val="0"/>
              <w:widowControl w:val="0"/>
              <w:kinsoku/>
              <w:wordWrap/>
              <w:overflowPunct/>
              <w:topLinePunct/>
              <w:autoSpaceDE/>
              <w:autoSpaceDN/>
              <w:bidi w:val="0"/>
              <w:adjustRightInd w:val="0"/>
              <w:snapToGrid w:val="0"/>
              <w:spacing w:afterAutospacing="0" w:line="360" w:lineRule="auto"/>
              <w:ind w:left="0" w:leftChars="0" w:firstLine="480" w:firstLineChars="200"/>
              <w:textAlignment w:val="auto"/>
              <w:rPr>
                <w:rFonts w:hint="default" w:ascii="Times New Roman" w:hAnsi="Times New Roman" w:eastAsia="宋体" w:cs="Times New Roman"/>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项目概况</w:t>
            </w:r>
          </w:p>
          <w:p w14:paraId="302DD2C9">
            <w:pPr>
              <w:keepNext w:val="0"/>
              <w:keepLines w:val="0"/>
              <w:pageBreakBefore w:val="0"/>
              <w:widowControl w:val="0"/>
              <w:kinsoku/>
              <w:wordWrap/>
              <w:overflowPunct/>
              <w:topLinePunct/>
              <w:autoSpaceDE/>
              <w:autoSpaceDN/>
              <w:bidi w:val="0"/>
              <w:adjustRightInd w:val="0"/>
              <w:snapToGrid w:val="0"/>
              <w:spacing w:afterAutospacing="0"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项目名</w:t>
            </w:r>
            <w:r>
              <w:rPr>
                <w:rFonts w:hint="default" w:ascii="Times New Roman" w:hAnsi="Times New Roman" w:eastAsia="宋体" w:cs="Times New Roman"/>
                <w:bCs/>
                <w:color w:val="000000" w:themeColor="text1"/>
                <w:sz w:val="24"/>
                <w:szCs w:val="24"/>
                <w:highlight w:val="none"/>
                <w14:textFill>
                  <w14:solidFill>
                    <w14:schemeClr w14:val="tx1"/>
                  </w14:solidFill>
                </w14:textFill>
              </w:rPr>
              <w:t>称：</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内蒙古蒙兴源生物科技有限公司伊金霍洛旗2024年中央畜禽粪污资源化利用整县推进项目</w:t>
            </w:r>
          </w:p>
          <w:p w14:paraId="5A062D84">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建设地点：</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鄂尔多斯市伊金霍洛旗红庆河镇独贵梁村二社</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w:t>
            </w:r>
          </w:p>
          <w:p w14:paraId="236CBB23">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snapToGrid w:val="0"/>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建设性质：</w:t>
            </w: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w:t>新建</w:t>
            </w:r>
          </w:p>
          <w:p w14:paraId="389AD172">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snapToGrid w:val="0"/>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建设单位：</w:t>
            </w:r>
            <w:r>
              <w:rPr>
                <w:rFonts w:hint="eastAsia" w:ascii="Times New Roman" w:hAnsi="Times New Roman" w:cs="Times New Roman"/>
                <w:snapToGrid w:val="0"/>
                <w:color w:val="000000" w:themeColor="text1"/>
                <w:highlight w:val="none"/>
                <w:lang w:eastAsia="zh-CN"/>
                <w14:textFill>
                  <w14:solidFill>
                    <w14:schemeClr w14:val="tx1"/>
                  </w14:solidFill>
                </w14:textFill>
              </w:rPr>
              <w:t>内蒙古蒙兴源生物科技有限公司</w:t>
            </w:r>
          </w:p>
          <w:p w14:paraId="2498CA88">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lang w:val="zh-CN" w:eastAsia="zh-CN"/>
                <w14:textFill>
                  <w14:solidFill>
                    <w14:schemeClr w14:val="tx1"/>
                  </w14:solidFill>
                </w14:textFill>
              </w:rPr>
              <w:t>项目占地：</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4998.01m</w:t>
            </w:r>
            <w:r>
              <w:rPr>
                <w:rFonts w:hint="default" w:ascii="Times New Roman" w:hAnsi="Times New Roman" w:eastAsia="宋体" w:cs="Times New Roman"/>
                <w:snapToGrid w:val="0"/>
                <w:color w:val="000000" w:themeColor="text1"/>
                <w:highlight w:val="none"/>
                <w:vertAlign w:val="superscript"/>
                <w:lang w:val="zh-CN" w:eastAsia="zh-CN"/>
                <w14:textFill>
                  <w14:solidFill>
                    <w14:schemeClr w14:val="tx1"/>
                  </w14:solidFill>
                </w14:textFill>
              </w:rPr>
              <w:t>2</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w:t>
            </w:r>
          </w:p>
          <w:p w14:paraId="643D628A">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snapToGrid w:val="0"/>
                <w:color w:val="000000" w:themeColor="text1"/>
                <w:highlight w:val="none"/>
                <w:lang w:val="zh-CN"/>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项目投资：</w:t>
            </w: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w:t>项目总</w:t>
            </w:r>
            <w:r>
              <w:rPr>
                <w:rFonts w:hint="default" w:ascii="Times New Roman" w:hAnsi="Times New Roman" w:eastAsia="宋体" w:cs="Times New Roman"/>
                <w:snapToGrid w:val="0"/>
                <w:color w:val="000000" w:themeColor="text1"/>
                <w:highlight w:val="none"/>
                <w:shd w:val="clear"/>
                <w:lang w:eastAsia="zh-CN"/>
                <w14:textFill>
                  <w14:solidFill>
                    <w14:schemeClr w14:val="tx1"/>
                  </w14:solidFill>
                </w14:textFill>
              </w:rPr>
              <w:t>投资</w:t>
            </w:r>
            <w:r>
              <w:rPr>
                <w:rFonts w:hint="eastAsia" w:ascii="Times New Roman" w:hAnsi="Times New Roman" w:cs="Times New Roman"/>
                <w:snapToGrid w:val="0"/>
                <w:color w:val="000000" w:themeColor="text1"/>
                <w:highlight w:val="none"/>
                <w:shd w:val="clear"/>
                <w:lang w:val="en-US" w:eastAsia="zh-CN"/>
                <w14:textFill>
                  <w14:solidFill>
                    <w14:schemeClr w14:val="tx1"/>
                  </w14:solidFill>
                </w14:textFill>
              </w:rPr>
              <w:t>700万</w:t>
            </w:r>
            <w:r>
              <w:rPr>
                <w:rFonts w:hint="default" w:ascii="Times New Roman" w:hAnsi="Times New Roman" w:eastAsia="宋体" w:cs="Times New Roman"/>
                <w:snapToGrid w:val="0"/>
                <w:color w:val="000000" w:themeColor="text1"/>
                <w:highlight w:val="none"/>
                <w:shd w:val="clear"/>
                <w:lang w:val="en-US" w:eastAsia="zh-CN"/>
                <w14:textFill>
                  <w14:solidFill>
                    <w14:schemeClr w14:val="tx1"/>
                  </w14:solidFill>
                </w14:textFill>
              </w:rPr>
              <w:t>元，</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其中环保投资</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94.5</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万元，占总投资的</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13.5</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w:t>
            </w:r>
          </w:p>
          <w:p w14:paraId="6BC58CE9">
            <w:pPr>
              <w:pStyle w:val="24"/>
              <w:keepNext w:val="0"/>
              <w:keepLines w:val="0"/>
              <w:pageBreakBefore w:val="0"/>
              <w:widowControl w:val="0"/>
              <w:kinsoku/>
              <w:wordWrap/>
              <w:overflowPunct/>
              <w:topLinePunct/>
              <w:autoSpaceDE/>
              <w:autoSpaceDN/>
              <w:bidi w:val="0"/>
              <w:snapToGrid/>
              <w:spacing w:line="360" w:lineRule="auto"/>
              <w:ind w:firstLine="480" w:firstLineChars="200"/>
              <w:jc w:val="both"/>
              <w:textAlignment w:val="auto"/>
              <w:rPr>
                <w:rFonts w:hint="default" w:ascii="Times New Roman" w:hAnsi="Times New Roman" w:eastAsia="宋体" w:cs="Times New Roman"/>
                <w:snapToGrid w:val="0"/>
                <w:color w:val="000000" w:themeColor="text1"/>
                <w:highlight w:val="none"/>
                <w:lang w:val="zh-CN"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lang w:val="zh-CN"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highlight w:val="none"/>
                <w:lang w:val="zh-CN" w:eastAsia="zh-CN"/>
                <w14:textFill>
                  <w14:solidFill>
                    <w14:schemeClr w14:val="tx1"/>
                  </w14:solidFill>
                </w14:textFill>
              </w:rPr>
              <w:t>）建设规模</w:t>
            </w:r>
          </w:p>
          <w:p w14:paraId="711E96D7">
            <w:pPr>
              <w:pStyle w:val="24"/>
              <w:keepNext w:val="0"/>
              <w:keepLines w:val="0"/>
              <w:pageBreakBefore w:val="0"/>
              <w:widowControl w:val="0"/>
              <w:kinsoku/>
              <w:wordWrap/>
              <w:overflowPunct/>
              <w:topLinePunct/>
              <w:autoSpaceDE/>
              <w:autoSpaceDN/>
              <w:bidi w:val="0"/>
              <w:snapToGrid/>
              <w:spacing w:line="360" w:lineRule="auto"/>
              <w:ind w:firstLine="480" w:firstLineChars="200"/>
              <w:jc w:val="both"/>
              <w:textAlignment w:val="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highlight w:val="none"/>
                <w:lang w:val="en-US" w:eastAsia="zh-CN"/>
                <w14:textFill>
                  <w14:solidFill>
                    <w14:schemeClr w14:val="tx1"/>
                  </w14:solidFill>
                </w14:textFill>
              </w:rPr>
              <w:t>年产1万吨有机肥，其中6500吨固体有机肥，3500吨液体有机肥</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w:t>
            </w:r>
          </w:p>
          <w:p w14:paraId="06B0698B">
            <w:pPr>
              <w:pStyle w:val="24"/>
              <w:keepNext w:val="0"/>
              <w:keepLines w:val="0"/>
              <w:pageBreakBefore w:val="0"/>
              <w:widowControl w:val="0"/>
              <w:kinsoku/>
              <w:wordWrap/>
              <w:overflowPunct/>
              <w:topLinePunct/>
              <w:autoSpaceDE/>
              <w:autoSpaceDN/>
              <w:bidi w:val="0"/>
              <w:snapToGrid/>
              <w:spacing w:line="360" w:lineRule="auto"/>
              <w:ind w:firstLine="480" w:firstLineChars="200"/>
              <w:jc w:val="both"/>
              <w:textAlignment w:val="auto"/>
              <w:rPr>
                <w:rFonts w:hint="default" w:ascii="Times New Roman" w:hAnsi="Times New Roman" w:eastAsia="宋体" w:cs="Times New Roman"/>
                <w:snapToGrid w:val="0"/>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w:t>）建设内容</w:t>
            </w:r>
          </w:p>
          <w:p w14:paraId="12003CD1">
            <w:pPr>
              <w:pStyle w:val="24"/>
              <w:keepNext w:val="0"/>
              <w:keepLines w:val="0"/>
              <w:pageBreakBefore w:val="0"/>
              <w:widowControl w:val="0"/>
              <w:kinsoku/>
              <w:wordWrap/>
              <w:overflowPunct/>
              <w:topLinePunct/>
              <w:autoSpaceDE/>
              <w:autoSpaceDN/>
              <w:bidi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本项目新建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有机肥生产车间</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，内置1套固体有机肥生产线、一套液体有机肥生产线，配套建设公辅工程及</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环保设施；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项目组成见表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w:t>
            </w:r>
          </w:p>
          <w:p w14:paraId="50854AA2">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表2-1  项目工程一览表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649"/>
              <w:gridCol w:w="1160"/>
              <w:gridCol w:w="1104"/>
              <w:gridCol w:w="3329"/>
              <w:gridCol w:w="631"/>
              <w:gridCol w:w="1"/>
            </w:tblGrid>
            <w:tr w14:paraId="6784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atLeast"/>
                <w:jc w:val="center"/>
              </w:trPr>
              <w:tc>
                <w:tcPr>
                  <w:tcW w:w="1659" w:type="pct"/>
                  <w:gridSpan w:val="3"/>
                  <w:tcMar>
                    <w:top w:w="57" w:type="dxa"/>
                    <w:left w:w="57" w:type="dxa"/>
                    <w:bottom w:w="57" w:type="dxa"/>
                    <w:right w:w="57" w:type="dxa"/>
                  </w:tcMar>
                  <w:vAlign w:val="center"/>
                </w:tcPr>
                <w:p w14:paraId="2B4A2472">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项目名称</w:t>
                  </w:r>
                </w:p>
              </w:tc>
              <w:tc>
                <w:tcPr>
                  <w:tcW w:w="2923" w:type="pct"/>
                  <w:gridSpan w:val="2"/>
                  <w:tcMar>
                    <w:top w:w="57" w:type="dxa"/>
                    <w:left w:w="57" w:type="dxa"/>
                    <w:bottom w:w="57" w:type="dxa"/>
                    <w:right w:w="57" w:type="dxa"/>
                  </w:tcMar>
                  <w:vAlign w:val="center"/>
                </w:tcPr>
                <w:p w14:paraId="4346EA3D">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建设内容</w:t>
                  </w:r>
                </w:p>
              </w:tc>
              <w:tc>
                <w:tcPr>
                  <w:tcW w:w="416" w:type="pct"/>
                  <w:tcMar>
                    <w:top w:w="57" w:type="dxa"/>
                    <w:left w:w="57" w:type="dxa"/>
                    <w:bottom w:w="57" w:type="dxa"/>
                    <w:right w:w="57" w:type="dxa"/>
                  </w:tcMar>
                  <w:vAlign w:val="center"/>
                </w:tcPr>
                <w:p w14:paraId="6215CC3C">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备注</w:t>
                  </w:r>
                </w:p>
              </w:tc>
            </w:tr>
            <w:tr w14:paraId="2EB9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90" w:hRule="atLeast"/>
                <w:jc w:val="center"/>
              </w:trPr>
              <w:tc>
                <w:tcPr>
                  <w:tcW w:w="466" w:type="pct"/>
                  <w:vMerge w:val="restart"/>
                  <w:tcMar>
                    <w:top w:w="57" w:type="dxa"/>
                    <w:left w:w="57" w:type="dxa"/>
                    <w:bottom w:w="57" w:type="dxa"/>
                    <w:right w:w="57" w:type="dxa"/>
                  </w:tcMar>
                  <w:vAlign w:val="center"/>
                </w:tcPr>
                <w:p w14:paraId="1BAECA2A">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主体工程</w:t>
                  </w:r>
                </w:p>
              </w:tc>
              <w:tc>
                <w:tcPr>
                  <w:tcW w:w="1193" w:type="pct"/>
                  <w:gridSpan w:val="2"/>
                  <w:vMerge w:val="restart"/>
                  <w:tcMar>
                    <w:top w:w="57" w:type="dxa"/>
                    <w:left w:w="57" w:type="dxa"/>
                    <w:bottom w:w="57" w:type="dxa"/>
                    <w:right w:w="57" w:type="dxa"/>
                  </w:tcMar>
                  <w:vAlign w:val="center"/>
                </w:tcPr>
                <w:p w14:paraId="07DCBB6A">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有机肥生产车间</w:t>
                  </w:r>
                </w:p>
              </w:tc>
              <w:tc>
                <w:tcPr>
                  <w:tcW w:w="728" w:type="pct"/>
                  <w:vMerge w:val="restart"/>
                  <w:tcMar>
                    <w:top w:w="57" w:type="dxa"/>
                    <w:left w:w="57" w:type="dxa"/>
                    <w:bottom w:w="57" w:type="dxa"/>
                    <w:right w:w="57" w:type="dxa"/>
                  </w:tcMar>
                  <w:vAlign w:val="center"/>
                </w:tcPr>
                <w:p w14:paraId="1E69AD13">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总占地面积</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4000</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有机肥车间</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为</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轻</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钢结构，长</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93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m×宽</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m×高</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m，生产车间</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内</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包含原料</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堆存区</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（包含混料）</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固体有机肥</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发酵区</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液体有机肥</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深加工区</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、固体有机肥</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陈化区、</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固体有机肥</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深加工区、成品区域等。</w:t>
                  </w:r>
                </w:p>
                <w:p w14:paraId="0AB9FFB7">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生产车间整体</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地面</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采用混凝土硬化措施，防渗性能满足一般防渗要求（等效黏土防渗层Mb≥1.5m，渗透系数≤10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cm/s）</w:t>
                  </w:r>
                </w:p>
              </w:tc>
              <w:tc>
                <w:tcPr>
                  <w:tcW w:w="2195" w:type="pct"/>
                  <w:tcMar>
                    <w:top w:w="57" w:type="dxa"/>
                    <w:left w:w="57" w:type="dxa"/>
                    <w:bottom w:w="57" w:type="dxa"/>
                    <w:right w:w="57" w:type="dxa"/>
                  </w:tcMar>
                  <w:vAlign w:val="center"/>
                </w:tcPr>
                <w:p w14:paraId="09B0186C">
                  <w:pPr>
                    <w:pStyle w:val="67"/>
                    <w:keepNext w:val="0"/>
                    <w:keepLines w:val="0"/>
                    <w:pageBreakBefore w:val="0"/>
                    <w:widowControl w:val="0"/>
                    <w:kinsoku/>
                    <w:wordWrap/>
                    <w:overflowPunct/>
                    <w:topLinePunct w:val="0"/>
                    <w:autoSpaceDE w:val="0"/>
                    <w:autoSpaceDN w:val="0"/>
                    <w:bidi w:val="0"/>
                    <w:adjustRightInd/>
                    <w:snapToGrid/>
                    <w:spacing w:line="240" w:lineRule="auto"/>
                    <w:ind w:left="28"/>
                    <w:jc w:val="both"/>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原料</w:t>
                  </w:r>
                  <w:r>
                    <w:rPr>
                      <w:rFonts w:hint="eastAsia"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暂存区：总</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占地面积</w:t>
                  </w:r>
                  <w:r>
                    <w:rPr>
                      <w:rFonts w:hint="eastAsia" w:ascii="Times New Roman" w:hAnsi="Times New Roman" w:cs="Times New Roman"/>
                      <w:b w:val="0"/>
                      <w:bCs w:val="0"/>
                      <w:color w:val="000000" w:themeColor="text1"/>
                      <w:spacing w:val="5"/>
                      <w:position w:val="1"/>
                      <w:sz w:val="20"/>
                      <w:szCs w:val="20"/>
                      <w:highlight w:val="none"/>
                      <w:lang w:val="en-US" w:eastAsia="zh-CN"/>
                      <w14:textFill>
                        <w14:solidFill>
                          <w14:schemeClr w14:val="tx1"/>
                        </w14:solidFill>
                      </w14:textFill>
                    </w:rPr>
                    <w:t>296</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bidi="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其中</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畜粪污存放区占地面积</w:t>
                  </w:r>
                  <w:r>
                    <w:rPr>
                      <w:rFonts w:hint="eastAsia" w:ascii="Times New Roman" w:hAnsi="Times New Roman" w:cs="Times New Roman"/>
                      <w:b w:val="0"/>
                      <w:bCs w:val="0"/>
                      <w:color w:val="000000" w:themeColor="text1"/>
                      <w:spacing w:val="5"/>
                      <w:position w:val="1"/>
                      <w:sz w:val="20"/>
                      <w:szCs w:val="20"/>
                      <w:highlight w:val="none"/>
                      <w:lang w:val="en-US" w:eastAsia="zh-CN"/>
                      <w14:textFill>
                        <w14:solidFill>
                          <w14:schemeClr w14:val="tx1"/>
                        </w14:solidFill>
                      </w14:textFill>
                    </w:rPr>
                    <w:t>180</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bidi="zh-CN"/>
                      <w14:textFill>
                        <w14:solidFill>
                          <w14:schemeClr w14:val="tx1"/>
                        </w14:solidFill>
                      </w14:textFill>
                    </w:rPr>
                    <w:t>2</w:t>
                  </w:r>
                  <w:r>
                    <w:rPr>
                      <w:rFonts w:hint="eastAsia" w:ascii="Times New Roman" w:hAnsi="Times New Roman" w:cs="Times New Roman"/>
                      <w:b w:val="0"/>
                      <w:bCs w:val="0"/>
                      <w:color w:val="000000" w:themeColor="text1"/>
                      <w:sz w:val="21"/>
                      <w:szCs w:val="21"/>
                      <w:highlight w:val="none"/>
                      <w:vertAlign w:val="baseline"/>
                      <w:lang w:val="en-US" w:eastAsia="zh-CN" w:bidi="zh-CN"/>
                      <w14:textFill>
                        <w14:solidFill>
                          <w14:schemeClr w14:val="tx1"/>
                        </w14:solidFill>
                      </w14:textFill>
                    </w:rPr>
                    <w:t>，堆高</w:t>
                  </w:r>
                  <w:r>
                    <w:rPr>
                      <w:rFonts w:hint="eastAsia" w:ascii="Times New Roman" w:hAnsi="Times New Roman" w:cs="Times New Roman"/>
                      <w:b w:val="0"/>
                      <w:bCs w:val="0"/>
                      <w:color w:val="000000" w:themeColor="text1"/>
                      <w:spacing w:val="5"/>
                      <w:position w:val="1"/>
                      <w:sz w:val="20"/>
                      <w:szCs w:val="20"/>
                      <w:highlight w:val="none"/>
                      <w:lang w:val="en-US" w:eastAsia="zh-CN"/>
                      <w14:textFill>
                        <w14:solidFill>
                          <w14:schemeClr w14:val="tx1"/>
                        </w14:solidFill>
                      </w14:textFill>
                    </w:rPr>
                    <w:t>1.5</w:t>
                  </w:r>
                  <w:r>
                    <w:rPr>
                      <w:rFonts w:hint="eastAsia" w:ascii="Times New Roman" w:hAnsi="Times New Roman" w:cs="Times New Roman"/>
                      <w:b w:val="0"/>
                      <w:bCs w:val="0"/>
                      <w:color w:val="000000" w:themeColor="text1"/>
                      <w:sz w:val="21"/>
                      <w:szCs w:val="21"/>
                      <w:highlight w:val="none"/>
                      <w:vertAlign w:val="baseline"/>
                      <w:lang w:val="en-US" w:eastAsia="zh-CN" w:bidi="zh-CN"/>
                      <w14:textFill>
                        <w14:solidFill>
                          <w14:schemeClr w14:val="tx1"/>
                        </w14:solidFill>
                      </w14:textFill>
                    </w:rPr>
                    <w:t>m，牛粪最大储存量150t；</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农作物秸秆存放区占地面积</w:t>
                  </w:r>
                  <w:r>
                    <w:rPr>
                      <w:rFonts w:hint="eastAsia" w:ascii="Times New Roman" w:hAnsi="Times New Roman" w:cs="Times New Roman"/>
                      <w:b w:val="0"/>
                      <w:bCs w:val="0"/>
                      <w:color w:val="000000" w:themeColor="text1"/>
                      <w:spacing w:val="5"/>
                      <w:position w:val="1"/>
                      <w:sz w:val="20"/>
                      <w:szCs w:val="20"/>
                      <w:highlight w:val="none"/>
                      <w:lang w:val="en-US" w:eastAsia="zh-CN"/>
                      <w14:textFill>
                        <w14:solidFill>
                          <w14:schemeClr w14:val="tx1"/>
                        </w14:solidFill>
                      </w14:textFill>
                    </w:rPr>
                    <w:t>90</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bidi="zh-CN"/>
                      <w14:textFill>
                        <w14:solidFill>
                          <w14:schemeClr w14:val="tx1"/>
                        </w14:solidFill>
                      </w14:textFill>
                    </w:rPr>
                    <w:t>2</w:t>
                  </w:r>
                  <w:r>
                    <w:rPr>
                      <w:rFonts w:hint="eastAsia" w:ascii="Times New Roman" w:hAnsi="Times New Roman" w:cs="Times New Roman"/>
                      <w:b w:val="0"/>
                      <w:bCs w:val="0"/>
                      <w:color w:val="000000" w:themeColor="text1"/>
                      <w:sz w:val="21"/>
                      <w:szCs w:val="21"/>
                      <w:highlight w:val="none"/>
                      <w:vertAlign w:val="baseline"/>
                      <w:lang w:val="en-US" w:eastAsia="zh-CN" w:bidi="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堆高3m，最大储存量</w:t>
                  </w:r>
                  <w:r>
                    <w:rPr>
                      <w:rFonts w:hint="eastAsia" w:ascii="Times New Roman" w:hAnsi="Times New Roman" w:cs="Times New Roman"/>
                      <w:b w:val="0"/>
                      <w:bCs w:val="0"/>
                      <w:color w:val="000000" w:themeColor="text1"/>
                      <w:sz w:val="21"/>
                      <w:szCs w:val="21"/>
                      <w:highlight w:val="none"/>
                      <w:vertAlign w:val="baseline"/>
                      <w:lang w:val="en-US" w:eastAsia="zh-CN" w:bidi="zh-CN"/>
                      <w14:textFill>
                        <w14:solidFill>
                          <w14:schemeClr w14:val="tx1"/>
                        </w14:solidFill>
                      </w14:textFill>
                    </w:rPr>
                    <w:t>28</w:t>
                  </w:r>
                  <w:r>
                    <w:rPr>
                      <w:rFonts w:hint="eastAsia"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t；混料区域占地面积</w:t>
                  </w:r>
                  <w:r>
                    <w:rPr>
                      <w:rFonts w:hint="eastAsia" w:ascii="Times New Roman" w:hAnsi="Times New Roman" w:cs="Times New Roman"/>
                      <w:b w:val="0"/>
                      <w:bCs w:val="0"/>
                      <w:color w:val="000000" w:themeColor="text1"/>
                      <w:spacing w:val="5"/>
                      <w:position w:val="1"/>
                      <w:sz w:val="20"/>
                      <w:szCs w:val="20"/>
                      <w:highlight w:val="none"/>
                      <w:lang w:val="en-US" w:eastAsia="zh-CN"/>
                      <w14:textFill>
                        <w14:solidFill>
                          <w14:schemeClr w14:val="tx1"/>
                        </w14:solidFill>
                      </w14:textFill>
                    </w:rPr>
                    <w:t>26</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bidi="zh-CN"/>
                      <w14:textFill>
                        <w14:solidFill>
                          <w14:schemeClr w14:val="tx1"/>
                        </w14:solidFill>
                      </w14:textFill>
                    </w:rPr>
                    <w:t>2</w:t>
                  </w:r>
                  <w:r>
                    <w:rPr>
                      <w:rFonts w:hint="eastAsia" w:ascii="Times New Roman" w:hAnsi="Times New Roman" w:cs="Times New Roman"/>
                      <w:b w:val="0"/>
                      <w:bCs w:val="0"/>
                      <w:color w:val="000000" w:themeColor="text1"/>
                      <w:sz w:val="21"/>
                      <w:szCs w:val="21"/>
                      <w:highlight w:val="none"/>
                      <w:vertAlign w:val="baseline"/>
                      <w:lang w:val="en-US" w:eastAsia="zh-CN" w:bidi="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生产设备包含皮带输送机、双轴</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混料机等，用于原辅料混料。</w:t>
                  </w:r>
                </w:p>
              </w:tc>
              <w:tc>
                <w:tcPr>
                  <w:tcW w:w="416" w:type="pct"/>
                  <w:vMerge w:val="restart"/>
                  <w:tcMar>
                    <w:top w:w="57" w:type="dxa"/>
                    <w:left w:w="57" w:type="dxa"/>
                    <w:bottom w:w="57" w:type="dxa"/>
                    <w:right w:w="57" w:type="dxa"/>
                  </w:tcMar>
                  <w:vAlign w:val="center"/>
                </w:tcPr>
                <w:p w14:paraId="630ACEF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新建</w:t>
                  </w:r>
                </w:p>
              </w:tc>
            </w:tr>
            <w:tr w14:paraId="7CA0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171" w:hRule="atLeast"/>
                <w:jc w:val="center"/>
              </w:trPr>
              <w:tc>
                <w:tcPr>
                  <w:tcW w:w="466" w:type="pct"/>
                  <w:vMerge w:val="continue"/>
                  <w:tcMar>
                    <w:top w:w="57" w:type="dxa"/>
                    <w:left w:w="57" w:type="dxa"/>
                    <w:bottom w:w="57" w:type="dxa"/>
                    <w:right w:w="57" w:type="dxa"/>
                  </w:tcMar>
                  <w:vAlign w:val="center"/>
                </w:tcPr>
                <w:p w14:paraId="0440A848">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93" w:type="pct"/>
                  <w:gridSpan w:val="2"/>
                  <w:vMerge w:val="continue"/>
                  <w:tcMar>
                    <w:top w:w="57" w:type="dxa"/>
                    <w:left w:w="57" w:type="dxa"/>
                    <w:bottom w:w="57" w:type="dxa"/>
                    <w:right w:w="57" w:type="dxa"/>
                  </w:tcMar>
                  <w:vAlign w:val="center"/>
                </w:tcPr>
                <w:p w14:paraId="4EA5666C">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28" w:type="pct"/>
                  <w:vMerge w:val="continue"/>
                  <w:tcMar>
                    <w:top w:w="57" w:type="dxa"/>
                    <w:left w:w="57" w:type="dxa"/>
                    <w:bottom w:w="57" w:type="dxa"/>
                    <w:right w:w="57" w:type="dxa"/>
                  </w:tcMar>
                  <w:vAlign w:val="center"/>
                </w:tcPr>
                <w:p w14:paraId="15B74C7E">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195" w:type="pct"/>
                  <w:shd w:val="clear" w:color="auto" w:fill="auto"/>
                  <w:tcMar>
                    <w:top w:w="57" w:type="dxa"/>
                    <w:left w:w="57" w:type="dxa"/>
                    <w:bottom w:w="57" w:type="dxa"/>
                    <w:right w:w="57" w:type="dxa"/>
                  </w:tcMar>
                  <w:vAlign w:val="center"/>
                </w:tcPr>
                <w:p w14:paraId="7106267A">
                  <w:pPr>
                    <w:keepNext w:val="0"/>
                    <w:keepLines w:val="0"/>
                    <w:pageBreakBefore w:val="0"/>
                    <w:widowControl w:val="0"/>
                    <w:kinsoku/>
                    <w:wordWrap/>
                    <w:overflowPunct/>
                    <w:topLinePunct/>
                    <w:autoSpaceDE/>
                    <w:autoSpaceDN/>
                    <w:bidi w:val="0"/>
                    <w:adjustRightInd/>
                    <w:snapToGrid/>
                    <w:spacing w:line="240" w:lineRule="auto"/>
                    <w:jc w:val="both"/>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固体有机肥</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发</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酵区：占地面积902</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bidi="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设置6条容积200m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发</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酵槽体，槽体长度</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15m×宽度9m×深度1.3m，采取</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NCS智能分子膜好氧</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高温发酵</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工艺</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发酵槽体</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顶部均覆盖</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NCS智能分子膜</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NCS膜由三层复合而成</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表层</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高品质抗紫外线抗老化聚酯纤维材料；中间层</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具有特殊选择透过性的e-PTFE半透膜材料</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内层</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抗酸碱腐蚀的聚酯纤维材料</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416" w:type="pct"/>
                  <w:vMerge w:val="continue"/>
                  <w:tcMar>
                    <w:top w:w="57" w:type="dxa"/>
                    <w:left w:w="57" w:type="dxa"/>
                    <w:bottom w:w="57" w:type="dxa"/>
                    <w:right w:w="57" w:type="dxa"/>
                  </w:tcMar>
                  <w:vAlign w:val="center"/>
                </w:tcPr>
                <w:p w14:paraId="5B833CE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0C94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599" w:hRule="atLeast"/>
                <w:jc w:val="center"/>
              </w:trPr>
              <w:tc>
                <w:tcPr>
                  <w:tcW w:w="466" w:type="pct"/>
                  <w:vMerge w:val="continue"/>
                  <w:tcMar>
                    <w:top w:w="57" w:type="dxa"/>
                    <w:left w:w="57" w:type="dxa"/>
                    <w:bottom w:w="57" w:type="dxa"/>
                    <w:right w:w="57" w:type="dxa"/>
                  </w:tcMar>
                  <w:vAlign w:val="center"/>
                </w:tcPr>
                <w:p w14:paraId="40937E1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93" w:type="pct"/>
                  <w:gridSpan w:val="2"/>
                  <w:vMerge w:val="continue"/>
                  <w:tcMar>
                    <w:top w:w="57" w:type="dxa"/>
                    <w:left w:w="57" w:type="dxa"/>
                    <w:bottom w:w="57" w:type="dxa"/>
                    <w:right w:w="57" w:type="dxa"/>
                  </w:tcMar>
                  <w:vAlign w:val="center"/>
                </w:tcPr>
                <w:p w14:paraId="0C3944C9">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28" w:type="pct"/>
                  <w:vMerge w:val="continue"/>
                  <w:tcMar>
                    <w:top w:w="57" w:type="dxa"/>
                    <w:left w:w="57" w:type="dxa"/>
                    <w:bottom w:w="57" w:type="dxa"/>
                    <w:right w:w="57" w:type="dxa"/>
                  </w:tcMar>
                  <w:vAlign w:val="center"/>
                </w:tcPr>
                <w:p w14:paraId="232E778D">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195" w:type="pct"/>
                  <w:shd w:val="clear" w:color="auto" w:fill="auto"/>
                  <w:tcMar>
                    <w:top w:w="57" w:type="dxa"/>
                    <w:left w:w="57" w:type="dxa"/>
                    <w:bottom w:w="57" w:type="dxa"/>
                    <w:right w:w="57" w:type="dxa"/>
                  </w:tcMar>
                  <w:vAlign w:val="center"/>
                </w:tcPr>
                <w:p w14:paraId="7E43148D">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固体有机肥</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陈化区</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占地面积</w:t>
                  </w:r>
                  <w:r>
                    <w:rPr>
                      <w:rFonts w:hint="eastAsia" w:ascii="Times New Roman" w:hAnsi="Times New Roman" w:cs="Times New Roman"/>
                      <w:b w:val="0"/>
                      <w:bCs w:val="0"/>
                      <w:color w:val="000000" w:themeColor="text1"/>
                      <w:spacing w:val="5"/>
                      <w:position w:val="1"/>
                      <w:sz w:val="20"/>
                      <w:szCs w:val="20"/>
                      <w:highlight w:val="none"/>
                      <w:lang w:val="en-US" w:eastAsia="zh-CN"/>
                      <w14:textFill>
                        <w14:solidFill>
                          <w14:schemeClr w14:val="tx1"/>
                        </w14:solidFill>
                      </w14:textFill>
                    </w:rPr>
                    <w:t>710</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bidi="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bidi="zh-CN"/>
                      <w14:textFill>
                        <w14:solidFill>
                          <w14:schemeClr w14:val="tx1"/>
                        </w14:solidFill>
                      </w14:textFill>
                    </w:rPr>
                    <w:t>堆高</w:t>
                  </w:r>
                  <w:r>
                    <w:rPr>
                      <w:rFonts w:hint="eastAsia" w:ascii="Times New Roman" w:hAnsi="Times New Roman" w:cs="Times New Roman"/>
                      <w:b w:val="0"/>
                      <w:bCs w:val="0"/>
                      <w:color w:val="000000" w:themeColor="text1"/>
                      <w:spacing w:val="5"/>
                      <w:position w:val="1"/>
                      <w:sz w:val="20"/>
                      <w:szCs w:val="20"/>
                      <w:highlight w:val="none"/>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highlight w:val="none"/>
                      <w:vertAlign w:val="baseline"/>
                      <w:lang w:val="en-US" w:eastAsia="zh-CN" w:bidi="zh-CN"/>
                      <w14:textFill>
                        <w14:solidFill>
                          <w14:schemeClr w14:val="tx1"/>
                        </w14:solidFill>
                      </w14:textFill>
                    </w:rPr>
                    <w:t>m，最大储存量480t</w:t>
                  </w:r>
                </w:p>
              </w:tc>
              <w:tc>
                <w:tcPr>
                  <w:tcW w:w="416" w:type="pct"/>
                  <w:vMerge w:val="continue"/>
                  <w:tcMar>
                    <w:top w:w="57" w:type="dxa"/>
                    <w:left w:w="57" w:type="dxa"/>
                    <w:bottom w:w="57" w:type="dxa"/>
                    <w:right w:w="57" w:type="dxa"/>
                  </w:tcMar>
                  <w:vAlign w:val="center"/>
                </w:tcPr>
                <w:p w14:paraId="246AB377">
                  <w:pPr>
                    <w:pStyle w:val="67"/>
                    <w:spacing w:before="116" w:line="228" w:lineRule="auto"/>
                    <w:ind w:left="30"/>
                    <w:jc w:val="both"/>
                    <w:rPr>
                      <w:rFonts w:hint="default"/>
                      <w:b w:val="0"/>
                      <w:bCs w:val="0"/>
                      <w:color w:val="000000" w:themeColor="text1"/>
                      <w:spacing w:val="5"/>
                      <w:position w:val="1"/>
                      <w:sz w:val="20"/>
                      <w:szCs w:val="20"/>
                      <w:highlight w:val="none"/>
                      <w:lang w:val="en-US" w:eastAsia="zh-CN"/>
                      <w14:textFill>
                        <w14:solidFill>
                          <w14:schemeClr w14:val="tx1"/>
                        </w14:solidFill>
                      </w14:textFill>
                    </w:rPr>
                  </w:pPr>
                </w:p>
              </w:tc>
            </w:tr>
            <w:tr w14:paraId="5846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599" w:hRule="atLeast"/>
                <w:jc w:val="center"/>
              </w:trPr>
              <w:tc>
                <w:tcPr>
                  <w:tcW w:w="466" w:type="pct"/>
                  <w:vMerge w:val="continue"/>
                  <w:tcMar>
                    <w:top w:w="57" w:type="dxa"/>
                    <w:left w:w="57" w:type="dxa"/>
                    <w:bottom w:w="57" w:type="dxa"/>
                    <w:right w:w="57" w:type="dxa"/>
                  </w:tcMar>
                  <w:vAlign w:val="center"/>
                </w:tcPr>
                <w:p w14:paraId="041B3843">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93" w:type="pct"/>
                  <w:gridSpan w:val="2"/>
                  <w:vMerge w:val="continue"/>
                  <w:tcMar>
                    <w:top w:w="57" w:type="dxa"/>
                    <w:left w:w="57" w:type="dxa"/>
                    <w:bottom w:w="57" w:type="dxa"/>
                    <w:right w:w="57" w:type="dxa"/>
                  </w:tcMar>
                  <w:vAlign w:val="center"/>
                </w:tcPr>
                <w:p w14:paraId="7DEB8767">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28" w:type="pct"/>
                  <w:vMerge w:val="continue"/>
                  <w:tcMar>
                    <w:top w:w="57" w:type="dxa"/>
                    <w:left w:w="57" w:type="dxa"/>
                    <w:bottom w:w="57" w:type="dxa"/>
                    <w:right w:w="57" w:type="dxa"/>
                  </w:tcMar>
                  <w:vAlign w:val="center"/>
                </w:tcPr>
                <w:p w14:paraId="446EAD6E">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195" w:type="pct"/>
                  <w:shd w:val="clear" w:color="auto" w:fill="auto"/>
                  <w:tcMar>
                    <w:top w:w="57" w:type="dxa"/>
                    <w:left w:w="57" w:type="dxa"/>
                    <w:bottom w:w="57" w:type="dxa"/>
                    <w:right w:w="57" w:type="dxa"/>
                  </w:tcMar>
                  <w:vAlign w:val="center"/>
                </w:tcPr>
                <w:p w14:paraId="05F06657">
                  <w:pPr>
                    <w:keepNext w:val="0"/>
                    <w:keepLines w:val="0"/>
                    <w:pageBreakBefore w:val="0"/>
                    <w:widowControl w:val="0"/>
                    <w:kinsoku/>
                    <w:wordWrap/>
                    <w:overflowPunct/>
                    <w:topLinePunct/>
                    <w:autoSpaceDE/>
                    <w:autoSpaceDN/>
                    <w:bidi w:val="0"/>
                    <w:adjustRightInd/>
                    <w:snapToGrid/>
                    <w:spacing w:line="240" w:lineRule="auto"/>
                    <w:jc w:val="left"/>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固体有机肥</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深加工区</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：占地</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面积为</w:t>
                  </w:r>
                  <w:r>
                    <w:rPr>
                      <w:rFonts w:hint="eastAsia" w:ascii="Times New Roman" w:hAnsi="Times New Roman" w:cs="Times New Roman"/>
                      <w:b w:val="0"/>
                      <w:bCs w:val="0"/>
                      <w:color w:val="000000" w:themeColor="text1"/>
                      <w:spacing w:val="5"/>
                      <w:position w:val="1"/>
                      <w:sz w:val="20"/>
                      <w:szCs w:val="20"/>
                      <w:highlight w:val="none"/>
                      <w:lang w:val="en-US" w:eastAsia="zh-CN"/>
                      <w14:textFill>
                        <w14:solidFill>
                          <w14:schemeClr w14:val="tx1"/>
                        </w14:solidFill>
                      </w14:textFill>
                    </w:rPr>
                    <w:t>508</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内设生产设备包含筛分、包装设施等</w:t>
                  </w:r>
                </w:p>
              </w:tc>
              <w:tc>
                <w:tcPr>
                  <w:tcW w:w="416" w:type="pct"/>
                  <w:vMerge w:val="continue"/>
                  <w:tcMar>
                    <w:top w:w="57" w:type="dxa"/>
                    <w:left w:w="57" w:type="dxa"/>
                    <w:bottom w:w="57" w:type="dxa"/>
                    <w:right w:w="57" w:type="dxa"/>
                  </w:tcMar>
                  <w:vAlign w:val="center"/>
                </w:tcPr>
                <w:p w14:paraId="1E51D0A8">
                  <w:pPr>
                    <w:pStyle w:val="67"/>
                    <w:spacing w:before="116" w:line="228" w:lineRule="auto"/>
                    <w:ind w:left="30"/>
                    <w:jc w:val="both"/>
                    <w:rPr>
                      <w:rFonts w:hint="default"/>
                      <w:b w:val="0"/>
                      <w:bCs w:val="0"/>
                      <w:color w:val="000000" w:themeColor="text1"/>
                      <w:spacing w:val="5"/>
                      <w:position w:val="1"/>
                      <w:sz w:val="20"/>
                      <w:szCs w:val="20"/>
                      <w:highlight w:val="none"/>
                      <w:lang w:val="en-US" w:eastAsia="zh-CN"/>
                      <w14:textFill>
                        <w14:solidFill>
                          <w14:schemeClr w14:val="tx1"/>
                        </w14:solidFill>
                      </w14:textFill>
                    </w:rPr>
                  </w:pPr>
                </w:p>
              </w:tc>
            </w:tr>
            <w:tr w14:paraId="6DEE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599" w:hRule="atLeast"/>
                <w:jc w:val="center"/>
              </w:trPr>
              <w:tc>
                <w:tcPr>
                  <w:tcW w:w="466" w:type="pct"/>
                  <w:vMerge w:val="continue"/>
                  <w:tcMar>
                    <w:top w:w="57" w:type="dxa"/>
                    <w:left w:w="57" w:type="dxa"/>
                    <w:bottom w:w="57" w:type="dxa"/>
                    <w:right w:w="57" w:type="dxa"/>
                  </w:tcMar>
                  <w:vAlign w:val="center"/>
                </w:tcPr>
                <w:p w14:paraId="08484EE4">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93" w:type="pct"/>
                  <w:gridSpan w:val="2"/>
                  <w:vMerge w:val="continue"/>
                  <w:tcMar>
                    <w:top w:w="57" w:type="dxa"/>
                    <w:left w:w="57" w:type="dxa"/>
                    <w:bottom w:w="57" w:type="dxa"/>
                    <w:right w:w="57" w:type="dxa"/>
                  </w:tcMar>
                  <w:vAlign w:val="center"/>
                </w:tcPr>
                <w:p w14:paraId="69191C99">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28" w:type="pct"/>
                  <w:vMerge w:val="continue"/>
                  <w:tcMar>
                    <w:top w:w="57" w:type="dxa"/>
                    <w:left w:w="57" w:type="dxa"/>
                    <w:bottom w:w="57" w:type="dxa"/>
                    <w:right w:w="57" w:type="dxa"/>
                  </w:tcMar>
                  <w:vAlign w:val="center"/>
                </w:tcPr>
                <w:p w14:paraId="4FD29A58">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195" w:type="pct"/>
                  <w:shd w:val="clear" w:color="auto" w:fill="auto"/>
                  <w:tcMar>
                    <w:top w:w="57" w:type="dxa"/>
                    <w:left w:w="57" w:type="dxa"/>
                    <w:bottom w:w="57" w:type="dxa"/>
                    <w:right w:w="57" w:type="dxa"/>
                  </w:tcMar>
                  <w:vAlign w:val="center"/>
                </w:tcPr>
                <w:p w14:paraId="5017FCF4">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液体有机肥</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发酵区：占地面积</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480</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生产设备包含</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固液分离池</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（50m</w:t>
                  </w:r>
                  <w:r>
                    <w:rPr>
                      <w:rFonts w:hint="eastAsia"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液体有机肥固液分离池</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桨式搅拌机</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固液分离机</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液态腐熟发酵</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罐、初步过滤器、均值乳化破碎</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系统</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液态粪污深加工设备</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灌装机</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精细过滤器</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等</w:t>
                  </w:r>
                </w:p>
              </w:tc>
              <w:tc>
                <w:tcPr>
                  <w:tcW w:w="416" w:type="pct"/>
                  <w:vMerge w:val="continue"/>
                  <w:tcMar>
                    <w:top w:w="57" w:type="dxa"/>
                    <w:left w:w="57" w:type="dxa"/>
                    <w:bottom w:w="57" w:type="dxa"/>
                    <w:right w:w="57" w:type="dxa"/>
                  </w:tcMar>
                  <w:vAlign w:val="center"/>
                </w:tcPr>
                <w:p w14:paraId="5D62B343">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1C59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599" w:hRule="atLeast"/>
                <w:jc w:val="center"/>
              </w:trPr>
              <w:tc>
                <w:tcPr>
                  <w:tcW w:w="466" w:type="pct"/>
                  <w:vMerge w:val="continue"/>
                  <w:tcMar>
                    <w:top w:w="57" w:type="dxa"/>
                    <w:left w:w="57" w:type="dxa"/>
                    <w:bottom w:w="57" w:type="dxa"/>
                    <w:right w:w="57" w:type="dxa"/>
                  </w:tcMar>
                  <w:vAlign w:val="center"/>
                </w:tcPr>
                <w:p w14:paraId="221F7A64">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93" w:type="pct"/>
                  <w:gridSpan w:val="2"/>
                  <w:vMerge w:val="continue"/>
                  <w:tcMar>
                    <w:top w:w="57" w:type="dxa"/>
                    <w:left w:w="57" w:type="dxa"/>
                    <w:bottom w:w="57" w:type="dxa"/>
                    <w:right w:w="57" w:type="dxa"/>
                  </w:tcMar>
                  <w:vAlign w:val="center"/>
                </w:tcPr>
                <w:p w14:paraId="52050D6E">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28" w:type="pct"/>
                  <w:vMerge w:val="continue"/>
                  <w:tcMar>
                    <w:top w:w="57" w:type="dxa"/>
                    <w:left w:w="57" w:type="dxa"/>
                    <w:bottom w:w="57" w:type="dxa"/>
                    <w:right w:w="57" w:type="dxa"/>
                  </w:tcMar>
                  <w:vAlign w:val="center"/>
                </w:tcPr>
                <w:p w14:paraId="2D6817EA">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195" w:type="pct"/>
                  <w:shd w:val="clear" w:color="auto" w:fill="auto"/>
                  <w:tcMar>
                    <w:top w:w="57" w:type="dxa"/>
                    <w:left w:w="57" w:type="dxa"/>
                    <w:bottom w:w="57" w:type="dxa"/>
                    <w:right w:w="57" w:type="dxa"/>
                  </w:tcMar>
                  <w:vAlign w:val="center"/>
                </w:tcPr>
                <w:p w14:paraId="146ECECF">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成品区域</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：占地</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面积为</w:t>
                  </w:r>
                  <w:r>
                    <w:rPr>
                      <w:rFonts w:hint="eastAsia" w:ascii="Times New Roman" w:hAnsi="Times New Roman" w:cs="Times New Roman"/>
                      <w:b w:val="0"/>
                      <w:bCs w:val="0"/>
                      <w:color w:val="000000" w:themeColor="text1"/>
                      <w:spacing w:val="5"/>
                      <w:position w:val="1"/>
                      <w:sz w:val="20"/>
                      <w:szCs w:val="20"/>
                      <w:highlight w:val="none"/>
                      <w:lang w:val="en-US" w:eastAsia="zh-CN"/>
                      <w14:textFill>
                        <w14:solidFill>
                          <w14:schemeClr w14:val="tx1"/>
                        </w14:solidFill>
                      </w14:textFill>
                    </w:rPr>
                    <w:t>480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用于暂存袋装</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固体</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有机肥及</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桶</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装</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液体有机肥</w:t>
                  </w:r>
                </w:p>
              </w:tc>
              <w:tc>
                <w:tcPr>
                  <w:tcW w:w="416" w:type="pct"/>
                  <w:vMerge w:val="continue"/>
                  <w:tcMar>
                    <w:top w:w="57" w:type="dxa"/>
                    <w:left w:w="57" w:type="dxa"/>
                    <w:bottom w:w="57" w:type="dxa"/>
                    <w:right w:w="57" w:type="dxa"/>
                  </w:tcMar>
                  <w:vAlign w:val="center"/>
                </w:tcPr>
                <w:p w14:paraId="23A252F9">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DCE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90" w:hRule="atLeast"/>
                <w:jc w:val="center"/>
              </w:trPr>
              <w:tc>
                <w:tcPr>
                  <w:tcW w:w="466" w:type="pct"/>
                  <w:vMerge w:val="restart"/>
                  <w:tcMar>
                    <w:top w:w="57" w:type="dxa"/>
                    <w:left w:w="57" w:type="dxa"/>
                    <w:bottom w:w="57" w:type="dxa"/>
                    <w:right w:w="57" w:type="dxa"/>
                  </w:tcMar>
                  <w:vAlign w:val="center"/>
                </w:tcPr>
                <w:p w14:paraId="6368DDC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公用工程</w:t>
                  </w:r>
                </w:p>
              </w:tc>
              <w:tc>
                <w:tcPr>
                  <w:tcW w:w="1193" w:type="pct"/>
                  <w:gridSpan w:val="2"/>
                  <w:tcMar>
                    <w:top w:w="57" w:type="dxa"/>
                    <w:left w:w="57" w:type="dxa"/>
                    <w:bottom w:w="57" w:type="dxa"/>
                    <w:right w:w="57" w:type="dxa"/>
                  </w:tcMar>
                  <w:vAlign w:val="center"/>
                </w:tcPr>
                <w:p w14:paraId="6FAB2C60">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供水</w:t>
                  </w:r>
                </w:p>
              </w:tc>
              <w:tc>
                <w:tcPr>
                  <w:tcW w:w="2923" w:type="pct"/>
                  <w:gridSpan w:val="2"/>
                  <w:tcMar>
                    <w:top w:w="57" w:type="dxa"/>
                    <w:left w:w="57" w:type="dxa"/>
                    <w:bottom w:w="57" w:type="dxa"/>
                    <w:right w:w="57" w:type="dxa"/>
                  </w:tcMar>
                  <w:vAlign w:val="center"/>
                </w:tcPr>
                <w:p w14:paraId="7C3F0BF4">
                  <w:pPr>
                    <w:pStyle w:val="1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项目劳动定员从养殖场现有人员调配，不新增生活用水</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喷淋除臭设施用水依托</w:t>
                  </w:r>
                  <w:r>
                    <w:rPr>
                      <w:rFonts w:hint="eastAsia"/>
                      <w:color w:val="000000" w:themeColor="text1"/>
                      <w:sz w:val="21"/>
                      <w:szCs w:val="21"/>
                      <w:highlight w:val="none"/>
                      <w:lang w:val="en-US" w:eastAsia="zh-CN"/>
                      <w14:textFill>
                        <w14:solidFill>
                          <w14:schemeClr w14:val="tx1"/>
                        </w14:solidFill>
                      </w14:textFill>
                    </w:rPr>
                    <w:t>养殖场供水管网</w:t>
                  </w:r>
                </w:p>
              </w:tc>
              <w:tc>
                <w:tcPr>
                  <w:tcW w:w="416" w:type="pct"/>
                  <w:tcMar>
                    <w:top w:w="57" w:type="dxa"/>
                    <w:left w:w="57" w:type="dxa"/>
                    <w:bottom w:w="57" w:type="dxa"/>
                    <w:right w:w="57" w:type="dxa"/>
                  </w:tcMar>
                  <w:vAlign w:val="center"/>
                </w:tcPr>
                <w:p w14:paraId="39C866E7">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r>
            <w:tr w14:paraId="3420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atLeast"/>
                <w:jc w:val="center"/>
              </w:trPr>
              <w:tc>
                <w:tcPr>
                  <w:tcW w:w="466" w:type="pct"/>
                  <w:vMerge w:val="continue"/>
                  <w:tcMar>
                    <w:top w:w="57" w:type="dxa"/>
                    <w:left w:w="57" w:type="dxa"/>
                    <w:bottom w:w="57" w:type="dxa"/>
                    <w:right w:w="57" w:type="dxa"/>
                  </w:tcMar>
                  <w:vAlign w:val="center"/>
                </w:tcPr>
                <w:p w14:paraId="37141FD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p>
              </w:tc>
              <w:tc>
                <w:tcPr>
                  <w:tcW w:w="1193" w:type="pct"/>
                  <w:gridSpan w:val="2"/>
                  <w:tcMar>
                    <w:top w:w="57" w:type="dxa"/>
                    <w:left w:w="57" w:type="dxa"/>
                    <w:bottom w:w="57" w:type="dxa"/>
                    <w:right w:w="57" w:type="dxa"/>
                  </w:tcMar>
                  <w:vAlign w:val="center"/>
                </w:tcPr>
                <w:p w14:paraId="30E2BD76">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供暖</w:t>
                  </w:r>
                </w:p>
              </w:tc>
              <w:tc>
                <w:tcPr>
                  <w:tcW w:w="2923" w:type="pct"/>
                  <w:gridSpan w:val="2"/>
                  <w:tcMar>
                    <w:top w:w="57" w:type="dxa"/>
                    <w:left w:w="57" w:type="dxa"/>
                    <w:bottom w:w="57" w:type="dxa"/>
                    <w:right w:w="57" w:type="dxa"/>
                  </w:tcMar>
                  <w:vAlign w:val="center"/>
                </w:tcPr>
                <w:p w14:paraId="50DECFAC">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项目</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生产供热采用电采暖</w:t>
                  </w:r>
                </w:p>
              </w:tc>
              <w:tc>
                <w:tcPr>
                  <w:tcW w:w="416" w:type="pct"/>
                  <w:tcMar>
                    <w:top w:w="57" w:type="dxa"/>
                    <w:left w:w="57" w:type="dxa"/>
                    <w:bottom w:w="57" w:type="dxa"/>
                    <w:right w:w="57" w:type="dxa"/>
                  </w:tcMar>
                  <w:vAlign w:val="center"/>
                </w:tcPr>
                <w:p w14:paraId="6C8E070D">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新建</w:t>
                  </w:r>
                </w:p>
              </w:tc>
            </w:tr>
            <w:tr w14:paraId="4A2D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atLeast"/>
                <w:jc w:val="center"/>
              </w:trPr>
              <w:tc>
                <w:tcPr>
                  <w:tcW w:w="466" w:type="pct"/>
                  <w:vMerge w:val="continue"/>
                  <w:tcMar>
                    <w:top w:w="57" w:type="dxa"/>
                    <w:left w:w="57" w:type="dxa"/>
                    <w:bottom w:w="57" w:type="dxa"/>
                    <w:right w:w="57" w:type="dxa"/>
                  </w:tcMar>
                  <w:vAlign w:val="center"/>
                </w:tcPr>
                <w:p w14:paraId="5FE38132">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p>
              </w:tc>
              <w:tc>
                <w:tcPr>
                  <w:tcW w:w="1193" w:type="pct"/>
                  <w:gridSpan w:val="2"/>
                  <w:tcMar>
                    <w:top w:w="57" w:type="dxa"/>
                    <w:left w:w="57" w:type="dxa"/>
                    <w:bottom w:w="57" w:type="dxa"/>
                    <w:right w:w="57" w:type="dxa"/>
                  </w:tcMar>
                  <w:vAlign w:val="center"/>
                </w:tcPr>
                <w:p w14:paraId="2285422B">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供电</w:t>
                  </w:r>
                </w:p>
              </w:tc>
              <w:tc>
                <w:tcPr>
                  <w:tcW w:w="2923" w:type="pct"/>
                  <w:gridSpan w:val="2"/>
                  <w:tcMar>
                    <w:top w:w="57" w:type="dxa"/>
                    <w:left w:w="57" w:type="dxa"/>
                    <w:bottom w:w="57" w:type="dxa"/>
                    <w:right w:w="57" w:type="dxa"/>
                  </w:tcMar>
                  <w:vAlign w:val="center"/>
                </w:tcPr>
                <w:p w14:paraId="5D07FEBB">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电源由</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红庆河</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镇</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市政电网供电</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，满足本项目用电需求</w:t>
                  </w:r>
                </w:p>
              </w:tc>
              <w:tc>
                <w:tcPr>
                  <w:tcW w:w="416" w:type="pct"/>
                  <w:tcMar>
                    <w:top w:w="57" w:type="dxa"/>
                    <w:left w:w="57" w:type="dxa"/>
                    <w:bottom w:w="57" w:type="dxa"/>
                    <w:right w:w="57" w:type="dxa"/>
                  </w:tcMar>
                  <w:vAlign w:val="center"/>
                </w:tcPr>
                <w:p w14:paraId="5A39D36E">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依托</w:t>
                  </w:r>
                </w:p>
              </w:tc>
            </w:tr>
            <w:tr w14:paraId="34C3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atLeast"/>
                <w:jc w:val="center"/>
              </w:trPr>
              <w:tc>
                <w:tcPr>
                  <w:tcW w:w="466" w:type="pct"/>
                  <w:vMerge w:val="restart"/>
                  <w:tcMar>
                    <w:top w:w="57" w:type="dxa"/>
                    <w:left w:w="57" w:type="dxa"/>
                    <w:bottom w:w="57" w:type="dxa"/>
                    <w:right w:w="57" w:type="dxa"/>
                  </w:tcMar>
                  <w:vAlign w:val="center"/>
                </w:tcPr>
                <w:p w14:paraId="26C96155">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辅助工程</w:t>
                  </w:r>
                </w:p>
              </w:tc>
              <w:tc>
                <w:tcPr>
                  <w:tcW w:w="1193" w:type="pct"/>
                  <w:gridSpan w:val="2"/>
                  <w:tcMar>
                    <w:top w:w="57" w:type="dxa"/>
                    <w:left w:w="57" w:type="dxa"/>
                    <w:bottom w:w="57" w:type="dxa"/>
                    <w:right w:w="57" w:type="dxa"/>
                  </w:tcMar>
                  <w:vAlign w:val="center"/>
                </w:tcPr>
                <w:p w14:paraId="459022F6">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办公生活区</w:t>
                  </w:r>
                </w:p>
              </w:tc>
              <w:tc>
                <w:tcPr>
                  <w:tcW w:w="2923" w:type="pct"/>
                  <w:gridSpan w:val="2"/>
                  <w:tcMar>
                    <w:top w:w="57" w:type="dxa"/>
                    <w:left w:w="57" w:type="dxa"/>
                    <w:bottom w:w="57" w:type="dxa"/>
                    <w:right w:w="57" w:type="dxa"/>
                  </w:tcMar>
                  <w:vAlign w:val="center"/>
                </w:tcPr>
                <w:p w14:paraId="70586288">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依托</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养殖场</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现有办公生活区</w:t>
                  </w:r>
                </w:p>
              </w:tc>
              <w:tc>
                <w:tcPr>
                  <w:tcW w:w="416" w:type="pct"/>
                  <w:tcMar>
                    <w:top w:w="57" w:type="dxa"/>
                    <w:left w:w="57" w:type="dxa"/>
                    <w:bottom w:w="57" w:type="dxa"/>
                    <w:right w:w="57" w:type="dxa"/>
                  </w:tcMar>
                  <w:vAlign w:val="center"/>
                </w:tcPr>
                <w:p w14:paraId="7F73FB7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依托</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现有</w:t>
                  </w:r>
                </w:p>
              </w:tc>
            </w:tr>
            <w:tr w14:paraId="60A7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atLeast"/>
                <w:jc w:val="center"/>
              </w:trPr>
              <w:tc>
                <w:tcPr>
                  <w:tcW w:w="466" w:type="pct"/>
                  <w:vMerge w:val="continue"/>
                  <w:tcMar>
                    <w:top w:w="57" w:type="dxa"/>
                    <w:left w:w="57" w:type="dxa"/>
                    <w:bottom w:w="57" w:type="dxa"/>
                    <w:right w:w="57" w:type="dxa"/>
                  </w:tcMar>
                  <w:vAlign w:val="center"/>
                </w:tcPr>
                <w:p w14:paraId="2C6919B1">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93" w:type="pct"/>
                  <w:gridSpan w:val="2"/>
                  <w:tcMar>
                    <w:top w:w="57" w:type="dxa"/>
                    <w:left w:w="57" w:type="dxa"/>
                    <w:bottom w:w="57" w:type="dxa"/>
                    <w:right w:w="57" w:type="dxa"/>
                  </w:tcMar>
                  <w:vAlign w:val="center"/>
                </w:tcPr>
                <w:p w14:paraId="18FBED80">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一般固废暂存</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区</w:t>
                  </w:r>
                </w:p>
              </w:tc>
              <w:tc>
                <w:tcPr>
                  <w:tcW w:w="2923" w:type="pct"/>
                  <w:gridSpan w:val="2"/>
                  <w:tcMar>
                    <w:top w:w="57" w:type="dxa"/>
                    <w:left w:w="57" w:type="dxa"/>
                    <w:bottom w:w="57" w:type="dxa"/>
                    <w:right w:w="57" w:type="dxa"/>
                  </w:tcMar>
                  <w:vAlign w:val="center"/>
                </w:tcPr>
                <w:p w14:paraId="7D4ED46C">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bidi="zh-CN"/>
                      <w14:textFill>
                        <w14:solidFill>
                          <w14:schemeClr w14:val="tx1"/>
                        </w14:solidFill>
                      </w14:textFill>
                    </w:rPr>
                    <w:t>全封闭有机肥车间内设置1处</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占地面积</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的</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一般固废暂存</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区</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用于存放</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发酵菌、生物除臭剂</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废弃包装物</w:t>
                  </w:r>
                </w:p>
              </w:tc>
              <w:tc>
                <w:tcPr>
                  <w:tcW w:w="416" w:type="pct"/>
                  <w:tcMar>
                    <w:top w:w="57" w:type="dxa"/>
                    <w:left w:w="57" w:type="dxa"/>
                    <w:bottom w:w="57" w:type="dxa"/>
                    <w:right w:w="57" w:type="dxa"/>
                  </w:tcMar>
                  <w:vAlign w:val="center"/>
                </w:tcPr>
                <w:p w14:paraId="23747555">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新建</w:t>
                  </w:r>
                </w:p>
              </w:tc>
            </w:tr>
            <w:tr w14:paraId="1551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962" w:hRule="atLeast"/>
                <w:jc w:val="center"/>
              </w:trPr>
              <w:tc>
                <w:tcPr>
                  <w:tcW w:w="466" w:type="pct"/>
                  <w:tcMar>
                    <w:top w:w="57" w:type="dxa"/>
                    <w:left w:w="57" w:type="dxa"/>
                    <w:bottom w:w="57" w:type="dxa"/>
                    <w:right w:w="57" w:type="dxa"/>
                  </w:tcMar>
                  <w:vAlign w:val="center"/>
                </w:tcPr>
                <w:p w14:paraId="3C0D09FD">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储运工程</w:t>
                  </w:r>
                </w:p>
              </w:tc>
              <w:tc>
                <w:tcPr>
                  <w:tcW w:w="1193" w:type="pct"/>
                  <w:gridSpan w:val="2"/>
                  <w:tcMar>
                    <w:top w:w="57" w:type="dxa"/>
                    <w:left w:w="57" w:type="dxa"/>
                    <w:bottom w:w="57" w:type="dxa"/>
                    <w:right w:w="57" w:type="dxa"/>
                  </w:tcMar>
                  <w:vAlign w:val="center"/>
                </w:tcPr>
                <w:p w14:paraId="5F7AA980">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厂区道路</w:t>
                  </w:r>
                </w:p>
              </w:tc>
              <w:tc>
                <w:tcPr>
                  <w:tcW w:w="2923" w:type="pct"/>
                  <w:gridSpan w:val="2"/>
                  <w:tcMar>
                    <w:top w:w="57" w:type="dxa"/>
                    <w:left w:w="57" w:type="dxa"/>
                    <w:bottom w:w="57" w:type="dxa"/>
                    <w:right w:w="57" w:type="dxa"/>
                  </w:tcMar>
                  <w:vAlign w:val="center"/>
                </w:tcPr>
                <w:p w14:paraId="1F91626F">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内新建1条长89m、宽5m的道路，采用</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15cm厚</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混凝土</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硬化</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，厂外现有1条长1100m、宽8m，1条长166m、宽6m的通向其珠线的水泥道路</w:t>
                  </w:r>
                </w:p>
              </w:tc>
              <w:tc>
                <w:tcPr>
                  <w:tcW w:w="416" w:type="pct"/>
                  <w:tcMar>
                    <w:top w:w="57" w:type="dxa"/>
                    <w:left w:w="57" w:type="dxa"/>
                    <w:bottom w:w="57" w:type="dxa"/>
                    <w:right w:w="57" w:type="dxa"/>
                  </w:tcMar>
                  <w:vAlign w:val="center"/>
                </w:tcPr>
                <w:p w14:paraId="142CA5A3">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依托</w:t>
                  </w:r>
                </w:p>
              </w:tc>
            </w:tr>
            <w:tr w14:paraId="51D2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466" w:type="pct"/>
                  <w:vMerge w:val="restart"/>
                  <w:tcMar>
                    <w:top w:w="57" w:type="dxa"/>
                    <w:left w:w="57" w:type="dxa"/>
                    <w:bottom w:w="57" w:type="dxa"/>
                    <w:right w:w="57" w:type="dxa"/>
                  </w:tcMar>
                  <w:vAlign w:val="center"/>
                </w:tcPr>
                <w:p w14:paraId="66DA81AD">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环保工程</w:t>
                  </w:r>
                </w:p>
              </w:tc>
              <w:tc>
                <w:tcPr>
                  <w:tcW w:w="428" w:type="pct"/>
                  <w:tcMar>
                    <w:top w:w="57" w:type="dxa"/>
                    <w:left w:w="57" w:type="dxa"/>
                    <w:bottom w:w="57" w:type="dxa"/>
                    <w:right w:w="57" w:type="dxa"/>
                  </w:tcMar>
                  <w:vAlign w:val="center"/>
                </w:tcPr>
                <w:p w14:paraId="4BDD27D7">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废气</w:t>
                  </w:r>
                </w:p>
              </w:tc>
              <w:tc>
                <w:tcPr>
                  <w:tcW w:w="765" w:type="pct"/>
                  <w:tcMar>
                    <w:top w:w="57" w:type="dxa"/>
                    <w:left w:w="57" w:type="dxa"/>
                    <w:bottom w:w="57" w:type="dxa"/>
                    <w:right w:w="57" w:type="dxa"/>
                  </w:tcMar>
                  <w:vAlign w:val="center"/>
                </w:tcPr>
                <w:p w14:paraId="38562E96">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原料装卸、堆存废气，固体有机肥发酵、陈化、筛分、包装废气，液体有机肥加料、灌装废气、有机肥成品堆存废气</w:t>
                  </w:r>
                </w:p>
              </w:tc>
              <w:tc>
                <w:tcPr>
                  <w:tcW w:w="2923" w:type="pct"/>
                  <w:gridSpan w:val="2"/>
                  <w:tcMar>
                    <w:top w:w="57" w:type="dxa"/>
                    <w:left w:w="57" w:type="dxa"/>
                    <w:bottom w:w="57" w:type="dxa"/>
                    <w:right w:w="57" w:type="dxa"/>
                  </w:tcMar>
                  <w:vAlign w:val="center"/>
                </w:tcPr>
                <w:p w14:paraId="57CD3026">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料装卸、堆存、固体有机肥发酵、陈化、筛分、包装、成品堆存、液体有机肥加料、灌装均在全封闭有机肥生产车间内进行，液体有机肥发酵采取密闭液态腐熟发酵罐，固体有机肥发酵槽体顶部均覆盖NCS智能分子膜，筛分设备选用密闭筛分机，有机肥生产车间配套1套除臭抑尘设施对车间内各废气产生点进行除尘、除臭</w:t>
                  </w:r>
                </w:p>
              </w:tc>
              <w:tc>
                <w:tcPr>
                  <w:tcW w:w="416" w:type="pct"/>
                  <w:gridSpan w:val="2"/>
                  <w:tcMar>
                    <w:top w:w="57" w:type="dxa"/>
                    <w:left w:w="57" w:type="dxa"/>
                    <w:bottom w:w="57" w:type="dxa"/>
                    <w:right w:w="57" w:type="dxa"/>
                  </w:tcMar>
                  <w:vAlign w:val="center"/>
                </w:tcPr>
                <w:p w14:paraId="491B09FA">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新建</w:t>
                  </w:r>
                </w:p>
              </w:tc>
            </w:tr>
            <w:tr w14:paraId="052D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90" w:hRule="atLeast"/>
                <w:jc w:val="center"/>
              </w:trPr>
              <w:tc>
                <w:tcPr>
                  <w:tcW w:w="466" w:type="pct"/>
                  <w:vMerge w:val="continue"/>
                  <w:tcMar>
                    <w:top w:w="57" w:type="dxa"/>
                    <w:left w:w="57" w:type="dxa"/>
                    <w:bottom w:w="57" w:type="dxa"/>
                    <w:right w:w="57" w:type="dxa"/>
                  </w:tcMar>
                  <w:vAlign w:val="center"/>
                </w:tcPr>
                <w:p w14:paraId="2E1A07FF">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8" w:type="pct"/>
                  <w:tcMar>
                    <w:top w:w="57" w:type="dxa"/>
                    <w:left w:w="57" w:type="dxa"/>
                    <w:bottom w:w="57" w:type="dxa"/>
                    <w:right w:w="57" w:type="dxa"/>
                  </w:tcMar>
                  <w:vAlign w:val="center"/>
                </w:tcPr>
                <w:p w14:paraId="0BDD201A">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废水</w:t>
                  </w:r>
                </w:p>
              </w:tc>
              <w:tc>
                <w:tcPr>
                  <w:tcW w:w="3688" w:type="pct"/>
                  <w:gridSpan w:val="3"/>
                  <w:tcMar>
                    <w:top w:w="57" w:type="dxa"/>
                    <w:left w:w="57" w:type="dxa"/>
                    <w:bottom w:w="57" w:type="dxa"/>
                    <w:right w:w="57" w:type="dxa"/>
                  </w:tcMar>
                  <w:vAlign w:val="center"/>
                </w:tcPr>
                <w:p w14:paraId="51D590B3">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项目劳动定员从养殖场现有人员调配，</w:t>
                  </w:r>
                  <w:r>
                    <w:rPr>
                      <w:color w:val="000000" w:themeColor="text1"/>
                      <w:sz w:val="21"/>
                      <w:szCs w:val="21"/>
                      <w:highlight w:val="none"/>
                      <w14:textFill>
                        <w14:solidFill>
                          <w14:schemeClr w14:val="tx1"/>
                        </w14:solidFill>
                      </w14:textFill>
                    </w:rPr>
                    <w:t>无新增生活污水</w:t>
                  </w:r>
                  <w:r>
                    <w:rPr>
                      <w:rFonts w:hint="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0"/>
                      <w:highlight w:val="none"/>
                      <w14:textFill>
                        <w14:solidFill>
                          <w14:schemeClr w14:val="tx1"/>
                        </w14:solidFill>
                      </w14:textFill>
                    </w:rPr>
                    <w:t>堆肥过程产生</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少量</w:t>
                  </w:r>
                  <w:r>
                    <w:rPr>
                      <w:rFonts w:hint="default" w:ascii="Times New Roman" w:hAnsi="Times New Roman" w:cs="Times New Roman"/>
                      <w:bCs/>
                      <w:color w:val="000000" w:themeColor="text1"/>
                      <w:sz w:val="21"/>
                      <w:szCs w:val="20"/>
                      <w:highlight w:val="none"/>
                      <w14:textFill>
                        <w14:solidFill>
                          <w14:schemeClr w14:val="tx1"/>
                        </w14:solidFill>
                      </w14:textFill>
                    </w:rPr>
                    <w:t>渗滤液</w:t>
                  </w:r>
                  <w:r>
                    <w:rPr>
                      <w:rFonts w:hint="eastAsia" w:ascii="Times New Roman" w:hAnsi="Times New Roman" w:cs="Times New Roman"/>
                      <w:bCs/>
                      <w:color w:val="000000" w:themeColor="text1"/>
                      <w:sz w:val="21"/>
                      <w:szCs w:val="20"/>
                      <w:highlight w:val="none"/>
                      <w:lang w:eastAsia="zh-CN"/>
                      <w14:textFill>
                        <w14:solidFill>
                          <w14:schemeClr w14:val="tx1"/>
                        </w14:solidFill>
                      </w14:textFill>
                    </w:rPr>
                    <w:t>排放至液体有机肥固液分离池内，回用于液体有机肥作为原料</w:t>
                  </w:r>
                </w:p>
              </w:tc>
              <w:tc>
                <w:tcPr>
                  <w:tcW w:w="416" w:type="pct"/>
                  <w:tcMar>
                    <w:top w:w="57" w:type="dxa"/>
                    <w:left w:w="57" w:type="dxa"/>
                    <w:bottom w:w="57" w:type="dxa"/>
                    <w:right w:w="57" w:type="dxa"/>
                  </w:tcMar>
                  <w:vAlign w:val="center"/>
                </w:tcPr>
                <w:p w14:paraId="3F2B5631">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新建</w:t>
                  </w:r>
                </w:p>
              </w:tc>
            </w:tr>
            <w:tr w14:paraId="6839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48" w:hRule="atLeast"/>
                <w:jc w:val="center"/>
              </w:trPr>
              <w:tc>
                <w:tcPr>
                  <w:tcW w:w="466" w:type="pct"/>
                  <w:vMerge w:val="continue"/>
                  <w:tcMar>
                    <w:top w:w="57" w:type="dxa"/>
                    <w:left w:w="57" w:type="dxa"/>
                    <w:bottom w:w="57" w:type="dxa"/>
                    <w:right w:w="57" w:type="dxa"/>
                  </w:tcMar>
                  <w:vAlign w:val="center"/>
                </w:tcPr>
                <w:p w14:paraId="69809A9F">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8" w:type="pct"/>
                  <w:shd w:val="clear" w:color="auto" w:fill="auto"/>
                  <w:tcMar>
                    <w:top w:w="57" w:type="dxa"/>
                    <w:left w:w="57" w:type="dxa"/>
                    <w:bottom w:w="57" w:type="dxa"/>
                    <w:right w:w="57" w:type="dxa"/>
                  </w:tcMar>
                  <w:vAlign w:val="center"/>
                </w:tcPr>
                <w:p w14:paraId="0717A12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噪声</w:t>
                  </w:r>
                </w:p>
              </w:tc>
              <w:tc>
                <w:tcPr>
                  <w:tcW w:w="3688" w:type="pct"/>
                  <w:gridSpan w:val="3"/>
                  <w:shd w:val="clear" w:color="auto" w:fill="auto"/>
                  <w:tcMar>
                    <w:top w:w="57" w:type="dxa"/>
                    <w:left w:w="57" w:type="dxa"/>
                    <w:bottom w:w="57" w:type="dxa"/>
                    <w:right w:w="57" w:type="dxa"/>
                  </w:tcMar>
                  <w:vAlign w:val="center"/>
                </w:tcPr>
                <w:p w14:paraId="69BFC1AB">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优先选择</w:t>
                  </w:r>
                  <w:r>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t>低噪声设备；车间隔声、基础减振、加强设备维修保养</w:t>
                  </w:r>
                </w:p>
              </w:tc>
              <w:tc>
                <w:tcPr>
                  <w:tcW w:w="416" w:type="pct"/>
                  <w:shd w:val="clear" w:color="auto" w:fill="auto"/>
                  <w:tcMar>
                    <w:top w:w="57" w:type="dxa"/>
                    <w:left w:w="57" w:type="dxa"/>
                    <w:bottom w:w="57" w:type="dxa"/>
                    <w:right w:w="57" w:type="dxa"/>
                  </w:tcMar>
                  <w:vAlign w:val="center"/>
                </w:tcPr>
                <w:p w14:paraId="39143D48">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新建</w:t>
                  </w:r>
                </w:p>
              </w:tc>
            </w:tr>
            <w:tr w14:paraId="7F94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Mar>
                    <w:top w:w="57" w:type="dxa"/>
                    <w:left w:w="57" w:type="dxa"/>
                    <w:bottom w:w="57" w:type="dxa"/>
                    <w:right w:w="57" w:type="dxa"/>
                  </w:tcMar>
                  <w:vAlign w:val="center"/>
                </w:tcPr>
                <w:p w14:paraId="75093A07">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p>
              </w:tc>
              <w:tc>
                <w:tcPr>
                  <w:tcW w:w="428" w:type="pct"/>
                  <w:vMerge w:val="restart"/>
                  <w:tcMar>
                    <w:top w:w="57" w:type="dxa"/>
                    <w:left w:w="57" w:type="dxa"/>
                    <w:bottom w:w="57" w:type="dxa"/>
                    <w:right w:w="57" w:type="dxa"/>
                  </w:tcMar>
                  <w:vAlign w:val="center"/>
                </w:tcPr>
                <w:p w14:paraId="213685C5">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固废</w:t>
                  </w:r>
                </w:p>
              </w:tc>
              <w:tc>
                <w:tcPr>
                  <w:tcW w:w="765" w:type="pct"/>
                  <w:tcMar>
                    <w:top w:w="57" w:type="dxa"/>
                    <w:left w:w="57" w:type="dxa"/>
                    <w:bottom w:w="57" w:type="dxa"/>
                    <w:right w:w="57" w:type="dxa"/>
                  </w:tcMar>
                  <w:vAlign w:val="center"/>
                </w:tcPr>
                <w:p w14:paraId="1B72B08D">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生活垃圾</w:t>
                  </w:r>
                </w:p>
              </w:tc>
              <w:tc>
                <w:tcPr>
                  <w:tcW w:w="2923" w:type="pct"/>
                  <w:gridSpan w:val="2"/>
                  <w:tcMar>
                    <w:top w:w="57" w:type="dxa"/>
                    <w:left w:w="57" w:type="dxa"/>
                    <w:bottom w:w="57" w:type="dxa"/>
                    <w:right w:w="57" w:type="dxa"/>
                  </w:tcMar>
                  <w:vAlign w:val="center"/>
                </w:tcPr>
                <w:p w14:paraId="77EE0DA1">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项目劳动定员从养殖场现有人员调配，</w:t>
                  </w:r>
                  <w:r>
                    <w:rPr>
                      <w:color w:val="000000" w:themeColor="text1"/>
                      <w:sz w:val="21"/>
                      <w:szCs w:val="21"/>
                      <w:highlight w:val="none"/>
                      <w14:textFill>
                        <w14:solidFill>
                          <w14:schemeClr w14:val="tx1"/>
                        </w14:solidFill>
                      </w14:textFill>
                    </w:rPr>
                    <w:t>无新增生活</w:t>
                  </w:r>
                  <w:r>
                    <w:rPr>
                      <w:rFonts w:hint="eastAsia"/>
                      <w:color w:val="000000" w:themeColor="text1"/>
                      <w:sz w:val="21"/>
                      <w:szCs w:val="21"/>
                      <w:highlight w:val="none"/>
                      <w:lang w:eastAsia="zh-CN"/>
                      <w14:textFill>
                        <w14:solidFill>
                          <w14:schemeClr w14:val="tx1"/>
                        </w14:solidFill>
                      </w14:textFill>
                    </w:rPr>
                    <w:t>垃圾</w:t>
                  </w:r>
                </w:p>
              </w:tc>
              <w:tc>
                <w:tcPr>
                  <w:tcW w:w="416" w:type="pct"/>
                  <w:gridSpan w:val="2"/>
                  <w:tcMar>
                    <w:top w:w="57" w:type="dxa"/>
                    <w:left w:w="57" w:type="dxa"/>
                    <w:bottom w:w="57" w:type="dxa"/>
                    <w:right w:w="57" w:type="dxa"/>
                  </w:tcMar>
                  <w:vAlign w:val="center"/>
                </w:tcPr>
                <w:p w14:paraId="64F5E53C">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r>
            <w:tr w14:paraId="631A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Merge w:val="continue"/>
                  <w:tcMar>
                    <w:top w:w="57" w:type="dxa"/>
                    <w:left w:w="57" w:type="dxa"/>
                    <w:bottom w:w="57" w:type="dxa"/>
                    <w:right w:w="57" w:type="dxa"/>
                  </w:tcMar>
                  <w:vAlign w:val="center"/>
                </w:tcPr>
                <w:p w14:paraId="734EED61">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p>
              </w:tc>
              <w:tc>
                <w:tcPr>
                  <w:tcW w:w="428" w:type="pct"/>
                  <w:vMerge w:val="continue"/>
                  <w:tcMar>
                    <w:top w:w="57" w:type="dxa"/>
                    <w:left w:w="57" w:type="dxa"/>
                    <w:bottom w:w="57" w:type="dxa"/>
                    <w:right w:w="57" w:type="dxa"/>
                  </w:tcMar>
                  <w:vAlign w:val="center"/>
                </w:tcPr>
                <w:p w14:paraId="5284D92E">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65" w:type="pct"/>
                  <w:tcMar>
                    <w:top w:w="57" w:type="dxa"/>
                    <w:left w:w="57" w:type="dxa"/>
                    <w:bottom w:w="57" w:type="dxa"/>
                    <w:right w:w="57" w:type="dxa"/>
                  </w:tcMar>
                  <w:vAlign w:val="center"/>
                </w:tcPr>
                <w:p w14:paraId="26E2E882">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不合格</w:t>
                  </w:r>
                </w:p>
                <w:p w14:paraId="08E2C273">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产品</w:t>
                  </w:r>
                </w:p>
              </w:tc>
              <w:tc>
                <w:tcPr>
                  <w:tcW w:w="2923" w:type="pct"/>
                  <w:gridSpan w:val="2"/>
                  <w:tcMar>
                    <w:top w:w="57" w:type="dxa"/>
                    <w:left w:w="57" w:type="dxa"/>
                    <w:bottom w:w="57" w:type="dxa"/>
                    <w:right w:w="57" w:type="dxa"/>
                  </w:tcMar>
                  <w:vAlign w:val="center"/>
                </w:tcPr>
                <w:p w14:paraId="706B3730">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不合格产品收集后回用于生产</w:t>
                  </w:r>
                </w:p>
              </w:tc>
              <w:tc>
                <w:tcPr>
                  <w:tcW w:w="416" w:type="pct"/>
                  <w:gridSpan w:val="2"/>
                  <w:tcMar>
                    <w:top w:w="57" w:type="dxa"/>
                    <w:left w:w="57" w:type="dxa"/>
                    <w:bottom w:w="57" w:type="dxa"/>
                    <w:right w:w="57" w:type="dxa"/>
                  </w:tcMar>
                  <w:vAlign w:val="center"/>
                </w:tcPr>
                <w:p w14:paraId="4F337935">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r>
            <w:tr w14:paraId="0BB4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Mar>
                    <w:top w:w="57" w:type="dxa"/>
                    <w:left w:w="57" w:type="dxa"/>
                    <w:bottom w:w="57" w:type="dxa"/>
                    <w:right w:w="57" w:type="dxa"/>
                  </w:tcMar>
                  <w:vAlign w:val="center"/>
                </w:tcPr>
                <w:p w14:paraId="49C38A41">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p>
              </w:tc>
              <w:tc>
                <w:tcPr>
                  <w:tcW w:w="428" w:type="pct"/>
                  <w:vMerge w:val="continue"/>
                  <w:tcMar>
                    <w:top w:w="57" w:type="dxa"/>
                    <w:left w:w="57" w:type="dxa"/>
                    <w:bottom w:w="57" w:type="dxa"/>
                    <w:right w:w="57" w:type="dxa"/>
                  </w:tcMar>
                  <w:vAlign w:val="center"/>
                </w:tcPr>
                <w:p w14:paraId="2AD2AF23">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65" w:type="pct"/>
                  <w:tcMar>
                    <w:top w:w="57" w:type="dxa"/>
                    <w:left w:w="57" w:type="dxa"/>
                    <w:bottom w:w="57" w:type="dxa"/>
                    <w:right w:w="57" w:type="dxa"/>
                  </w:tcMar>
                  <w:vAlign w:val="center"/>
                </w:tcPr>
                <w:p w14:paraId="4F9C90DE">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废弃</w:t>
                  </w:r>
                </w:p>
                <w:p w14:paraId="0EC32C75">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包装物</w:t>
                  </w:r>
                </w:p>
              </w:tc>
              <w:tc>
                <w:tcPr>
                  <w:tcW w:w="2923" w:type="pct"/>
                  <w:gridSpan w:val="2"/>
                  <w:tcMar>
                    <w:top w:w="57" w:type="dxa"/>
                    <w:left w:w="57" w:type="dxa"/>
                    <w:bottom w:w="57" w:type="dxa"/>
                    <w:right w:w="57" w:type="dxa"/>
                  </w:tcMar>
                  <w:vAlign w:val="center"/>
                </w:tcPr>
                <w:p w14:paraId="6EF45C80">
                  <w:pPr>
                    <w:pStyle w:val="56"/>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发酵菌、生物除臭剂</w:t>
                  </w:r>
                  <w:r>
                    <w:rPr>
                      <w:rFonts w:hint="default" w:ascii="宋体" w:hAnsi="宋体" w:eastAsia="宋体" w:cs="宋体"/>
                      <w:color w:val="000000" w:themeColor="text1"/>
                      <w:sz w:val="21"/>
                      <w:szCs w:val="21"/>
                      <w:highlight w:val="none"/>
                      <w:lang w:val="en-US" w:eastAsia="zh-CN"/>
                      <w14:textFill>
                        <w14:solidFill>
                          <w14:schemeClr w14:val="tx1"/>
                        </w14:solidFill>
                      </w14:textFill>
                    </w:rPr>
                    <w:t>废弃包装物</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default" w:ascii="宋体" w:hAnsi="宋体" w:eastAsia="宋体" w:cs="宋体"/>
                      <w:color w:val="000000" w:themeColor="text1"/>
                      <w:sz w:val="21"/>
                      <w:szCs w:val="21"/>
                      <w:highlight w:val="none"/>
                      <w:lang w:val="en-US" w:eastAsia="zh-CN"/>
                      <w14:textFill>
                        <w14:solidFill>
                          <w14:schemeClr w14:val="tx1"/>
                        </w14:solidFill>
                      </w14:textFill>
                    </w:rPr>
                    <w:t>暂存于1座占地面</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积</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的一般固废暂存</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内，外售给废品回收公司</w:t>
                  </w:r>
                </w:p>
              </w:tc>
              <w:tc>
                <w:tcPr>
                  <w:tcW w:w="416" w:type="pct"/>
                  <w:gridSpan w:val="2"/>
                  <w:tcMar>
                    <w:top w:w="57" w:type="dxa"/>
                    <w:left w:w="57" w:type="dxa"/>
                    <w:bottom w:w="57" w:type="dxa"/>
                    <w:right w:w="57" w:type="dxa"/>
                  </w:tcMar>
                  <w:vAlign w:val="center"/>
                </w:tcPr>
                <w:p w14:paraId="2C2747EB">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新建</w:t>
                  </w:r>
                </w:p>
              </w:tc>
            </w:tr>
            <w:tr w14:paraId="5680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66" w:type="pct"/>
                  <w:vMerge w:val="continue"/>
                  <w:tcMar>
                    <w:top w:w="57" w:type="dxa"/>
                    <w:left w:w="57" w:type="dxa"/>
                    <w:bottom w:w="57" w:type="dxa"/>
                    <w:right w:w="57" w:type="dxa"/>
                  </w:tcMar>
                  <w:vAlign w:val="center"/>
                </w:tcPr>
                <w:p w14:paraId="1E80DDB3">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p>
              </w:tc>
              <w:tc>
                <w:tcPr>
                  <w:tcW w:w="428" w:type="pct"/>
                  <w:vMerge w:val="restart"/>
                  <w:tcMar>
                    <w:top w:w="57" w:type="dxa"/>
                    <w:left w:w="57" w:type="dxa"/>
                    <w:bottom w:w="57" w:type="dxa"/>
                    <w:right w:w="57" w:type="dxa"/>
                  </w:tcMar>
                  <w:vAlign w:val="center"/>
                </w:tcPr>
                <w:p w14:paraId="01D5C77B">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防渗</w:t>
                  </w:r>
                </w:p>
              </w:tc>
              <w:tc>
                <w:tcPr>
                  <w:tcW w:w="765" w:type="pct"/>
                  <w:tcMar>
                    <w:top w:w="57" w:type="dxa"/>
                    <w:left w:w="57" w:type="dxa"/>
                    <w:bottom w:w="57" w:type="dxa"/>
                    <w:right w:w="57" w:type="dxa"/>
                  </w:tcMar>
                  <w:vAlign w:val="center"/>
                </w:tcPr>
                <w:p w14:paraId="2E42D9E2">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一般防渗</w:t>
                  </w:r>
                </w:p>
              </w:tc>
              <w:tc>
                <w:tcPr>
                  <w:tcW w:w="2923" w:type="pct"/>
                  <w:gridSpan w:val="2"/>
                  <w:tcMar>
                    <w:top w:w="57" w:type="dxa"/>
                    <w:left w:w="57" w:type="dxa"/>
                    <w:bottom w:w="57" w:type="dxa"/>
                    <w:right w:w="57" w:type="dxa"/>
                  </w:tcMar>
                  <w:vAlign w:val="center"/>
                </w:tcPr>
                <w:p w14:paraId="7ABCF9C6">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有机肥生产车间</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一般固废暂存间</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采取</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基础黏土层夯实，表面</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20cm</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厚混凝土</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防渗措施</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等效粘土防渗层Mb≥1.5m，K≤1×10</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cm/s</w:t>
                  </w:r>
                </w:p>
              </w:tc>
              <w:tc>
                <w:tcPr>
                  <w:tcW w:w="416" w:type="pct"/>
                  <w:gridSpan w:val="2"/>
                  <w:tcMar>
                    <w:top w:w="57" w:type="dxa"/>
                    <w:left w:w="57" w:type="dxa"/>
                    <w:bottom w:w="57" w:type="dxa"/>
                    <w:right w:w="57" w:type="dxa"/>
                  </w:tcMar>
                  <w:vAlign w:val="center"/>
                </w:tcPr>
                <w:p w14:paraId="126CBEC6">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新建</w:t>
                  </w:r>
                </w:p>
              </w:tc>
            </w:tr>
            <w:tr w14:paraId="0F88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6" w:type="pct"/>
                  <w:vMerge w:val="continue"/>
                  <w:tcMar>
                    <w:top w:w="57" w:type="dxa"/>
                    <w:left w:w="57" w:type="dxa"/>
                    <w:bottom w:w="57" w:type="dxa"/>
                    <w:right w:w="57" w:type="dxa"/>
                  </w:tcMar>
                  <w:vAlign w:val="center"/>
                </w:tcPr>
                <w:p w14:paraId="077D3B26">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p>
              </w:tc>
              <w:tc>
                <w:tcPr>
                  <w:tcW w:w="428" w:type="pct"/>
                  <w:vMerge w:val="continue"/>
                  <w:tcMar>
                    <w:top w:w="57" w:type="dxa"/>
                    <w:left w:w="57" w:type="dxa"/>
                    <w:bottom w:w="57" w:type="dxa"/>
                    <w:right w:w="57" w:type="dxa"/>
                  </w:tcMar>
                  <w:vAlign w:val="center"/>
                </w:tcPr>
                <w:p w14:paraId="3DE595AE">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65" w:type="pct"/>
                  <w:tcMar>
                    <w:top w:w="57" w:type="dxa"/>
                    <w:left w:w="57" w:type="dxa"/>
                    <w:bottom w:w="57" w:type="dxa"/>
                    <w:right w:w="57" w:type="dxa"/>
                  </w:tcMar>
                  <w:vAlign w:val="center"/>
                </w:tcPr>
                <w:p w14:paraId="14895147">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简单防渗</w:t>
                  </w:r>
                </w:p>
              </w:tc>
              <w:tc>
                <w:tcPr>
                  <w:tcW w:w="2923" w:type="pct"/>
                  <w:gridSpan w:val="2"/>
                  <w:tcMar>
                    <w:top w:w="57" w:type="dxa"/>
                    <w:left w:w="57" w:type="dxa"/>
                    <w:bottom w:w="57" w:type="dxa"/>
                    <w:right w:w="57" w:type="dxa"/>
                  </w:tcMar>
                  <w:vAlign w:val="center"/>
                </w:tcPr>
                <w:p w14:paraId="60F9B1AA">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厂区道路</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地面</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进行</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15cm厚</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混凝土</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硬化</w:t>
                  </w:r>
                </w:p>
              </w:tc>
              <w:tc>
                <w:tcPr>
                  <w:tcW w:w="416" w:type="pct"/>
                  <w:gridSpan w:val="2"/>
                  <w:tcMar>
                    <w:top w:w="57" w:type="dxa"/>
                    <w:left w:w="57" w:type="dxa"/>
                    <w:bottom w:w="57" w:type="dxa"/>
                    <w:right w:w="57" w:type="dxa"/>
                  </w:tcMar>
                  <w:vAlign w:val="center"/>
                </w:tcPr>
                <w:p w14:paraId="21C93FA9">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新建</w:t>
                  </w:r>
                </w:p>
              </w:tc>
            </w:tr>
          </w:tbl>
          <w:p w14:paraId="39A3A3D4">
            <w:pPr>
              <w:keepNext w:val="0"/>
              <w:keepLines w:val="0"/>
              <w:pageBreakBefore w:val="0"/>
              <w:widowControl w:val="0"/>
              <w:kinsoku/>
              <w:wordWrap/>
              <w:overflowPunct/>
              <w:topLinePunct/>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主要设备</w:t>
            </w:r>
          </w:p>
          <w:p w14:paraId="515AF002">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项目主要设备清单见下表。</w:t>
            </w:r>
          </w:p>
          <w:p w14:paraId="723919E7">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表2-2  主要设备一览表</w:t>
            </w:r>
          </w:p>
          <w:tbl>
            <w:tblPr>
              <w:tblStyle w:val="25"/>
              <w:tblW w:w="7590" w:type="dxa"/>
              <w:jc w:val="center"/>
              <w:tblLayout w:type="fixed"/>
              <w:tblCellMar>
                <w:top w:w="0" w:type="dxa"/>
                <w:left w:w="108" w:type="dxa"/>
                <w:bottom w:w="0" w:type="dxa"/>
                <w:right w:w="108" w:type="dxa"/>
              </w:tblCellMar>
            </w:tblPr>
            <w:tblGrid>
              <w:gridCol w:w="606"/>
              <w:gridCol w:w="2005"/>
              <w:gridCol w:w="3725"/>
              <w:gridCol w:w="618"/>
              <w:gridCol w:w="636"/>
            </w:tblGrid>
            <w:tr w14:paraId="6050E7F7">
              <w:tblPrEx>
                <w:tblCellMar>
                  <w:top w:w="0" w:type="dxa"/>
                  <w:left w:w="108" w:type="dxa"/>
                  <w:bottom w:w="0" w:type="dxa"/>
                  <w:right w:w="108" w:type="dxa"/>
                </w:tblCellMar>
              </w:tblPrEx>
              <w:trPr>
                <w:trHeight w:val="454" w:hRule="atLeast"/>
                <w:jc w:val="center"/>
              </w:trPr>
              <w:tc>
                <w:tcPr>
                  <w:tcW w:w="399" w:type="pct"/>
                  <w:vMerge w:val="restart"/>
                  <w:tcBorders>
                    <w:top w:val="single" w:color="auto" w:sz="4" w:space="0"/>
                    <w:left w:val="single" w:color="auto" w:sz="4" w:space="0"/>
                    <w:right w:val="single" w:color="auto" w:sz="4" w:space="0"/>
                  </w:tcBorders>
                  <w:shd w:val="clear" w:color="000000" w:fill="FFFFFF"/>
                  <w:noWrap/>
                  <w:tcMar>
                    <w:top w:w="57" w:type="dxa"/>
                    <w:left w:w="57" w:type="dxa"/>
                    <w:bottom w:w="57" w:type="dxa"/>
                    <w:right w:w="57" w:type="dxa"/>
                  </w:tcMar>
                  <w:vAlign w:val="center"/>
                </w:tcPr>
                <w:p w14:paraId="602B7F0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固体</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有机肥生产设施</w:t>
                  </w:r>
                </w:p>
              </w:tc>
              <w:tc>
                <w:tcPr>
                  <w:tcW w:w="1320" w:type="pct"/>
                  <w:tcBorders>
                    <w:top w:val="single" w:color="auto" w:sz="4" w:space="0"/>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137D228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辅料料斗</w:t>
                  </w:r>
                </w:p>
              </w:tc>
              <w:tc>
                <w:tcPr>
                  <w:tcW w:w="2453" w:type="pct"/>
                  <w:tcBorders>
                    <w:top w:val="single" w:color="auto" w:sz="4" w:space="0"/>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1D63B1C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碳钢结构、宽度2.3m，长度3.5m配置出料皮带</w:t>
                  </w:r>
                </w:p>
              </w:tc>
              <w:tc>
                <w:tcPr>
                  <w:tcW w:w="407"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66087E9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064A065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个</w:t>
                  </w:r>
                </w:p>
              </w:tc>
            </w:tr>
            <w:tr w14:paraId="7F29638A">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0D09F42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single" w:color="auto" w:sz="4" w:space="0"/>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0C4211C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辅料横向皮带</w:t>
                  </w:r>
                </w:p>
              </w:tc>
              <w:tc>
                <w:tcPr>
                  <w:tcW w:w="2453" w:type="pct"/>
                  <w:tcBorders>
                    <w:top w:val="single" w:color="auto" w:sz="4" w:space="0"/>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7B4B35B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B=800，L=3m</w:t>
                  </w:r>
                </w:p>
              </w:tc>
              <w:tc>
                <w:tcPr>
                  <w:tcW w:w="407"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1DF1335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309C2FF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套</w:t>
                  </w:r>
                </w:p>
              </w:tc>
            </w:tr>
            <w:tr w14:paraId="72E5E6EC">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4D45139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single" w:color="auto" w:sz="4" w:space="0"/>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04D2EA5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料仓</w:t>
                  </w:r>
                </w:p>
              </w:tc>
              <w:tc>
                <w:tcPr>
                  <w:tcW w:w="2453" w:type="pct"/>
                  <w:tcBorders>
                    <w:top w:val="single" w:color="auto" w:sz="4" w:space="0"/>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6896992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碳钢结构，宽度2.3m，长度3.5m配置螺旋出料，带搅拌混料装置</w:t>
                  </w:r>
                </w:p>
              </w:tc>
              <w:tc>
                <w:tcPr>
                  <w:tcW w:w="407"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0EF8891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2D6D7B4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个</w:t>
                  </w:r>
                </w:p>
              </w:tc>
            </w:tr>
            <w:tr w14:paraId="5B4C662E">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7327813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single" w:color="auto" w:sz="4" w:space="0"/>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51043FF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横向皮带</w:t>
                  </w:r>
                </w:p>
              </w:tc>
              <w:tc>
                <w:tcPr>
                  <w:tcW w:w="2453" w:type="pct"/>
                  <w:tcBorders>
                    <w:top w:val="single" w:color="auto" w:sz="4" w:space="0"/>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20E8F2C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B=800，L=3m</w:t>
                  </w:r>
                </w:p>
              </w:tc>
              <w:tc>
                <w:tcPr>
                  <w:tcW w:w="407"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3577A79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40C3331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套</w:t>
                  </w:r>
                </w:p>
              </w:tc>
            </w:tr>
            <w:tr w14:paraId="3BD7B720">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7203A8F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single" w:color="auto" w:sz="4" w:space="0"/>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7B829AD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汇总皮带</w:t>
                  </w:r>
                </w:p>
              </w:tc>
              <w:tc>
                <w:tcPr>
                  <w:tcW w:w="2453" w:type="pct"/>
                  <w:tcBorders>
                    <w:top w:val="single" w:color="auto" w:sz="4" w:space="0"/>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434575A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B=800，L=12m</w:t>
                  </w:r>
                </w:p>
              </w:tc>
              <w:tc>
                <w:tcPr>
                  <w:tcW w:w="407"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70162EE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5081AB4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套</w:t>
                  </w:r>
                </w:p>
              </w:tc>
            </w:tr>
            <w:tr w14:paraId="782FE0D0">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4A74BF4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single" w:color="auto" w:sz="4" w:space="0"/>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564EFF8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发酵槽基础</w:t>
                  </w:r>
                </w:p>
              </w:tc>
              <w:tc>
                <w:tcPr>
                  <w:tcW w:w="2453" w:type="pct"/>
                  <w:tcBorders>
                    <w:top w:val="single" w:color="auto" w:sz="4" w:space="0"/>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0DD646B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砖混结构，</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容积2</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00m³</w:t>
                  </w:r>
                </w:p>
              </w:tc>
              <w:tc>
                <w:tcPr>
                  <w:tcW w:w="407"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1EB4CFE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6</w:t>
                  </w:r>
                </w:p>
              </w:tc>
              <w:tc>
                <w:tcPr>
                  <w:tcW w:w="418" w:type="pct"/>
                  <w:tcBorders>
                    <w:top w:val="single" w:color="auto" w:sz="4" w:space="0"/>
                    <w:left w:val="nil"/>
                    <w:bottom w:val="single" w:color="auto" w:sz="4" w:space="0"/>
                    <w:right w:val="single" w:color="auto" w:sz="4" w:space="0"/>
                  </w:tcBorders>
                  <w:noWrap/>
                  <w:tcMar>
                    <w:top w:w="57" w:type="dxa"/>
                    <w:left w:w="57" w:type="dxa"/>
                    <w:bottom w:w="57" w:type="dxa"/>
                    <w:right w:w="57" w:type="dxa"/>
                  </w:tcMar>
                  <w:vAlign w:val="center"/>
                </w:tcPr>
                <w:p w14:paraId="48CEA6A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套</w:t>
                  </w:r>
                </w:p>
              </w:tc>
            </w:tr>
            <w:tr w14:paraId="6F233204">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074F18C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321521E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纳米发酵膜</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3B6B251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批次处理100m³</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7CB8A28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w:t>
                  </w:r>
                </w:p>
              </w:tc>
              <w:tc>
                <w:tcPr>
                  <w:tcW w:w="418"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0A015BC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套</w:t>
                  </w:r>
                </w:p>
              </w:tc>
            </w:tr>
            <w:tr w14:paraId="6B0EAEC0">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1FB50B5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3C87C92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密闭筛分一体机</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05B411C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10t/d，2060，7kw，碳钢</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2D40FE0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22F65F7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套</w:t>
                  </w:r>
                </w:p>
              </w:tc>
            </w:tr>
            <w:tr w14:paraId="3C2834BD">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1A5E7AB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280C668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包装料斗</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50E88D7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碳钢，吨包装置</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197F7F4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4486B00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套</w:t>
                  </w:r>
                </w:p>
              </w:tc>
            </w:tr>
            <w:tr w14:paraId="218D9361">
              <w:tblPrEx>
                <w:tblCellMar>
                  <w:top w:w="0" w:type="dxa"/>
                  <w:left w:w="108" w:type="dxa"/>
                  <w:bottom w:w="0" w:type="dxa"/>
                  <w:right w:w="108" w:type="dxa"/>
                </w:tblCellMar>
              </w:tblPrEx>
              <w:trPr>
                <w:trHeight w:val="454" w:hRule="atLeast"/>
                <w:jc w:val="center"/>
              </w:trPr>
              <w:tc>
                <w:tcPr>
                  <w:tcW w:w="399" w:type="pct"/>
                  <w:vMerge w:val="restart"/>
                  <w:tcBorders>
                    <w:top w:val="nil"/>
                    <w:left w:val="single" w:color="auto" w:sz="4" w:space="0"/>
                    <w:right w:val="single" w:color="auto" w:sz="4" w:space="0"/>
                  </w:tcBorders>
                  <w:shd w:val="clear" w:color="000000" w:fill="FFFFFF"/>
                  <w:noWrap/>
                  <w:tcMar>
                    <w:top w:w="57" w:type="dxa"/>
                    <w:left w:w="57" w:type="dxa"/>
                    <w:bottom w:w="57" w:type="dxa"/>
                    <w:right w:w="57" w:type="dxa"/>
                  </w:tcMar>
                  <w:vAlign w:val="center"/>
                </w:tcPr>
                <w:p w14:paraId="1D743B1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液体有机肥</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生产设施</w:t>
                  </w: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43E896D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固液分离池</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6CEE33C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砖混防渗</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1B9A107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418"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75F35D0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m³</w:t>
                  </w:r>
                </w:p>
              </w:tc>
            </w:tr>
            <w:tr w14:paraId="7084181A">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220EE5D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05646AE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桨式搅拌机</w:t>
                  </w:r>
                </w:p>
              </w:tc>
              <w:tc>
                <w:tcPr>
                  <w:tcW w:w="2453"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407D262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5.5kw碳钢</w:t>
                  </w:r>
                </w:p>
              </w:tc>
              <w:tc>
                <w:tcPr>
                  <w:tcW w:w="407"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5619D4D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1A0BC9E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台</w:t>
                  </w:r>
                </w:p>
              </w:tc>
            </w:tr>
            <w:tr w14:paraId="54C51BFF">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3EA1E41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19F3378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固液分离机</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420FC05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微滤式，640型</w:t>
                  </w:r>
                </w:p>
              </w:tc>
              <w:tc>
                <w:tcPr>
                  <w:tcW w:w="407"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1B81151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115B6D3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台</w:t>
                  </w:r>
                </w:p>
              </w:tc>
            </w:tr>
            <w:tr w14:paraId="22990D02">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64E41CF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3C53F02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液态腐熟发酵罐</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506F4C3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50m</w:t>
                  </w:r>
                  <w:r>
                    <w:rPr>
                      <w:rFonts w:hint="eastAsia"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47BED3B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4E1339D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台</w:t>
                  </w:r>
                </w:p>
              </w:tc>
            </w:tr>
            <w:tr w14:paraId="7BA94914">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1D85BC6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59ED86D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初步过滤器</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14E8149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120目，不锈钢</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3D521A3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6190663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台</w:t>
                  </w:r>
                </w:p>
              </w:tc>
            </w:tr>
            <w:tr w14:paraId="63335700">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4FF569A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4CAB536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液态粪污深加工设备</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18FD86B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3吨双层加热发酵元素一体反应釜，含料液泵，支架等</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57A883B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w:t>
                  </w:r>
                </w:p>
              </w:tc>
              <w:tc>
                <w:tcPr>
                  <w:tcW w:w="418"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70E449F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台</w:t>
                  </w:r>
                </w:p>
              </w:tc>
            </w:tr>
            <w:tr w14:paraId="2783CF15">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288D7F4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1CACE3D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均值乳化破碎系统</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6179BB4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乳化泵15KW</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30D62DA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w:t>
                  </w:r>
                </w:p>
              </w:tc>
              <w:tc>
                <w:tcPr>
                  <w:tcW w:w="418"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52EFF0D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台</w:t>
                  </w:r>
                </w:p>
              </w:tc>
            </w:tr>
            <w:tr w14:paraId="646F541A">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64338C2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263BC93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成品暂存桶</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0B93777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PE材质，每桶容积为10吨，配置搅拌泵</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6D1CB38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8</w:t>
                  </w:r>
                </w:p>
              </w:tc>
              <w:tc>
                <w:tcPr>
                  <w:tcW w:w="418" w:type="pct"/>
                  <w:tcBorders>
                    <w:top w:val="nil"/>
                    <w:left w:val="nil"/>
                    <w:bottom w:val="single" w:color="auto" w:sz="4" w:space="0"/>
                    <w:right w:val="single" w:color="auto" w:sz="4" w:space="0"/>
                  </w:tcBorders>
                  <w:shd w:val="clear" w:color="000000" w:fill="FFFFFF"/>
                  <w:noWrap/>
                  <w:tcMar>
                    <w:top w:w="57" w:type="dxa"/>
                    <w:left w:w="57" w:type="dxa"/>
                    <w:bottom w:w="57" w:type="dxa"/>
                    <w:right w:w="57" w:type="dxa"/>
                  </w:tcMar>
                  <w:vAlign w:val="center"/>
                </w:tcPr>
                <w:p w14:paraId="480E268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台</w:t>
                  </w:r>
                </w:p>
              </w:tc>
            </w:tr>
            <w:tr w14:paraId="55CD4643">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right w:val="single" w:color="auto" w:sz="4" w:space="0"/>
                  </w:tcBorders>
                  <w:shd w:val="clear" w:color="000000" w:fill="FFFFFF"/>
                  <w:noWrap/>
                  <w:tcMar>
                    <w:top w:w="57" w:type="dxa"/>
                    <w:left w:w="57" w:type="dxa"/>
                    <w:bottom w:w="57" w:type="dxa"/>
                    <w:right w:w="57" w:type="dxa"/>
                  </w:tcMar>
                  <w:vAlign w:val="center"/>
                </w:tcPr>
                <w:p w14:paraId="42CDCD5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5F3CD32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灌装机</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0ECEB21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四头自动升降灌装机</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2B864CA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0D71353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台</w:t>
                  </w:r>
                </w:p>
              </w:tc>
            </w:tr>
            <w:tr w14:paraId="64CB63B5">
              <w:tblPrEx>
                <w:tblCellMar>
                  <w:top w:w="0" w:type="dxa"/>
                  <w:left w:w="108" w:type="dxa"/>
                  <w:bottom w:w="0" w:type="dxa"/>
                  <w:right w:w="108" w:type="dxa"/>
                </w:tblCellMar>
              </w:tblPrEx>
              <w:trPr>
                <w:trHeight w:val="454" w:hRule="atLeast"/>
                <w:jc w:val="center"/>
              </w:trPr>
              <w:tc>
                <w:tcPr>
                  <w:tcW w:w="399" w:type="pct"/>
                  <w:vMerge w:val="continue"/>
                  <w:tcBorders>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45C0D41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320" w:type="pct"/>
                  <w:tcBorders>
                    <w:top w:val="nil"/>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7ECA38E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精细过滤器</w:t>
                  </w:r>
                </w:p>
              </w:tc>
              <w:tc>
                <w:tcPr>
                  <w:tcW w:w="2453"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5CF93D8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304不锈钢材质，滤网80-100目</w:t>
                  </w:r>
                </w:p>
              </w:tc>
              <w:tc>
                <w:tcPr>
                  <w:tcW w:w="407"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6CA4274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nil"/>
                    <w:left w:val="nil"/>
                    <w:bottom w:val="single" w:color="auto" w:sz="4" w:space="0"/>
                    <w:right w:val="single" w:color="auto" w:sz="4" w:space="0"/>
                  </w:tcBorders>
                  <w:noWrap/>
                  <w:tcMar>
                    <w:top w:w="57" w:type="dxa"/>
                    <w:left w:w="57" w:type="dxa"/>
                    <w:bottom w:w="57" w:type="dxa"/>
                    <w:right w:w="57" w:type="dxa"/>
                  </w:tcMar>
                  <w:vAlign w:val="center"/>
                </w:tcPr>
                <w:p w14:paraId="16A0F22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台</w:t>
                  </w:r>
                </w:p>
              </w:tc>
            </w:tr>
            <w:tr w14:paraId="55F9A691">
              <w:tblPrEx>
                <w:tblCellMar>
                  <w:top w:w="0" w:type="dxa"/>
                  <w:left w:w="108" w:type="dxa"/>
                  <w:bottom w:w="0" w:type="dxa"/>
                  <w:right w:w="108" w:type="dxa"/>
                </w:tblCellMar>
              </w:tblPrEx>
              <w:trPr>
                <w:trHeight w:val="454" w:hRule="atLeast"/>
                <w:jc w:val="center"/>
              </w:trPr>
              <w:tc>
                <w:tcPr>
                  <w:tcW w:w="399" w:type="pct"/>
                  <w:tcBorders>
                    <w:top w:val="single" w:color="auto" w:sz="4" w:space="0"/>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68A8626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公用</w:t>
                  </w:r>
                </w:p>
              </w:tc>
              <w:tc>
                <w:tcPr>
                  <w:tcW w:w="1320" w:type="pct"/>
                  <w:tcBorders>
                    <w:top w:val="single" w:color="auto" w:sz="4" w:space="0"/>
                    <w:left w:val="single" w:color="auto" w:sz="4" w:space="0"/>
                    <w:bottom w:val="single" w:color="auto" w:sz="4" w:space="0"/>
                    <w:right w:val="single" w:color="auto" w:sz="4" w:space="0"/>
                  </w:tcBorders>
                  <w:shd w:val="clear" w:color="000000" w:fill="FFFFFF"/>
                  <w:noWrap/>
                  <w:tcMar>
                    <w:top w:w="57" w:type="dxa"/>
                    <w:left w:w="57" w:type="dxa"/>
                    <w:bottom w:w="57" w:type="dxa"/>
                    <w:right w:w="57" w:type="dxa"/>
                  </w:tcMar>
                  <w:vAlign w:val="center"/>
                </w:tcPr>
                <w:p w14:paraId="2D0C773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除臭抑尘设施</w:t>
                  </w:r>
                </w:p>
              </w:tc>
              <w:tc>
                <w:tcPr>
                  <w:tcW w:w="2453" w:type="pct"/>
                  <w:tcBorders>
                    <w:top w:val="single" w:color="auto" w:sz="4" w:space="0"/>
                    <w:left w:val="single" w:color="auto" w:sz="4" w:space="0"/>
                    <w:bottom w:val="single" w:color="auto" w:sz="4" w:space="0"/>
                    <w:right w:val="single" w:color="auto" w:sz="4" w:space="0"/>
                  </w:tcBorders>
                  <w:noWrap/>
                  <w:tcMar>
                    <w:top w:w="57" w:type="dxa"/>
                    <w:left w:w="57" w:type="dxa"/>
                    <w:bottom w:w="57" w:type="dxa"/>
                    <w:right w:w="57" w:type="dxa"/>
                  </w:tcMar>
                  <w:vAlign w:val="center"/>
                </w:tcPr>
                <w:p w14:paraId="289F510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407" w:type="pct"/>
                  <w:tcBorders>
                    <w:top w:val="single" w:color="auto" w:sz="4" w:space="0"/>
                    <w:left w:val="single" w:color="auto" w:sz="4" w:space="0"/>
                    <w:bottom w:val="single" w:color="auto" w:sz="4" w:space="0"/>
                    <w:right w:val="single" w:color="auto" w:sz="4" w:space="0"/>
                  </w:tcBorders>
                  <w:noWrap/>
                  <w:tcMar>
                    <w:top w:w="57" w:type="dxa"/>
                    <w:left w:w="57" w:type="dxa"/>
                    <w:bottom w:w="57" w:type="dxa"/>
                    <w:right w:w="57" w:type="dxa"/>
                  </w:tcMar>
                  <w:vAlign w:val="center"/>
                </w:tcPr>
                <w:p w14:paraId="2F95C82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1</w:t>
                  </w:r>
                </w:p>
              </w:tc>
              <w:tc>
                <w:tcPr>
                  <w:tcW w:w="418" w:type="pct"/>
                  <w:tcBorders>
                    <w:top w:val="single" w:color="auto" w:sz="4" w:space="0"/>
                    <w:left w:val="single" w:color="auto" w:sz="4" w:space="0"/>
                    <w:bottom w:val="single" w:color="auto" w:sz="4" w:space="0"/>
                    <w:right w:val="single" w:color="auto" w:sz="4" w:space="0"/>
                  </w:tcBorders>
                  <w:noWrap/>
                  <w:tcMar>
                    <w:top w:w="57" w:type="dxa"/>
                    <w:left w:w="57" w:type="dxa"/>
                    <w:bottom w:w="57" w:type="dxa"/>
                    <w:right w:w="57" w:type="dxa"/>
                  </w:tcMar>
                  <w:vAlign w:val="center"/>
                </w:tcPr>
                <w:p w14:paraId="4FF51C6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套</w:t>
                  </w:r>
                </w:p>
              </w:tc>
            </w:tr>
          </w:tbl>
          <w:p w14:paraId="7A37ABD8">
            <w:pPr>
              <w:keepNext w:val="0"/>
              <w:keepLines w:val="0"/>
              <w:pageBreakBefore w:val="0"/>
              <w:widowControl w:val="0"/>
              <w:kinsoku/>
              <w:wordWrap/>
              <w:overflowPunct/>
              <w:topLinePunct/>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原辅材料</w:t>
            </w:r>
          </w:p>
          <w:p w14:paraId="4009BCCF">
            <w:pPr>
              <w:keepNext w:val="0"/>
              <w:keepLines w:val="0"/>
              <w:pageBreakBefore w:val="0"/>
              <w:widowControl w:val="0"/>
              <w:numPr>
                <w:ilvl w:val="0"/>
                <w:numId w:val="0"/>
              </w:numPr>
              <w:kinsoku/>
              <w:wordWrap/>
              <w:overflowPunct/>
              <w:topLinePunct/>
              <w:autoSpaceDE/>
              <w:autoSpaceDN/>
              <w:bidi w:val="0"/>
              <w:spacing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本项目主要原辅材料消耗见表2-3。</w:t>
            </w:r>
          </w:p>
          <w:p w14:paraId="3A7E273B">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表2-3  项目原辅材料消耗一览表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8"/>
              <w:gridCol w:w="1023"/>
              <w:gridCol w:w="833"/>
              <w:gridCol w:w="772"/>
              <w:gridCol w:w="795"/>
              <w:gridCol w:w="735"/>
              <w:gridCol w:w="1629"/>
              <w:gridCol w:w="1232"/>
            </w:tblGrid>
            <w:tr w14:paraId="1621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noWrap w:val="0"/>
                  <w:tcMar>
                    <w:top w:w="57" w:type="dxa"/>
                    <w:left w:w="57" w:type="dxa"/>
                    <w:bottom w:w="57" w:type="dxa"/>
                    <w:right w:w="57" w:type="dxa"/>
                  </w:tcMar>
                  <w:vAlign w:val="center"/>
                </w:tcPr>
                <w:p w14:paraId="2675CA3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项目</w:t>
                  </w:r>
                </w:p>
              </w:tc>
              <w:tc>
                <w:tcPr>
                  <w:tcW w:w="675" w:type="pct"/>
                  <w:noWrap w:val="0"/>
                  <w:tcMar>
                    <w:top w:w="57" w:type="dxa"/>
                    <w:left w:w="57" w:type="dxa"/>
                    <w:bottom w:w="57" w:type="dxa"/>
                    <w:right w:w="57" w:type="dxa"/>
                  </w:tcMar>
                  <w:vAlign w:val="center"/>
                </w:tcPr>
                <w:p w14:paraId="5BFB0FF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原辅</w:t>
                  </w:r>
                </w:p>
                <w:p w14:paraId="42B4B47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材料</w:t>
                  </w:r>
                </w:p>
              </w:tc>
              <w:tc>
                <w:tcPr>
                  <w:tcW w:w="549" w:type="pct"/>
                  <w:shd w:val="clear" w:color="auto" w:fill="auto"/>
                  <w:noWrap w:val="0"/>
                  <w:tcMar>
                    <w:top w:w="57" w:type="dxa"/>
                    <w:left w:w="57" w:type="dxa"/>
                    <w:bottom w:w="57" w:type="dxa"/>
                    <w:right w:w="57" w:type="dxa"/>
                  </w:tcMar>
                  <w:vAlign w:val="center"/>
                </w:tcPr>
                <w:p w14:paraId="383E7041">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年消耗量</w:t>
                  </w: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t</w:t>
                  </w:r>
                </w:p>
              </w:tc>
              <w:tc>
                <w:tcPr>
                  <w:tcW w:w="509" w:type="pct"/>
                  <w:noWrap w:val="0"/>
                  <w:tcMar>
                    <w:top w:w="57" w:type="dxa"/>
                    <w:left w:w="57" w:type="dxa"/>
                    <w:bottom w:w="57" w:type="dxa"/>
                    <w:right w:w="57" w:type="dxa"/>
                  </w:tcMar>
                  <w:vAlign w:val="center"/>
                </w:tcPr>
                <w:p w14:paraId="0C85A99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最大储存量t</w:t>
                  </w:r>
                </w:p>
              </w:tc>
              <w:tc>
                <w:tcPr>
                  <w:tcW w:w="524" w:type="pct"/>
                  <w:noWrap w:val="0"/>
                  <w:tcMar>
                    <w:top w:w="57" w:type="dxa"/>
                    <w:left w:w="57" w:type="dxa"/>
                    <w:bottom w:w="57" w:type="dxa"/>
                    <w:right w:w="57" w:type="dxa"/>
                  </w:tcMar>
                  <w:vAlign w:val="center"/>
                </w:tcPr>
                <w:p w14:paraId="7835F95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形态</w:t>
                  </w:r>
                </w:p>
              </w:tc>
              <w:tc>
                <w:tcPr>
                  <w:tcW w:w="485" w:type="pct"/>
                  <w:noWrap w:val="0"/>
                  <w:tcMar>
                    <w:top w:w="57" w:type="dxa"/>
                    <w:left w:w="57" w:type="dxa"/>
                    <w:bottom w:w="57" w:type="dxa"/>
                    <w:right w:w="57" w:type="dxa"/>
                  </w:tcMar>
                  <w:vAlign w:val="center"/>
                </w:tcPr>
                <w:p w14:paraId="338D151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含水率（%）</w:t>
                  </w:r>
                </w:p>
              </w:tc>
              <w:tc>
                <w:tcPr>
                  <w:tcW w:w="1074" w:type="pct"/>
                  <w:noWrap w:val="0"/>
                  <w:tcMar>
                    <w:top w:w="57" w:type="dxa"/>
                    <w:left w:w="57" w:type="dxa"/>
                    <w:bottom w:w="57" w:type="dxa"/>
                    <w:right w:w="57" w:type="dxa"/>
                  </w:tcMar>
                  <w:vAlign w:val="center"/>
                </w:tcPr>
                <w:p w14:paraId="1D5D989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暂存方式</w:t>
                  </w:r>
                </w:p>
              </w:tc>
              <w:tc>
                <w:tcPr>
                  <w:tcW w:w="812" w:type="pct"/>
                  <w:noWrap w:val="0"/>
                  <w:tcMar>
                    <w:top w:w="57" w:type="dxa"/>
                    <w:left w:w="57" w:type="dxa"/>
                    <w:bottom w:w="57" w:type="dxa"/>
                    <w:right w:w="57" w:type="dxa"/>
                  </w:tcMar>
                  <w:vAlign w:val="center"/>
                </w:tcPr>
                <w:p w14:paraId="49D6BD9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备注</w:t>
                  </w:r>
                </w:p>
              </w:tc>
            </w:tr>
            <w:tr w14:paraId="08AA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restart"/>
                  <w:noWrap w:val="0"/>
                  <w:tcMar>
                    <w:top w:w="57" w:type="dxa"/>
                    <w:left w:w="57" w:type="dxa"/>
                    <w:bottom w:w="57" w:type="dxa"/>
                    <w:right w:w="57" w:type="dxa"/>
                  </w:tcMar>
                  <w:vAlign w:val="center"/>
                </w:tcPr>
                <w:p w14:paraId="2869DB8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原辅材料</w:t>
                  </w:r>
                </w:p>
              </w:tc>
              <w:tc>
                <w:tcPr>
                  <w:tcW w:w="675" w:type="pct"/>
                  <w:noWrap w:val="0"/>
                  <w:tcMar>
                    <w:top w:w="57" w:type="dxa"/>
                    <w:left w:w="57" w:type="dxa"/>
                    <w:bottom w:w="57" w:type="dxa"/>
                    <w:right w:w="57" w:type="dxa"/>
                  </w:tcMar>
                  <w:vAlign w:val="center"/>
                </w:tcPr>
                <w:p w14:paraId="28DE96FF">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秸秆</w:t>
                  </w:r>
                </w:p>
              </w:tc>
              <w:tc>
                <w:tcPr>
                  <w:tcW w:w="549" w:type="pct"/>
                  <w:noWrap w:val="0"/>
                  <w:tcMar>
                    <w:top w:w="57" w:type="dxa"/>
                    <w:left w:w="57" w:type="dxa"/>
                    <w:bottom w:w="57" w:type="dxa"/>
                    <w:right w:w="57" w:type="dxa"/>
                  </w:tcMar>
                  <w:vAlign w:val="center"/>
                </w:tcPr>
                <w:p w14:paraId="7452D12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1700</w:t>
                  </w:r>
                </w:p>
              </w:tc>
              <w:tc>
                <w:tcPr>
                  <w:tcW w:w="509" w:type="pct"/>
                  <w:noWrap w:val="0"/>
                  <w:tcMar>
                    <w:top w:w="57" w:type="dxa"/>
                    <w:left w:w="57" w:type="dxa"/>
                    <w:bottom w:w="57" w:type="dxa"/>
                    <w:right w:w="57" w:type="dxa"/>
                  </w:tcMar>
                  <w:vAlign w:val="center"/>
                </w:tcPr>
                <w:p w14:paraId="64ED7D1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28</w:t>
                  </w:r>
                </w:p>
              </w:tc>
              <w:tc>
                <w:tcPr>
                  <w:tcW w:w="524" w:type="pct"/>
                  <w:noWrap w:val="0"/>
                  <w:tcMar>
                    <w:top w:w="57" w:type="dxa"/>
                    <w:left w:w="57" w:type="dxa"/>
                    <w:bottom w:w="57" w:type="dxa"/>
                    <w:right w:w="57" w:type="dxa"/>
                  </w:tcMar>
                  <w:vAlign w:val="center"/>
                </w:tcPr>
                <w:p w14:paraId="2FA6837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固体</w:t>
                  </w:r>
                </w:p>
              </w:tc>
              <w:tc>
                <w:tcPr>
                  <w:tcW w:w="485" w:type="pct"/>
                  <w:noWrap w:val="0"/>
                  <w:tcMar>
                    <w:top w:w="57" w:type="dxa"/>
                    <w:left w:w="57" w:type="dxa"/>
                    <w:bottom w:w="57" w:type="dxa"/>
                    <w:right w:w="57" w:type="dxa"/>
                  </w:tcMar>
                  <w:vAlign w:val="center"/>
                </w:tcPr>
                <w:p w14:paraId="150AA3B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15~18</w:t>
                  </w:r>
                </w:p>
              </w:tc>
              <w:tc>
                <w:tcPr>
                  <w:tcW w:w="1074" w:type="pct"/>
                  <w:noWrap w:val="0"/>
                  <w:tcMar>
                    <w:top w:w="57" w:type="dxa"/>
                    <w:left w:w="57" w:type="dxa"/>
                    <w:bottom w:w="57" w:type="dxa"/>
                    <w:right w:w="57" w:type="dxa"/>
                  </w:tcMar>
                  <w:vAlign w:val="center"/>
                </w:tcPr>
                <w:p w14:paraId="5217A96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暂存于原料堆存区秸秆堆放区</w:t>
                  </w:r>
                </w:p>
              </w:tc>
              <w:tc>
                <w:tcPr>
                  <w:tcW w:w="812" w:type="pct"/>
                  <w:noWrap w:val="0"/>
                  <w:tcMar>
                    <w:top w:w="57" w:type="dxa"/>
                    <w:left w:w="57" w:type="dxa"/>
                    <w:bottom w:w="57" w:type="dxa"/>
                    <w:right w:w="57" w:type="dxa"/>
                  </w:tcMar>
                  <w:vAlign w:val="center"/>
                </w:tcPr>
                <w:p w14:paraId="2D48724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养殖场提供废弃秸秆</w:t>
                  </w:r>
                </w:p>
              </w:tc>
            </w:tr>
            <w:tr w14:paraId="70E4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continue"/>
                  <w:noWrap w:val="0"/>
                  <w:tcMar>
                    <w:top w:w="57" w:type="dxa"/>
                    <w:left w:w="57" w:type="dxa"/>
                    <w:bottom w:w="57" w:type="dxa"/>
                    <w:right w:w="57" w:type="dxa"/>
                  </w:tcMar>
                  <w:vAlign w:val="center"/>
                </w:tcPr>
                <w:p w14:paraId="52ED475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675" w:type="pct"/>
                  <w:noWrap w:val="0"/>
                  <w:tcMar>
                    <w:top w:w="57" w:type="dxa"/>
                    <w:left w:w="57" w:type="dxa"/>
                    <w:bottom w:w="57" w:type="dxa"/>
                    <w:right w:w="57" w:type="dxa"/>
                  </w:tcMar>
                  <w:vAlign w:val="center"/>
                </w:tcPr>
                <w:p w14:paraId="5CF9025C">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牛粪</w:t>
                  </w:r>
                </w:p>
              </w:tc>
              <w:tc>
                <w:tcPr>
                  <w:tcW w:w="549" w:type="pct"/>
                  <w:noWrap w:val="0"/>
                  <w:tcMar>
                    <w:top w:w="57" w:type="dxa"/>
                    <w:left w:w="57" w:type="dxa"/>
                    <w:bottom w:w="57" w:type="dxa"/>
                    <w:right w:w="57" w:type="dxa"/>
                  </w:tcMar>
                  <w:vAlign w:val="center"/>
                </w:tcPr>
                <w:p w14:paraId="3A557CA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13900</w:t>
                  </w:r>
                </w:p>
              </w:tc>
              <w:tc>
                <w:tcPr>
                  <w:tcW w:w="509" w:type="pct"/>
                  <w:noWrap w:val="0"/>
                  <w:tcMar>
                    <w:top w:w="57" w:type="dxa"/>
                    <w:left w:w="57" w:type="dxa"/>
                    <w:bottom w:w="57" w:type="dxa"/>
                    <w:right w:w="57" w:type="dxa"/>
                  </w:tcMar>
                  <w:vAlign w:val="center"/>
                </w:tcPr>
                <w:p w14:paraId="59C3EB8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150</w:t>
                  </w:r>
                </w:p>
              </w:tc>
              <w:tc>
                <w:tcPr>
                  <w:tcW w:w="524" w:type="pct"/>
                  <w:noWrap w:val="0"/>
                  <w:tcMar>
                    <w:top w:w="57" w:type="dxa"/>
                    <w:left w:w="57" w:type="dxa"/>
                    <w:bottom w:w="57" w:type="dxa"/>
                    <w:right w:w="57" w:type="dxa"/>
                  </w:tcMar>
                  <w:vAlign w:val="center"/>
                </w:tcPr>
                <w:p w14:paraId="5247FB1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半固体</w:t>
                  </w:r>
                </w:p>
              </w:tc>
              <w:tc>
                <w:tcPr>
                  <w:tcW w:w="485" w:type="pct"/>
                  <w:noWrap w:val="0"/>
                  <w:tcMar>
                    <w:top w:w="57" w:type="dxa"/>
                    <w:left w:w="57" w:type="dxa"/>
                    <w:bottom w:w="57" w:type="dxa"/>
                    <w:right w:w="57" w:type="dxa"/>
                  </w:tcMar>
                  <w:vAlign w:val="center"/>
                </w:tcPr>
                <w:p w14:paraId="7794C16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65</w:t>
                  </w:r>
                </w:p>
              </w:tc>
              <w:tc>
                <w:tcPr>
                  <w:tcW w:w="1074" w:type="pct"/>
                  <w:noWrap w:val="0"/>
                  <w:tcMar>
                    <w:top w:w="57" w:type="dxa"/>
                    <w:left w:w="57" w:type="dxa"/>
                    <w:bottom w:w="57" w:type="dxa"/>
                    <w:right w:w="57" w:type="dxa"/>
                  </w:tcMar>
                  <w:vAlign w:val="center"/>
                </w:tcPr>
                <w:p w14:paraId="059F76A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暂存于原料堆存区粪便堆放区</w:t>
                  </w:r>
                </w:p>
              </w:tc>
              <w:tc>
                <w:tcPr>
                  <w:tcW w:w="812" w:type="pct"/>
                  <w:noWrap w:val="0"/>
                  <w:tcMar>
                    <w:top w:w="57" w:type="dxa"/>
                    <w:left w:w="57" w:type="dxa"/>
                    <w:bottom w:w="57" w:type="dxa"/>
                    <w:right w:w="57" w:type="dxa"/>
                  </w:tcMar>
                  <w:vAlign w:val="center"/>
                </w:tcPr>
                <w:p w14:paraId="3F32AF4A">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养殖场提供</w:t>
                  </w:r>
                </w:p>
              </w:tc>
            </w:tr>
            <w:tr w14:paraId="2A03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continue"/>
                  <w:noWrap w:val="0"/>
                  <w:tcMar>
                    <w:top w:w="57" w:type="dxa"/>
                    <w:left w:w="57" w:type="dxa"/>
                    <w:bottom w:w="57" w:type="dxa"/>
                    <w:right w:w="57" w:type="dxa"/>
                  </w:tcMar>
                  <w:vAlign w:val="center"/>
                </w:tcPr>
                <w:p w14:paraId="5026C4B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675" w:type="pct"/>
                  <w:noWrap w:val="0"/>
                  <w:tcMar>
                    <w:top w:w="57" w:type="dxa"/>
                    <w:left w:w="57" w:type="dxa"/>
                    <w:bottom w:w="57" w:type="dxa"/>
                    <w:right w:w="57" w:type="dxa"/>
                  </w:tcMar>
                  <w:vAlign w:val="center"/>
                </w:tcPr>
                <w:p w14:paraId="0BDB95A0">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牛粪、</w:t>
                  </w:r>
                </w:p>
                <w:p w14:paraId="0030CCAC">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牛尿</w:t>
                  </w:r>
                </w:p>
              </w:tc>
              <w:tc>
                <w:tcPr>
                  <w:tcW w:w="549" w:type="pct"/>
                  <w:noWrap w:val="0"/>
                  <w:tcMar>
                    <w:top w:w="57" w:type="dxa"/>
                    <w:left w:w="57" w:type="dxa"/>
                    <w:bottom w:w="57" w:type="dxa"/>
                    <w:right w:w="57" w:type="dxa"/>
                  </w:tcMar>
                  <w:vAlign w:val="center"/>
                </w:tcPr>
                <w:p w14:paraId="2E428A4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4800</w:t>
                  </w:r>
                </w:p>
              </w:tc>
              <w:tc>
                <w:tcPr>
                  <w:tcW w:w="509" w:type="pct"/>
                  <w:noWrap w:val="0"/>
                  <w:tcMar>
                    <w:top w:w="57" w:type="dxa"/>
                    <w:left w:w="57" w:type="dxa"/>
                    <w:bottom w:w="57" w:type="dxa"/>
                    <w:right w:w="57" w:type="dxa"/>
                  </w:tcMar>
                  <w:vAlign w:val="center"/>
                </w:tcPr>
                <w:p w14:paraId="3D533B58">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524" w:type="pct"/>
                  <w:noWrap w:val="0"/>
                  <w:tcMar>
                    <w:top w:w="57" w:type="dxa"/>
                    <w:left w:w="57" w:type="dxa"/>
                    <w:bottom w:w="57" w:type="dxa"/>
                    <w:right w:w="57" w:type="dxa"/>
                  </w:tcMar>
                  <w:vAlign w:val="center"/>
                </w:tcPr>
                <w:p w14:paraId="703D73A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液体</w:t>
                  </w:r>
                </w:p>
              </w:tc>
              <w:tc>
                <w:tcPr>
                  <w:tcW w:w="485" w:type="pct"/>
                  <w:noWrap w:val="0"/>
                  <w:tcMar>
                    <w:top w:w="57" w:type="dxa"/>
                    <w:left w:w="57" w:type="dxa"/>
                    <w:bottom w:w="57" w:type="dxa"/>
                    <w:right w:w="57" w:type="dxa"/>
                  </w:tcMar>
                  <w:vAlign w:val="center"/>
                </w:tcPr>
                <w:p w14:paraId="712828A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9</w:t>
                  </w: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5</w:t>
                  </w:r>
                </w:p>
              </w:tc>
              <w:tc>
                <w:tcPr>
                  <w:tcW w:w="1074" w:type="pct"/>
                  <w:noWrap w:val="0"/>
                  <w:tcMar>
                    <w:top w:w="57" w:type="dxa"/>
                    <w:left w:w="57" w:type="dxa"/>
                    <w:bottom w:w="57" w:type="dxa"/>
                    <w:right w:w="57" w:type="dxa"/>
                  </w:tcMar>
                  <w:vAlign w:val="center"/>
                </w:tcPr>
                <w:p w14:paraId="2DCA600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不暂存</w:t>
                  </w:r>
                </w:p>
              </w:tc>
              <w:tc>
                <w:tcPr>
                  <w:tcW w:w="812" w:type="pct"/>
                  <w:noWrap w:val="0"/>
                  <w:tcMar>
                    <w:top w:w="57" w:type="dxa"/>
                    <w:left w:w="57" w:type="dxa"/>
                    <w:bottom w:w="57" w:type="dxa"/>
                    <w:right w:w="57" w:type="dxa"/>
                  </w:tcMar>
                  <w:vAlign w:val="center"/>
                </w:tcPr>
                <w:p w14:paraId="73731EE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养殖场</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拉运至项目区</w:t>
                  </w:r>
                </w:p>
              </w:tc>
            </w:tr>
            <w:tr w14:paraId="01E2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continue"/>
                  <w:noWrap w:val="0"/>
                  <w:tcMar>
                    <w:top w:w="57" w:type="dxa"/>
                    <w:left w:w="57" w:type="dxa"/>
                    <w:bottom w:w="57" w:type="dxa"/>
                    <w:right w:w="57" w:type="dxa"/>
                  </w:tcMar>
                  <w:vAlign w:val="center"/>
                </w:tcPr>
                <w:p w14:paraId="026002F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675" w:type="pct"/>
                  <w:noWrap w:val="0"/>
                  <w:tcMar>
                    <w:top w:w="57" w:type="dxa"/>
                    <w:left w:w="57" w:type="dxa"/>
                    <w:bottom w:w="57" w:type="dxa"/>
                    <w:right w:w="57" w:type="dxa"/>
                  </w:tcMar>
                  <w:vAlign w:val="center"/>
                </w:tcPr>
                <w:p w14:paraId="747DE212">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固体有机肥</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发酵菌</w:t>
                  </w:r>
                </w:p>
              </w:tc>
              <w:tc>
                <w:tcPr>
                  <w:tcW w:w="549" w:type="pct"/>
                  <w:noWrap w:val="0"/>
                  <w:tcMar>
                    <w:top w:w="57" w:type="dxa"/>
                    <w:left w:w="57" w:type="dxa"/>
                    <w:bottom w:w="57" w:type="dxa"/>
                    <w:right w:w="57" w:type="dxa"/>
                  </w:tcMar>
                  <w:vAlign w:val="center"/>
                </w:tcPr>
                <w:p w14:paraId="47BE04A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6</w:t>
                  </w:r>
                </w:p>
              </w:tc>
              <w:tc>
                <w:tcPr>
                  <w:tcW w:w="509" w:type="pct"/>
                  <w:noWrap w:val="0"/>
                  <w:tcMar>
                    <w:top w:w="57" w:type="dxa"/>
                    <w:left w:w="57" w:type="dxa"/>
                    <w:bottom w:w="57" w:type="dxa"/>
                    <w:right w:w="57" w:type="dxa"/>
                  </w:tcMar>
                  <w:vAlign w:val="center"/>
                </w:tcPr>
                <w:p w14:paraId="1627956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0.5</w:t>
                  </w:r>
                </w:p>
              </w:tc>
              <w:tc>
                <w:tcPr>
                  <w:tcW w:w="524" w:type="pct"/>
                  <w:noWrap w:val="0"/>
                  <w:tcMar>
                    <w:top w:w="57" w:type="dxa"/>
                    <w:left w:w="57" w:type="dxa"/>
                    <w:bottom w:w="57" w:type="dxa"/>
                    <w:right w:w="57" w:type="dxa"/>
                  </w:tcMar>
                  <w:vAlign w:val="center"/>
                </w:tcPr>
                <w:p w14:paraId="56F7A89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固体</w:t>
                  </w:r>
                </w:p>
              </w:tc>
              <w:tc>
                <w:tcPr>
                  <w:tcW w:w="485" w:type="pct"/>
                  <w:noWrap w:val="0"/>
                  <w:tcMar>
                    <w:top w:w="57" w:type="dxa"/>
                    <w:left w:w="57" w:type="dxa"/>
                    <w:bottom w:w="57" w:type="dxa"/>
                    <w:right w:w="57" w:type="dxa"/>
                  </w:tcMar>
                  <w:vAlign w:val="center"/>
                </w:tcPr>
                <w:p w14:paraId="69F26CC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1074" w:type="pct"/>
                  <w:noWrap w:val="0"/>
                  <w:tcMar>
                    <w:top w:w="57" w:type="dxa"/>
                    <w:left w:w="57" w:type="dxa"/>
                    <w:bottom w:w="57" w:type="dxa"/>
                    <w:right w:w="57" w:type="dxa"/>
                  </w:tcMar>
                  <w:vAlign w:val="center"/>
                </w:tcPr>
                <w:p w14:paraId="6ABD5C1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暂存于原料堆存区东北角</w:t>
                  </w:r>
                </w:p>
              </w:tc>
              <w:tc>
                <w:tcPr>
                  <w:tcW w:w="812" w:type="pct"/>
                  <w:noWrap w:val="0"/>
                  <w:tcMar>
                    <w:top w:w="57" w:type="dxa"/>
                    <w:left w:w="57" w:type="dxa"/>
                    <w:bottom w:w="57" w:type="dxa"/>
                    <w:right w:w="57" w:type="dxa"/>
                  </w:tcMar>
                  <w:vAlign w:val="center"/>
                </w:tcPr>
                <w:p w14:paraId="22D454C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外购</w:t>
                  </w:r>
                </w:p>
              </w:tc>
            </w:tr>
            <w:tr w14:paraId="25CE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continue"/>
                  <w:noWrap w:val="0"/>
                  <w:tcMar>
                    <w:top w:w="57" w:type="dxa"/>
                    <w:left w:w="57" w:type="dxa"/>
                    <w:bottom w:w="57" w:type="dxa"/>
                    <w:right w:w="57" w:type="dxa"/>
                  </w:tcMar>
                  <w:vAlign w:val="center"/>
                </w:tcPr>
                <w:p w14:paraId="0D46801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675" w:type="pct"/>
                  <w:noWrap w:val="0"/>
                  <w:tcMar>
                    <w:top w:w="57" w:type="dxa"/>
                    <w:left w:w="57" w:type="dxa"/>
                    <w:bottom w:w="57" w:type="dxa"/>
                    <w:right w:w="57" w:type="dxa"/>
                  </w:tcMar>
                  <w:vAlign w:val="center"/>
                </w:tcPr>
                <w:p w14:paraId="062F8BDB">
                  <w:pPr>
                    <w:keepNext w:val="0"/>
                    <w:keepLines w:val="0"/>
                    <w:pageBreakBefore w:val="0"/>
                    <w:widowControl w:val="0"/>
                    <w:kinsoku/>
                    <w:wordWrap/>
                    <w:overflowPunct/>
                    <w:topLinePunct/>
                    <w:autoSpaceDE/>
                    <w:autoSpaceDN/>
                    <w:bidi w:val="0"/>
                    <w:spacing w:line="240" w:lineRule="auto"/>
                    <w:jc w:val="cente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液体有机肥</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发酵菌</w:t>
                  </w:r>
                </w:p>
              </w:tc>
              <w:tc>
                <w:tcPr>
                  <w:tcW w:w="549" w:type="pct"/>
                  <w:noWrap w:val="0"/>
                  <w:tcMar>
                    <w:top w:w="57" w:type="dxa"/>
                    <w:left w:w="57" w:type="dxa"/>
                    <w:bottom w:w="57" w:type="dxa"/>
                    <w:right w:w="57" w:type="dxa"/>
                  </w:tcMar>
                  <w:vAlign w:val="center"/>
                </w:tcPr>
                <w:p w14:paraId="331B20E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5</w:t>
                  </w:r>
                </w:p>
              </w:tc>
              <w:tc>
                <w:tcPr>
                  <w:tcW w:w="509" w:type="pct"/>
                  <w:noWrap w:val="0"/>
                  <w:tcMar>
                    <w:top w:w="57" w:type="dxa"/>
                    <w:left w:w="57" w:type="dxa"/>
                    <w:bottom w:w="57" w:type="dxa"/>
                    <w:right w:w="57" w:type="dxa"/>
                  </w:tcMar>
                  <w:vAlign w:val="center"/>
                </w:tcPr>
                <w:p w14:paraId="7D9FA70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0.5</w:t>
                  </w:r>
                </w:p>
              </w:tc>
              <w:tc>
                <w:tcPr>
                  <w:tcW w:w="524" w:type="pct"/>
                  <w:noWrap w:val="0"/>
                  <w:tcMar>
                    <w:top w:w="57" w:type="dxa"/>
                    <w:left w:w="57" w:type="dxa"/>
                    <w:bottom w:w="57" w:type="dxa"/>
                    <w:right w:w="57" w:type="dxa"/>
                  </w:tcMar>
                  <w:vAlign w:val="center"/>
                </w:tcPr>
                <w:p w14:paraId="71D30B6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固体</w:t>
                  </w:r>
                </w:p>
              </w:tc>
              <w:tc>
                <w:tcPr>
                  <w:tcW w:w="485" w:type="pct"/>
                  <w:noWrap w:val="0"/>
                  <w:tcMar>
                    <w:top w:w="57" w:type="dxa"/>
                    <w:left w:w="57" w:type="dxa"/>
                    <w:bottom w:w="57" w:type="dxa"/>
                    <w:right w:w="57" w:type="dxa"/>
                  </w:tcMar>
                  <w:vAlign w:val="center"/>
                </w:tcPr>
                <w:p w14:paraId="1E60A40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1074" w:type="pct"/>
                  <w:noWrap w:val="0"/>
                  <w:tcMar>
                    <w:top w:w="57" w:type="dxa"/>
                    <w:left w:w="57" w:type="dxa"/>
                    <w:bottom w:w="57" w:type="dxa"/>
                    <w:right w:w="57" w:type="dxa"/>
                  </w:tcMar>
                  <w:vAlign w:val="center"/>
                </w:tcPr>
                <w:p w14:paraId="3EACAD6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暂存于原料堆存区东北角</w:t>
                  </w:r>
                </w:p>
              </w:tc>
              <w:tc>
                <w:tcPr>
                  <w:tcW w:w="812" w:type="pct"/>
                  <w:noWrap w:val="0"/>
                  <w:tcMar>
                    <w:top w:w="57" w:type="dxa"/>
                    <w:left w:w="57" w:type="dxa"/>
                    <w:bottom w:w="57" w:type="dxa"/>
                    <w:right w:w="57" w:type="dxa"/>
                  </w:tcMar>
                  <w:vAlign w:val="center"/>
                </w:tcPr>
                <w:p w14:paraId="0E36DDE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外购</w:t>
                  </w:r>
                </w:p>
              </w:tc>
            </w:tr>
            <w:tr w14:paraId="2D86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continue"/>
                  <w:noWrap w:val="0"/>
                  <w:tcMar>
                    <w:top w:w="57" w:type="dxa"/>
                    <w:left w:w="57" w:type="dxa"/>
                    <w:bottom w:w="57" w:type="dxa"/>
                    <w:right w:w="57" w:type="dxa"/>
                  </w:tcMar>
                  <w:vAlign w:val="center"/>
                </w:tcPr>
                <w:p w14:paraId="119C5EB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675" w:type="pct"/>
                  <w:noWrap w:val="0"/>
                  <w:tcMar>
                    <w:top w:w="57" w:type="dxa"/>
                    <w:left w:w="57" w:type="dxa"/>
                    <w:bottom w:w="57" w:type="dxa"/>
                    <w:right w:w="57" w:type="dxa"/>
                  </w:tcMar>
                  <w:vAlign w:val="center"/>
                </w:tcPr>
                <w:p w14:paraId="7A3A1BD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尿素</w:t>
                  </w:r>
                </w:p>
                <w:p w14:paraId="0FE2595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（氮源）</w:t>
                  </w:r>
                </w:p>
              </w:tc>
              <w:tc>
                <w:tcPr>
                  <w:tcW w:w="833" w:type="dxa"/>
                  <w:noWrap w:val="0"/>
                  <w:tcMar>
                    <w:top w:w="57" w:type="dxa"/>
                    <w:left w:w="57" w:type="dxa"/>
                    <w:bottom w:w="57" w:type="dxa"/>
                    <w:right w:w="57" w:type="dxa"/>
                  </w:tcMar>
                  <w:vAlign w:val="center"/>
                </w:tcPr>
                <w:p w14:paraId="01331D1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 xml:space="preserve">38 </w:t>
                  </w:r>
                </w:p>
              </w:tc>
              <w:tc>
                <w:tcPr>
                  <w:tcW w:w="509" w:type="pct"/>
                  <w:noWrap w:val="0"/>
                  <w:tcMar>
                    <w:top w:w="57" w:type="dxa"/>
                    <w:left w:w="57" w:type="dxa"/>
                    <w:bottom w:w="57" w:type="dxa"/>
                    <w:right w:w="57" w:type="dxa"/>
                  </w:tcMar>
                  <w:vAlign w:val="center"/>
                </w:tcPr>
                <w:p w14:paraId="550D3FD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0.8</w:t>
                  </w:r>
                </w:p>
              </w:tc>
              <w:tc>
                <w:tcPr>
                  <w:tcW w:w="524" w:type="pct"/>
                  <w:noWrap w:val="0"/>
                  <w:tcMar>
                    <w:top w:w="57" w:type="dxa"/>
                    <w:left w:w="57" w:type="dxa"/>
                    <w:bottom w:w="57" w:type="dxa"/>
                    <w:right w:w="57" w:type="dxa"/>
                  </w:tcMar>
                  <w:vAlign w:val="center"/>
                </w:tcPr>
                <w:p w14:paraId="3E45D50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固体</w:t>
                  </w:r>
                </w:p>
              </w:tc>
              <w:tc>
                <w:tcPr>
                  <w:tcW w:w="485" w:type="pct"/>
                  <w:noWrap w:val="0"/>
                  <w:tcMar>
                    <w:top w:w="57" w:type="dxa"/>
                    <w:left w:w="57" w:type="dxa"/>
                    <w:bottom w:w="57" w:type="dxa"/>
                    <w:right w:w="57" w:type="dxa"/>
                  </w:tcMar>
                  <w:vAlign w:val="center"/>
                </w:tcPr>
                <w:p w14:paraId="2276E9E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1074" w:type="pct"/>
                  <w:noWrap w:val="0"/>
                  <w:tcMar>
                    <w:top w:w="57" w:type="dxa"/>
                    <w:left w:w="57" w:type="dxa"/>
                    <w:bottom w:w="57" w:type="dxa"/>
                    <w:right w:w="57" w:type="dxa"/>
                  </w:tcMar>
                  <w:vAlign w:val="center"/>
                </w:tcPr>
                <w:p w14:paraId="1CAA5CD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暂存于原料堆存区东北角</w:t>
                  </w:r>
                </w:p>
              </w:tc>
              <w:tc>
                <w:tcPr>
                  <w:tcW w:w="812" w:type="pct"/>
                  <w:noWrap w:val="0"/>
                  <w:tcMar>
                    <w:top w:w="57" w:type="dxa"/>
                    <w:left w:w="57" w:type="dxa"/>
                    <w:bottom w:w="57" w:type="dxa"/>
                    <w:right w:w="57" w:type="dxa"/>
                  </w:tcMar>
                  <w:vAlign w:val="center"/>
                </w:tcPr>
                <w:p w14:paraId="03F7724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外购</w:t>
                  </w:r>
                </w:p>
              </w:tc>
            </w:tr>
            <w:tr w14:paraId="7481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continue"/>
                  <w:noWrap w:val="0"/>
                  <w:tcMar>
                    <w:top w:w="57" w:type="dxa"/>
                    <w:left w:w="57" w:type="dxa"/>
                    <w:bottom w:w="57" w:type="dxa"/>
                    <w:right w:w="57" w:type="dxa"/>
                  </w:tcMar>
                  <w:vAlign w:val="center"/>
                </w:tcPr>
                <w:p w14:paraId="628954B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675" w:type="pct"/>
                  <w:noWrap w:val="0"/>
                  <w:tcMar>
                    <w:top w:w="57" w:type="dxa"/>
                    <w:left w:w="57" w:type="dxa"/>
                    <w:bottom w:w="57" w:type="dxa"/>
                    <w:right w:w="57" w:type="dxa"/>
                  </w:tcMar>
                  <w:vAlign w:val="center"/>
                </w:tcPr>
                <w:p w14:paraId="1266FAA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磷酸一铵（磷源）</w:t>
                  </w:r>
                </w:p>
              </w:tc>
              <w:tc>
                <w:tcPr>
                  <w:tcW w:w="833" w:type="dxa"/>
                  <w:noWrap w:val="0"/>
                  <w:tcMar>
                    <w:top w:w="57" w:type="dxa"/>
                    <w:left w:w="57" w:type="dxa"/>
                    <w:bottom w:w="57" w:type="dxa"/>
                    <w:right w:w="57" w:type="dxa"/>
                  </w:tcMar>
                  <w:vAlign w:val="center"/>
                </w:tcPr>
                <w:p w14:paraId="09C2164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 xml:space="preserve">24 </w:t>
                  </w:r>
                </w:p>
              </w:tc>
              <w:tc>
                <w:tcPr>
                  <w:tcW w:w="509" w:type="pct"/>
                  <w:noWrap w:val="0"/>
                  <w:tcMar>
                    <w:top w:w="57" w:type="dxa"/>
                    <w:left w:w="57" w:type="dxa"/>
                    <w:bottom w:w="57" w:type="dxa"/>
                    <w:right w:w="57" w:type="dxa"/>
                  </w:tcMar>
                  <w:vAlign w:val="center"/>
                </w:tcPr>
                <w:p w14:paraId="4174DF3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0.6</w:t>
                  </w:r>
                </w:p>
              </w:tc>
              <w:tc>
                <w:tcPr>
                  <w:tcW w:w="524" w:type="pct"/>
                  <w:noWrap w:val="0"/>
                  <w:tcMar>
                    <w:top w:w="57" w:type="dxa"/>
                    <w:left w:w="57" w:type="dxa"/>
                    <w:bottom w:w="57" w:type="dxa"/>
                    <w:right w:w="57" w:type="dxa"/>
                  </w:tcMar>
                  <w:vAlign w:val="center"/>
                </w:tcPr>
                <w:p w14:paraId="24BD884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固体</w:t>
                  </w:r>
                </w:p>
              </w:tc>
              <w:tc>
                <w:tcPr>
                  <w:tcW w:w="485" w:type="pct"/>
                  <w:noWrap w:val="0"/>
                  <w:tcMar>
                    <w:top w:w="57" w:type="dxa"/>
                    <w:left w:w="57" w:type="dxa"/>
                    <w:bottom w:w="57" w:type="dxa"/>
                    <w:right w:w="57" w:type="dxa"/>
                  </w:tcMar>
                  <w:vAlign w:val="center"/>
                </w:tcPr>
                <w:p w14:paraId="268E53E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1074" w:type="pct"/>
                  <w:noWrap w:val="0"/>
                  <w:tcMar>
                    <w:top w:w="57" w:type="dxa"/>
                    <w:left w:w="57" w:type="dxa"/>
                    <w:bottom w:w="57" w:type="dxa"/>
                    <w:right w:w="57" w:type="dxa"/>
                  </w:tcMar>
                  <w:vAlign w:val="center"/>
                </w:tcPr>
                <w:p w14:paraId="137FBAE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暂存于原料堆存区东北角</w:t>
                  </w:r>
                </w:p>
              </w:tc>
              <w:tc>
                <w:tcPr>
                  <w:tcW w:w="812" w:type="pct"/>
                  <w:noWrap w:val="0"/>
                  <w:tcMar>
                    <w:top w:w="57" w:type="dxa"/>
                    <w:left w:w="57" w:type="dxa"/>
                    <w:bottom w:w="57" w:type="dxa"/>
                    <w:right w:w="57" w:type="dxa"/>
                  </w:tcMar>
                  <w:vAlign w:val="center"/>
                </w:tcPr>
                <w:p w14:paraId="17E6DCF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外购</w:t>
                  </w:r>
                </w:p>
              </w:tc>
            </w:tr>
            <w:tr w14:paraId="286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continue"/>
                  <w:noWrap w:val="0"/>
                  <w:tcMar>
                    <w:top w:w="57" w:type="dxa"/>
                    <w:left w:w="57" w:type="dxa"/>
                    <w:bottom w:w="57" w:type="dxa"/>
                    <w:right w:w="57" w:type="dxa"/>
                  </w:tcMar>
                  <w:vAlign w:val="center"/>
                </w:tcPr>
                <w:p w14:paraId="53C5FE4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675" w:type="pct"/>
                  <w:noWrap w:val="0"/>
                  <w:tcMar>
                    <w:top w:w="57" w:type="dxa"/>
                    <w:left w:w="57" w:type="dxa"/>
                    <w:bottom w:w="57" w:type="dxa"/>
                    <w:right w:w="57" w:type="dxa"/>
                  </w:tcMar>
                  <w:vAlign w:val="center"/>
                </w:tcPr>
                <w:p w14:paraId="42C86C0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氯化钾（钾源）</w:t>
                  </w:r>
                </w:p>
              </w:tc>
              <w:tc>
                <w:tcPr>
                  <w:tcW w:w="833" w:type="dxa"/>
                  <w:noWrap w:val="0"/>
                  <w:tcMar>
                    <w:top w:w="57" w:type="dxa"/>
                    <w:left w:w="57" w:type="dxa"/>
                    <w:bottom w:w="57" w:type="dxa"/>
                    <w:right w:w="57" w:type="dxa"/>
                  </w:tcMar>
                  <w:vAlign w:val="center"/>
                </w:tcPr>
                <w:p w14:paraId="40E4EFC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 xml:space="preserve">19 </w:t>
                  </w:r>
                </w:p>
              </w:tc>
              <w:tc>
                <w:tcPr>
                  <w:tcW w:w="509" w:type="pct"/>
                  <w:noWrap w:val="0"/>
                  <w:tcMar>
                    <w:top w:w="57" w:type="dxa"/>
                    <w:left w:w="57" w:type="dxa"/>
                    <w:bottom w:w="57" w:type="dxa"/>
                    <w:right w:w="57" w:type="dxa"/>
                  </w:tcMar>
                  <w:vAlign w:val="center"/>
                </w:tcPr>
                <w:p w14:paraId="5B97FD2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0.6</w:t>
                  </w:r>
                </w:p>
              </w:tc>
              <w:tc>
                <w:tcPr>
                  <w:tcW w:w="524" w:type="pct"/>
                  <w:noWrap w:val="0"/>
                  <w:tcMar>
                    <w:top w:w="57" w:type="dxa"/>
                    <w:left w:w="57" w:type="dxa"/>
                    <w:bottom w:w="57" w:type="dxa"/>
                    <w:right w:w="57" w:type="dxa"/>
                  </w:tcMar>
                  <w:vAlign w:val="center"/>
                </w:tcPr>
                <w:p w14:paraId="4E1F787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zh-CN"/>
                      <w14:textFill>
                        <w14:solidFill>
                          <w14:schemeClr w14:val="tx1"/>
                        </w14:solidFill>
                      </w14:textFill>
                    </w:rPr>
                    <w:t>固体</w:t>
                  </w:r>
                </w:p>
              </w:tc>
              <w:tc>
                <w:tcPr>
                  <w:tcW w:w="485" w:type="pct"/>
                  <w:noWrap w:val="0"/>
                  <w:tcMar>
                    <w:top w:w="57" w:type="dxa"/>
                    <w:left w:w="57" w:type="dxa"/>
                    <w:bottom w:w="57" w:type="dxa"/>
                    <w:right w:w="57" w:type="dxa"/>
                  </w:tcMar>
                  <w:vAlign w:val="center"/>
                </w:tcPr>
                <w:p w14:paraId="7BCE00A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1074" w:type="pct"/>
                  <w:noWrap w:val="0"/>
                  <w:tcMar>
                    <w:top w:w="57" w:type="dxa"/>
                    <w:left w:w="57" w:type="dxa"/>
                    <w:bottom w:w="57" w:type="dxa"/>
                    <w:right w:w="57" w:type="dxa"/>
                  </w:tcMar>
                  <w:vAlign w:val="center"/>
                </w:tcPr>
                <w:p w14:paraId="4AA7052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暂存于原料堆存区东北角</w:t>
                  </w:r>
                </w:p>
              </w:tc>
              <w:tc>
                <w:tcPr>
                  <w:tcW w:w="812" w:type="pct"/>
                  <w:noWrap w:val="0"/>
                  <w:tcMar>
                    <w:top w:w="57" w:type="dxa"/>
                    <w:left w:w="57" w:type="dxa"/>
                    <w:bottom w:w="57" w:type="dxa"/>
                    <w:right w:w="57" w:type="dxa"/>
                  </w:tcMar>
                  <w:vAlign w:val="center"/>
                </w:tcPr>
                <w:p w14:paraId="744DA92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外购</w:t>
                  </w:r>
                </w:p>
              </w:tc>
            </w:tr>
            <w:tr w14:paraId="2B13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continue"/>
                  <w:noWrap w:val="0"/>
                  <w:tcMar>
                    <w:top w:w="57" w:type="dxa"/>
                    <w:left w:w="57" w:type="dxa"/>
                    <w:bottom w:w="57" w:type="dxa"/>
                    <w:right w:w="57" w:type="dxa"/>
                  </w:tcMar>
                  <w:vAlign w:val="center"/>
                </w:tcPr>
                <w:p w14:paraId="4F79C73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675" w:type="pct"/>
                  <w:noWrap w:val="0"/>
                  <w:tcMar>
                    <w:top w:w="57" w:type="dxa"/>
                    <w:left w:w="57" w:type="dxa"/>
                    <w:bottom w:w="57" w:type="dxa"/>
                    <w:right w:w="57" w:type="dxa"/>
                  </w:tcMar>
                  <w:vAlign w:val="center"/>
                </w:tcPr>
                <w:p w14:paraId="328EBDEE">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微生物</w:t>
                  </w:r>
                </w:p>
                <w:p w14:paraId="151C27F7">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除臭剂</w:t>
                  </w:r>
                </w:p>
              </w:tc>
              <w:tc>
                <w:tcPr>
                  <w:tcW w:w="549" w:type="pct"/>
                  <w:noWrap w:val="0"/>
                  <w:tcMar>
                    <w:top w:w="57" w:type="dxa"/>
                    <w:left w:w="57" w:type="dxa"/>
                    <w:bottom w:w="57" w:type="dxa"/>
                    <w:right w:w="57" w:type="dxa"/>
                  </w:tcMar>
                  <w:vAlign w:val="center"/>
                </w:tcPr>
                <w:p w14:paraId="50B3283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2.5</w:t>
                  </w:r>
                </w:p>
              </w:tc>
              <w:tc>
                <w:tcPr>
                  <w:tcW w:w="509" w:type="pct"/>
                  <w:noWrap w:val="0"/>
                  <w:tcMar>
                    <w:top w:w="57" w:type="dxa"/>
                    <w:left w:w="57" w:type="dxa"/>
                    <w:bottom w:w="57" w:type="dxa"/>
                    <w:right w:w="57" w:type="dxa"/>
                  </w:tcMar>
                  <w:vAlign w:val="center"/>
                </w:tcPr>
                <w:p w14:paraId="0D5AC5B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0.5</w:t>
                  </w:r>
                </w:p>
              </w:tc>
              <w:tc>
                <w:tcPr>
                  <w:tcW w:w="524" w:type="pct"/>
                  <w:noWrap w:val="0"/>
                  <w:tcMar>
                    <w:top w:w="57" w:type="dxa"/>
                    <w:left w:w="57" w:type="dxa"/>
                    <w:bottom w:w="57" w:type="dxa"/>
                    <w:right w:w="57" w:type="dxa"/>
                  </w:tcMar>
                  <w:vAlign w:val="center"/>
                </w:tcPr>
                <w:p w14:paraId="6A79BF7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液体</w:t>
                  </w:r>
                </w:p>
              </w:tc>
              <w:tc>
                <w:tcPr>
                  <w:tcW w:w="485" w:type="pct"/>
                  <w:noWrap w:val="0"/>
                  <w:tcMar>
                    <w:top w:w="57" w:type="dxa"/>
                    <w:left w:w="57" w:type="dxa"/>
                    <w:bottom w:w="57" w:type="dxa"/>
                    <w:right w:w="57" w:type="dxa"/>
                  </w:tcMar>
                  <w:vAlign w:val="center"/>
                </w:tcPr>
                <w:p w14:paraId="5936446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1074" w:type="pct"/>
                  <w:noWrap w:val="0"/>
                  <w:tcMar>
                    <w:top w:w="57" w:type="dxa"/>
                    <w:left w:w="57" w:type="dxa"/>
                    <w:bottom w:w="57" w:type="dxa"/>
                    <w:right w:w="57" w:type="dxa"/>
                  </w:tcMar>
                  <w:vAlign w:val="center"/>
                </w:tcPr>
                <w:p w14:paraId="4C7AC8F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暂存于原料堆存区东北角</w:t>
                  </w:r>
                </w:p>
              </w:tc>
              <w:tc>
                <w:tcPr>
                  <w:tcW w:w="812" w:type="pct"/>
                  <w:noWrap w:val="0"/>
                  <w:tcMar>
                    <w:top w:w="57" w:type="dxa"/>
                    <w:left w:w="57" w:type="dxa"/>
                    <w:bottom w:w="57" w:type="dxa"/>
                    <w:right w:w="57" w:type="dxa"/>
                  </w:tcMar>
                  <w:vAlign w:val="center"/>
                </w:tcPr>
                <w:p w14:paraId="48BA764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外购</w:t>
                  </w:r>
                </w:p>
              </w:tc>
            </w:tr>
            <w:tr w14:paraId="6DFA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restart"/>
                  <w:noWrap w:val="0"/>
                  <w:tcMar>
                    <w:top w:w="57" w:type="dxa"/>
                    <w:left w:w="57" w:type="dxa"/>
                    <w:bottom w:w="57" w:type="dxa"/>
                    <w:right w:w="57" w:type="dxa"/>
                  </w:tcMar>
                  <w:vAlign w:val="center"/>
                </w:tcPr>
                <w:p w14:paraId="79A1EA8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能耗</w:t>
                  </w:r>
                </w:p>
              </w:tc>
              <w:tc>
                <w:tcPr>
                  <w:tcW w:w="675" w:type="pct"/>
                  <w:noWrap w:val="0"/>
                  <w:tcMar>
                    <w:top w:w="57" w:type="dxa"/>
                    <w:left w:w="57" w:type="dxa"/>
                    <w:bottom w:w="57" w:type="dxa"/>
                    <w:right w:w="57" w:type="dxa"/>
                  </w:tcMar>
                  <w:vAlign w:val="center"/>
                </w:tcPr>
                <w:p w14:paraId="24421C8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水</w:t>
                  </w:r>
                </w:p>
              </w:tc>
              <w:tc>
                <w:tcPr>
                  <w:tcW w:w="549" w:type="pct"/>
                  <w:noWrap w:val="0"/>
                  <w:tcMar>
                    <w:top w:w="57" w:type="dxa"/>
                    <w:left w:w="57" w:type="dxa"/>
                    <w:bottom w:w="57" w:type="dxa"/>
                    <w:right w:w="57" w:type="dxa"/>
                  </w:tcMar>
                  <w:vAlign w:val="center"/>
                </w:tcPr>
                <w:p w14:paraId="260167F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578</w:t>
                  </w:r>
                </w:p>
              </w:tc>
              <w:tc>
                <w:tcPr>
                  <w:tcW w:w="509" w:type="pct"/>
                  <w:shd w:val="clear" w:color="auto" w:fill="auto"/>
                  <w:noWrap w:val="0"/>
                  <w:tcMar>
                    <w:top w:w="57" w:type="dxa"/>
                    <w:left w:w="57" w:type="dxa"/>
                    <w:bottom w:w="57" w:type="dxa"/>
                    <w:right w:w="57" w:type="dxa"/>
                  </w:tcMar>
                  <w:vAlign w:val="center"/>
                </w:tcPr>
                <w:p w14:paraId="1178153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24" w:type="pct"/>
                  <w:shd w:val="clear" w:color="auto" w:fill="auto"/>
                  <w:noWrap w:val="0"/>
                  <w:tcMar>
                    <w:top w:w="57" w:type="dxa"/>
                    <w:left w:w="57" w:type="dxa"/>
                    <w:bottom w:w="57" w:type="dxa"/>
                    <w:right w:w="57" w:type="dxa"/>
                  </w:tcMar>
                  <w:vAlign w:val="center"/>
                </w:tcPr>
                <w:p w14:paraId="6618DDA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液体</w:t>
                  </w:r>
                </w:p>
              </w:tc>
              <w:tc>
                <w:tcPr>
                  <w:tcW w:w="485" w:type="pct"/>
                  <w:noWrap w:val="0"/>
                  <w:tcMar>
                    <w:top w:w="57" w:type="dxa"/>
                    <w:left w:w="57" w:type="dxa"/>
                    <w:bottom w:w="57" w:type="dxa"/>
                    <w:right w:w="57" w:type="dxa"/>
                  </w:tcMar>
                  <w:vAlign w:val="center"/>
                </w:tcPr>
                <w:p w14:paraId="762E0E0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1074" w:type="pct"/>
                  <w:noWrap w:val="0"/>
                  <w:tcMar>
                    <w:top w:w="57" w:type="dxa"/>
                    <w:left w:w="57" w:type="dxa"/>
                    <w:bottom w:w="57" w:type="dxa"/>
                    <w:right w:w="57" w:type="dxa"/>
                  </w:tcMar>
                  <w:vAlign w:val="center"/>
                </w:tcPr>
                <w:p w14:paraId="6499D7E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812" w:type="pct"/>
                  <w:noWrap w:val="0"/>
                  <w:tcMar>
                    <w:top w:w="57" w:type="dxa"/>
                    <w:left w:w="57" w:type="dxa"/>
                    <w:bottom w:w="57" w:type="dxa"/>
                    <w:right w:w="57" w:type="dxa"/>
                  </w:tcMar>
                  <w:vAlign w:val="center"/>
                </w:tcPr>
                <w:p w14:paraId="55D0735B">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依托养殖场供水管网</w:t>
                  </w:r>
                </w:p>
              </w:tc>
            </w:tr>
            <w:tr w14:paraId="6DC2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8" w:type="pct"/>
                  <w:vMerge w:val="continue"/>
                  <w:noWrap w:val="0"/>
                  <w:tcMar>
                    <w:top w:w="57" w:type="dxa"/>
                    <w:left w:w="57" w:type="dxa"/>
                    <w:bottom w:w="57" w:type="dxa"/>
                    <w:right w:w="57" w:type="dxa"/>
                  </w:tcMar>
                  <w:vAlign w:val="center"/>
                </w:tcPr>
                <w:p w14:paraId="7C3F60F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675" w:type="pct"/>
                  <w:noWrap w:val="0"/>
                  <w:tcMar>
                    <w:top w:w="57" w:type="dxa"/>
                    <w:left w:w="57" w:type="dxa"/>
                    <w:bottom w:w="57" w:type="dxa"/>
                    <w:right w:w="57" w:type="dxa"/>
                  </w:tcMar>
                  <w:vAlign w:val="center"/>
                </w:tcPr>
                <w:p w14:paraId="46B7F83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电（万Kw.h/a）</w:t>
                  </w:r>
                </w:p>
              </w:tc>
              <w:tc>
                <w:tcPr>
                  <w:tcW w:w="549" w:type="pct"/>
                  <w:noWrap w:val="0"/>
                  <w:tcMar>
                    <w:top w:w="57" w:type="dxa"/>
                    <w:left w:w="57" w:type="dxa"/>
                    <w:bottom w:w="57" w:type="dxa"/>
                    <w:right w:w="57" w:type="dxa"/>
                  </w:tcMar>
                  <w:vAlign w:val="center"/>
                </w:tcPr>
                <w:p w14:paraId="0D36D42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1.1</w:t>
                  </w: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10</w:t>
                  </w:r>
                  <w:r>
                    <w:rPr>
                      <w:rFonts w:hint="eastAsia" w:ascii="Times New Roman" w:hAnsi="Times New Roman" w:cs="Times New Roman"/>
                      <w:color w:val="000000" w:themeColor="text1"/>
                      <w:kern w:val="0"/>
                      <w:sz w:val="21"/>
                      <w:szCs w:val="21"/>
                      <w:highlight w:val="none"/>
                      <w:vertAlign w:val="superscript"/>
                      <w:lang w:val="en-US" w:eastAsia="zh-CN" w:bidi="zh-CN"/>
                      <w14:textFill>
                        <w14:solidFill>
                          <w14:schemeClr w14:val="tx1"/>
                        </w14:solidFill>
                      </w14:textFill>
                    </w:rPr>
                    <w:t>4</w:t>
                  </w:r>
                </w:p>
              </w:tc>
              <w:tc>
                <w:tcPr>
                  <w:tcW w:w="509" w:type="pct"/>
                  <w:noWrap w:val="0"/>
                  <w:tcMar>
                    <w:top w:w="57" w:type="dxa"/>
                    <w:left w:w="57" w:type="dxa"/>
                    <w:bottom w:w="57" w:type="dxa"/>
                    <w:right w:w="57" w:type="dxa"/>
                  </w:tcMar>
                  <w:vAlign w:val="center"/>
                </w:tcPr>
                <w:p w14:paraId="0D7B575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24" w:type="pct"/>
                  <w:noWrap w:val="0"/>
                  <w:tcMar>
                    <w:top w:w="57" w:type="dxa"/>
                    <w:left w:w="57" w:type="dxa"/>
                    <w:bottom w:w="57" w:type="dxa"/>
                    <w:right w:w="57" w:type="dxa"/>
                  </w:tcMar>
                  <w:vAlign w:val="center"/>
                </w:tcPr>
                <w:p w14:paraId="484027B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485" w:type="pct"/>
                  <w:noWrap w:val="0"/>
                  <w:tcMar>
                    <w:top w:w="57" w:type="dxa"/>
                    <w:left w:w="57" w:type="dxa"/>
                    <w:bottom w:w="57" w:type="dxa"/>
                    <w:right w:w="57" w:type="dxa"/>
                  </w:tcMar>
                  <w:vAlign w:val="center"/>
                </w:tcPr>
                <w:p w14:paraId="15D44A5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1074" w:type="pct"/>
                  <w:noWrap w:val="0"/>
                  <w:tcMar>
                    <w:top w:w="57" w:type="dxa"/>
                    <w:left w:w="57" w:type="dxa"/>
                    <w:bottom w:w="57" w:type="dxa"/>
                    <w:right w:w="57" w:type="dxa"/>
                  </w:tcMar>
                  <w:vAlign w:val="center"/>
                </w:tcPr>
                <w:p w14:paraId="273A97D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812" w:type="pct"/>
                  <w:noWrap w:val="0"/>
                  <w:tcMar>
                    <w:top w:w="57" w:type="dxa"/>
                    <w:left w:w="57" w:type="dxa"/>
                    <w:bottom w:w="57" w:type="dxa"/>
                    <w:right w:w="57" w:type="dxa"/>
                  </w:tcMar>
                  <w:vAlign w:val="center"/>
                </w:tcPr>
                <w:p w14:paraId="642ADA20">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电源由市政电网供电</w:t>
                  </w:r>
                </w:p>
              </w:tc>
            </w:tr>
          </w:tbl>
          <w:p w14:paraId="73260898">
            <w:pPr>
              <w:keepNext w:val="0"/>
              <w:keepLines w:val="0"/>
              <w:pageBreakBefore w:val="0"/>
              <w:widowControl w:val="0"/>
              <w:kinsoku/>
              <w:wordWrap/>
              <w:overflowPunct/>
              <w:topLinePunct/>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8.</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物料平衡</w:t>
            </w:r>
          </w:p>
          <w:p w14:paraId="65C4CC55">
            <w:pPr>
              <w:keepNext w:val="0"/>
              <w:keepLines w:val="0"/>
              <w:pageBreakBefore w:val="0"/>
              <w:widowControl w:val="0"/>
              <w:numPr>
                <w:ilvl w:val="0"/>
                <w:numId w:val="0"/>
              </w:numPr>
              <w:kinsoku/>
              <w:wordWrap/>
              <w:overflowPunct/>
              <w:topLinePunct/>
              <w:autoSpaceDE/>
              <w:autoSpaceDN/>
              <w:bidi w:val="0"/>
              <w:spacing w:line="360" w:lineRule="auto"/>
              <w:ind w:firstLine="480" w:firstLineChars="200"/>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本项目物料平衡分别见表2-</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32B11716">
            <w:pPr>
              <w:keepNext w:val="0"/>
              <w:keepLines w:val="0"/>
              <w:pageBreakBefore w:val="0"/>
              <w:widowControl w:val="0"/>
              <w:kinsoku/>
              <w:wordWrap/>
              <w:overflowPunct/>
              <w:topLinePunct/>
              <w:autoSpaceDE/>
              <w:autoSpaceDN/>
              <w:bidi w:val="0"/>
              <w:adjustRightInd w:val="0"/>
              <w:snapToGrid/>
              <w:spacing w:before="157" w:beforeLines="50" w:line="240" w:lineRule="auto"/>
              <w:jc w:val="center"/>
              <w:textAlignment w:val="auto"/>
              <w:rPr>
                <w:rFonts w:hint="eastAsia" w:ascii="Times New Roman" w:hAnsi="Times New Roman" w:eastAsia="宋体" w:cs="Times New Roman"/>
                <w:b/>
                <w:bCs/>
                <w:color w:val="000000" w:themeColor="text1"/>
                <w:sz w:val="22"/>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2"/>
                <w:szCs w:val="21"/>
                <w:highlight w:val="none"/>
                <w:lang w:val="en-US" w:eastAsia="zh-CN"/>
                <w14:textFill>
                  <w14:solidFill>
                    <w14:schemeClr w14:val="tx1"/>
                  </w14:solidFill>
                </w14:textFill>
              </w:rPr>
              <w:t>表2-</w:t>
            </w:r>
            <w:r>
              <w:rPr>
                <w:rFonts w:hint="eastAsia" w:ascii="Times New Roman" w:hAnsi="Times New Roman" w:cs="Times New Roman"/>
                <w:b/>
                <w:bCs/>
                <w:color w:val="000000" w:themeColor="text1"/>
                <w:sz w:val="22"/>
                <w:szCs w:val="2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2"/>
                <w:szCs w:val="21"/>
                <w:highlight w:val="none"/>
                <w:lang w:val="en-US" w:eastAsia="zh-CN"/>
                <w14:textFill>
                  <w14:solidFill>
                    <w14:schemeClr w14:val="tx1"/>
                  </w14:solidFill>
                </w14:textFill>
              </w:rPr>
              <w:t xml:space="preserve">  本项目</w:t>
            </w:r>
            <w:r>
              <w:rPr>
                <w:rFonts w:hint="eastAsia" w:ascii="Times New Roman" w:hAnsi="Times New Roman" w:cs="Times New Roman"/>
                <w:b/>
                <w:bCs/>
                <w:color w:val="000000" w:themeColor="text1"/>
                <w:sz w:val="22"/>
                <w:szCs w:val="21"/>
                <w:highlight w:val="none"/>
                <w:lang w:val="en-US" w:eastAsia="zh-CN"/>
                <w14:textFill>
                  <w14:solidFill>
                    <w14:schemeClr w14:val="tx1"/>
                  </w14:solidFill>
                </w14:textFill>
              </w:rPr>
              <w:t>固体有机肥</w:t>
            </w:r>
            <w:r>
              <w:rPr>
                <w:rFonts w:hint="eastAsia" w:ascii="Times New Roman" w:hAnsi="Times New Roman" w:eastAsia="宋体" w:cs="Times New Roman"/>
                <w:b/>
                <w:bCs/>
                <w:color w:val="000000" w:themeColor="text1"/>
                <w:sz w:val="22"/>
                <w:szCs w:val="21"/>
                <w:highlight w:val="none"/>
                <w:lang w:val="en-US" w:eastAsia="zh-CN"/>
                <w14:textFill>
                  <w14:solidFill>
                    <w14:schemeClr w14:val="tx1"/>
                  </w14:solidFill>
                </w14:textFill>
              </w:rPr>
              <w:t>物料平衡一览表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602"/>
              <w:gridCol w:w="1610"/>
              <w:gridCol w:w="1009"/>
              <w:gridCol w:w="878"/>
              <w:gridCol w:w="1347"/>
              <w:gridCol w:w="952"/>
              <w:gridCol w:w="1182"/>
            </w:tblGrid>
            <w:tr w14:paraId="7871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4" w:hRule="atLeast"/>
                <w:jc w:val="center"/>
              </w:trPr>
              <w:tc>
                <w:tcPr>
                  <w:tcW w:w="397" w:type="pct"/>
                  <w:vMerge w:val="restart"/>
                  <w:shd w:val="clear" w:color="auto" w:fill="auto"/>
                  <w:tcMar>
                    <w:top w:w="57" w:type="dxa"/>
                    <w:left w:w="57" w:type="dxa"/>
                    <w:bottom w:w="57" w:type="dxa"/>
                    <w:right w:w="57" w:type="dxa"/>
                  </w:tcMar>
                  <w:vAlign w:val="center"/>
                </w:tcPr>
                <w:p w14:paraId="5A70B26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序号</w:t>
                  </w:r>
                </w:p>
              </w:tc>
              <w:tc>
                <w:tcPr>
                  <w:tcW w:w="2306" w:type="pct"/>
                  <w:gridSpan w:val="3"/>
                  <w:shd w:val="clear" w:color="auto" w:fill="auto"/>
                  <w:tcMar>
                    <w:top w:w="57" w:type="dxa"/>
                    <w:left w:w="57" w:type="dxa"/>
                    <w:bottom w:w="57" w:type="dxa"/>
                    <w:right w:w="57" w:type="dxa"/>
                  </w:tcMar>
                  <w:vAlign w:val="center"/>
                </w:tcPr>
                <w:p w14:paraId="56FCE3F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入方</w:t>
                  </w:r>
                </w:p>
              </w:tc>
              <w:tc>
                <w:tcPr>
                  <w:tcW w:w="2296" w:type="pct"/>
                  <w:gridSpan w:val="3"/>
                  <w:shd w:val="clear" w:color="auto" w:fill="auto"/>
                  <w:tcMar>
                    <w:top w:w="57" w:type="dxa"/>
                    <w:left w:w="57" w:type="dxa"/>
                    <w:bottom w:w="57" w:type="dxa"/>
                    <w:right w:w="57" w:type="dxa"/>
                  </w:tcMar>
                  <w:vAlign w:val="center"/>
                </w:tcPr>
                <w:p w14:paraId="226DDAC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出方</w:t>
                  </w:r>
                </w:p>
              </w:tc>
            </w:tr>
            <w:tr w14:paraId="322D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397" w:type="pct"/>
                  <w:vMerge w:val="continue"/>
                  <w:shd w:val="clear" w:color="auto" w:fill="auto"/>
                  <w:tcMar>
                    <w:top w:w="57" w:type="dxa"/>
                    <w:left w:w="57" w:type="dxa"/>
                    <w:bottom w:w="57" w:type="dxa"/>
                    <w:right w:w="57" w:type="dxa"/>
                  </w:tcMar>
                  <w:vAlign w:val="center"/>
                </w:tcPr>
                <w:p w14:paraId="24EBDF3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1062" w:type="pct"/>
                  <w:shd w:val="clear" w:color="auto" w:fill="auto"/>
                  <w:tcMar>
                    <w:top w:w="57" w:type="dxa"/>
                    <w:left w:w="57" w:type="dxa"/>
                    <w:bottom w:w="57" w:type="dxa"/>
                    <w:right w:w="57" w:type="dxa"/>
                  </w:tcMar>
                  <w:vAlign w:val="center"/>
                </w:tcPr>
                <w:p w14:paraId="0354702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物料名称</w:t>
                  </w:r>
                </w:p>
              </w:tc>
              <w:tc>
                <w:tcPr>
                  <w:tcW w:w="665" w:type="pct"/>
                  <w:shd w:val="clear" w:color="auto" w:fill="auto"/>
                  <w:tcMar>
                    <w:top w:w="57" w:type="dxa"/>
                    <w:left w:w="57" w:type="dxa"/>
                    <w:bottom w:w="57" w:type="dxa"/>
                    <w:right w:w="57" w:type="dxa"/>
                  </w:tcMar>
                  <w:vAlign w:val="center"/>
                </w:tcPr>
                <w:p w14:paraId="1EACEAB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含水率</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79" w:type="pct"/>
                  <w:shd w:val="clear" w:color="auto" w:fill="auto"/>
                  <w:tcMar>
                    <w:top w:w="57" w:type="dxa"/>
                    <w:left w:w="57" w:type="dxa"/>
                    <w:bottom w:w="57" w:type="dxa"/>
                    <w:right w:w="57" w:type="dxa"/>
                  </w:tcMar>
                  <w:vAlign w:val="center"/>
                </w:tcPr>
                <w:p w14:paraId="3695274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数量</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（t</w:t>
                  </w: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/a</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888" w:type="pct"/>
                  <w:shd w:val="clear" w:color="auto" w:fill="auto"/>
                  <w:tcMar>
                    <w:top w:w="57" w:type="dxa"/>
                    <w:left w:w="57" w:type="dxa"/>
                    <w:bottom w:w="57" w:type="dxa"/>
                    <w:right w:w="57" w:type="dxa"/>
                  </w:tcMar>
                  <w:vAlign w:val="center"/>
                </w:tcPr>
                <w:p w14:paraId="60EC422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物料名称</w:t>
                  </w:r>
                </w:p>
              </w:tc>
              <w:tc>
                <w:tcPr>
                  <w:tcW w:w="627" w:type="pct"/>
                  <w:shd w:val="clear" w:color="auto" w:fill="auto"/>
                  <w:tcMar>
                    <w:top w:w="57" w:type="dxa"/>
                    <w:left w:w="57" w:type="dxa"/>
                    <w:bottom w:w="57" w:type="dxa"/>
                    <w:right w:w="57" w:type="dxa"/>
                  </w:tcMar>
                  <w:vAlign w:val="center"/>
                </w:tcPr>
                <w:p w14:paraId="7D83F49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含水率</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779" w:type="pct"/>
                  <w:shd w:val="clear" w:color="auto" w:fill="auto"/>
                  <w:tcMar>
                    <w:top w:w="57" w:type="dxa"/>
                    <w:left w:w="57" w:type="dxa"/>
                    <w:bottom w:w="57" w:type="dxa"/>
                    <w:right w:w="57" w:type="dxa"/>
                  </w:tcMar>
                  <w:vAlign w:val="center"/>
                </w:tcPr>
                <w:p w14:paraId="75CBE5B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数量</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t/a</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r>
            <w:tr w14:paraId="689D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397" w:type="pct"/>
                  <w:shd w:val="clear" w:color="auto" w:fill="auto"/>
                  <w:tcMar>
                    <w:top w:w="57" w:type="dxa"/>
                    <w:left w:w="57" w:type="dxa"/>
                    <w:bottom w:w="57" w:type="dxa"/>
                    <w:right w:w="57" w:type="dxa"/>
                  </w:tcMar>
                  <w:vAlign w:val="center"/>
                </w:tcPr>
                <w:p w14:paraId="2FD736F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1</w:t>
                  </w:r>
                </w:p>
              </w:tc>
              <w:tc>
                <w:tcPr>
                  <w:tcW w:w="1062" w:type="pct"/>
                  <w:shd w:val="clear" w:color="auto" w:fill="auto"/>
                  <w:tcMar>
                    <w:top w:w="57" w:type="dxa"/>
                    <w:left w:w="57" w:type="dxa"/>
                    <w:bottom w:w="57" w:type="dxa"/>
                    <w:right w:w="57" w:type="dxa"/>
                  </w:tcMar>
                  <w:vAlign w:val="center"/>
                </w:tcPr>
                <w:p w14:paraId="300FAD1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半固体有机肥</w:t>
                  </w:r>
                </w:p>
                <w:p w14:paraId="2577141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粪便</w:t>
                  </w:r>
                </w:p>
              </w:tc>
              <w:tc>
                <w:tcPr>
                  <w:tcW w:w="665" w:type="pct"/>
                  <w:shd w:val="clear" w:color="auto" w:fill="auto"/>
                  <w:tcMar>
                    <w:top w:w="57" w:type="dxa"/>
                    <w:left w:w="57" w:type="dxa"/>
                    <w:bottom w:w="57" w:type="dxa"/>
                    <w:right w:w="57" w:type="dxa"/>
                  </w:tcMar>
                  <w:vAlign w:val="center"/>
                </w:tcPr>
                <w:p w14:paraId="524653C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60~65</w:t>
                  </w:r>
                </w:p>
              </w:tc>
              <w:tc>
                <w:tcPr>
                  <w:tcW w:w="579" w:type="pct"/>
                  <w:shd w:val="clear" w:color="auto" w:fill="auto"/>
                  <w:tcMar>
                    <w:top w:w="57" w:type="dxa"/>
                    <w:left w:w="57" w:type="dxa"/>
                    <w:bottom w:w="57" w:type="dxa"/>
                    <w:right w:w="57" w:type="dxa"/>
                  </w:tcMar>
                  <w:vAlign w:val="center"/>
                </w:tcPr>
                <w:p w14:paraId="456E51A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13900</w:t>
                  </w:r>
                </w:p>
              </w:tc>
              <w:tc>
                <w:tcPr>
                  <w:tcW w:w="888" w:type="pct"/>
                  <w:shd w:val="clear" w:color="auto" w:fill="auto"/>
                  <w:tcMar>
                    <w:top w:w="57" w:type="dxa"/>
                    <w:left w:w="57" w:type="dxa"/>
                    <w:bottom w:w="57" w:type="dxa"/>
                    <w:right w:w="57" w:type="dxa"/>
                  </w:tcMar>
                  <w:vAlign w:val="center"/>
                </w:tcPr>
                <w:p w14:paraId="26561E9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成品有机肥</w:t>
                  </w:r>
                </w:p>
              </w:tc>
              <w:tc>
                <w:tcPr>
                  <w:tcW w:w="627" w:type="pct"/>
                  <w:shd w:val="clear" w:color="auto" w:fill="auto"/>
                  <w:tcMar>
                    <w:top w:w="57" w:type="dxa"/>
                    <w:left w:w="57" w:type="dxa"/>
                    <w:bottom w:w="57" w:type="dxa"/>
                    <w:right w:w="57" w:type="dxa"/>
                  </w:tcMar>
                  <w:vAlign w:val="center"/>
                </w:tcPr>
                <w:p w14:paraId="2FFD404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2</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8</w:t>
                  </w:r>
                </w:p>
              </w:tc>
              <w:tc>
                <w:tcPr>
                  <w:tcW w:w="779" w:type="pct"/>
                  <w:shd w:val="clear" w:color="auto" w:fill="auto"/>
                  <w:tcMar>
                    <w:top w:w="57" w:type="dxa"/>
                    <w:left w:w="57" w:type="dxa"/>
                    <w:bottom w:w="57" w:type="dxa"/>
                    <w:right w:w="57" w:type="dxa"/>
                  </w:tcMar>
                  <w:vAlign w:val="center"/>
                </w:tcPr>
                <w:p w14:paraId="107187E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6500</w:t>
                  </w:r>
                </w:p>
              </w:tc>
            </w:tr>
            <w:tr w14:paraId="708F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397" w:type="pct"/>
                  <w:shd w:val="clear" w:color="auto" w:fill="auto"/>
                  <w:tcMar>
                    <w:top w:w="57" w:type="dxa"/>
                    <w:left w:w="57" w:type="dxa"/>
                    <w:bottom w:w="57" w:type="dxa"/>
                    <w:right w:w="57" w:type="dxa"/>
                  </w:tcMar>
                  <w:vAlign w:val="center"/>
                </w:tcPr>
                <w:p w14:paraId="467A369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2</w:t>
                  </w:r>
                </w:p>
              </w:tc>
              <w:tc>
                <w:tcPr>
                  <w:tcW w:w="1062" w:type="pct"/>
                  <w:shd w:val="clear" w:color="auto" w:fill="auto"/>
                  <w:tcMar>
                    <w:top w:w="57" w:type="dxa"/>
                    <w:left w:w="57" w:type="dxa"/>
                    <w:bottom w:w="57" w:type="dxa"/>
                    <w:right w:w="57" w:type="dxa"/>
                  </w:tcMar>
                  <w:vAlign w:val="center"/>
                </w:tcPr>
                <w:p w14:paraId="185AD2F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液体有机肥</w:t>
                  </w: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固液分离固体粪便</w:t>
                  </w:r>
                </w:p>
              </w:tc>
              <w:tc>
                <w:tcPr>
                  <w:tcW w:w="665" w:type="pct"/>
                  <w:shd w:val="clear" w:color="auto" w:fill="auto"/>
                  <w:tcMar>
                    <w:top w:w="57" w:type="dxa"/>
                    <w:left w:w="57" w:type="dxa"/>
                    <w:bottom w:w="57" w:type="dxa"/>
                    <w:right w:w="57" w:type="dxa"/>
                  </w:tcMar>
                  <w:vAlign w:val="center"/>
                </w:tcPr>
                <w:p w14:paraId="51152DB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80</w:t>
                  </w:r>
                </w:p>
              </w:tc>
              <w:tc>
                <w:tcPr>
                  <w:tcW w:w="579" w:type="pct"/>
                  <w:shd w:val="clear" w:color="auto" w:fill="auto"/>
                  <w:tcMar>
                    <w:top w:w="57" w:type="dxa"/>
                    <w:left w:w="57" w:type="dxa"/>
                    <w:bottom w:w="57" w:type="dxa"/>
                    <w:right w:w="57" w:type="dxa"/>
                  </w:tcMar>
                  <w:vAlign w:val="center"/>
                </w:tcPr>
                <w:p w14:paraId="654A5AB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200</w:t>
                  </w:r>
                </w:p>
              </w:tc>
              <w:tc>
                <w:tcPr>
                  <w:tcW w:w="888" w:type="pct"/>
                  <w:shd w:val="clear" w:color="auto" w:fill="auto"/>
                  <w:tcMar>
                    <w:top w:w="57" w:type="dxa"/>
                    <w:left w:w="57" w:type="dxa"/>
                    <w:bottom w:w="57" w:type="dxa"/>
                    <w:right w:w="57" w:type="dxa"/>
                  </w:tcMar>
                  <w:vAlign w:val="center"/>
                </w:tcPr>
                <w:p w14:paraId="7D50BD0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逸散</w:t>
                  </w: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无组织粉尘</w:t>
                  </w:r>
                </w:p>
              </w:tc>
              <w:tc>
                <w:tcPr>
                  <w:tcW w:w="627" w:type="pct"/>
                  <w:shd w:val="clear" w:color="auto" w:fill="auto"/>
                  <w:tcMar>
                    <w:top w:w="57" w:type="dxa"/>
                    <w:left w:w="57" w:type="dxa"/>
                    <w:bottom w:w="57" w:type="dxa"/>
                    <w:right w:w="57" w:type="dxa"/>
                  </w:tcMar>
                  <w:vAlign w:val="center"/>
                </w:tcPr>
                <w:p w14:paraId="67244CD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779" w:type="pct"/>
                  <w:shd w:val="clear" w:color="auto" w:fill="auto"/>
                  <w:tcMar>
                    <w:top w:w="57" w:type="dxa"/>
                    <w:left w:w="57" w:type="dxa"/>
                    <w:bottom w:w="57" w:type="dxa"/>
                    <w:right w:w="57" w:type="dxa"/>
                  </w:tcMar>
                  <w:vAlign w:val="center"/>
                </w:tcPr>
                <w:p w14:paraId="4D86440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10.09</w:t>
                  </w:r>
                </w:p>
              </w:tc>
            </w:tr>
            <w:tr w14:paraId="0327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397" w:type="pct"/>
                  <w:shd w:val="clear" w:color="auto" w:fill="auto"/>
                  <w:tcMar>
                    <w:top w:w="57" w:type="dxa"/>
                    <w:left w:w="57" w:type="dxa"/>
                    <w:bottom w:w="57" w:type="dxa"/>
                    <w:right w:w="57" w:type="dxa"/>
                  </w:tcMar>
                  <w:vAlign w:val="center"/>
                </w:tcPr>
                <w:p w14:paraId="0662D5B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3</w:t>
                  </w:r>
                </w:p>
              </w:tc>
              <w:tc>
                <w:tcPr>
                  <w:tcW w:w="1062" w:type="pct"/>
                  <w:shd w:val="clear" w:color="auto" w:fill="auto"/>
                  <w:tcMar>
                    <w:top w:w="57" w:type="dxa"/>
                    <w:left w:w="57" w:type="dxa"/>
                    <w:bottom w:w="57" w:type="dxa"/>
                    <w:right w:w="57" w:type="dxa"/>
                  </w:tcMar>
                  <w:vAlign w:val="center"/>
                </w:tcPr>
                <w:p w14:paraId="21BF8FE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秸秆</w:t>
                  </w:r>
                </w:p>
              </w:tc>
              <w:tc>
                <w:tcPr>
                  <w:tcW w:w="665" w:type="pct"/>
                  <w:shd w:val="clear" w:color="auto" w:fill="auto"/>
                  <w:tcMar>
                    <w:top w:w="57" w:type="dxa"/>
                    <w:left w:w="57" w:type="dxa"/>
                    <w:bottom w:w="57" w:type="dxa"/>
                    <w:right w:w="57" w:type="dxa"/>
                  </w:tcMar>
                  <w:vAlign w:val="center"/>
                </w:tcPr>
                <w:p w14:paraId="02B3877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15~18</w:t>
                  </w:r>
                </w:p>
              </w:tc>
              <w:tc>
                <w:tcPr>
                  <w:tcW w:w="579" w:type="pct"/>
                  <w:shd w:val="clear" w:color="auto" w:fill="auto"/>
                  <w:tcMar>
                    <w:top w:w="57" w:type="dxa"/>
                    <w:left w:w="57" w:type="dxa"/>
                    <w:bottom w:w="57" w:type="dxa"/>
                    <w:right w:w="57" w:type="dxa"/>
                  </w:tcMar>
                  <w:vAlign w:val="center"/>
                </w:tcPr>
                <w:p w14:paraId="2BF1F00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1700</w:t>
                  </w:r>
                </w:p>
              </w:tc>
              <w:tc>
                <w:tcPr>
                  <w:tcW w:w="888" w:type="pct"/>
                  <w:shd w:val="clear" w:color="auto" w:fill="auto"/>
                  <w:tcMar>
                    <w:top w:w="57" w:type="dxa"/>
                    <w:left w:w="57" w:type="dxa"/>
                    <w:bottom w:w="57" w:type="dxa"/>
                    <w:right w:w="57" w:type="dxa"/>
                  </w:tcMar>
                  <w:vAlign w:val="center"/>
                </w:tcPr>
                <w:p w14:paraId="295925E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逸散</w:t>
                  </w: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无组织</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氨、硫化氢</w:t>
                  </w:r>
                </w:p>
              </w:tc>
              <w:tc>
                <w:tcPr>
                  <w:tcW w:w="627" w:type="pct"/>
                  <w:shd w:val="clear" w:color="auto" w:fill="auto"/>
                  <w:tcMar>
                    <w:top w:w="57" w:type="dxa"/>
                    <w:left w:w="57" w:type="dxa"/>
                    <w:bottom w:w="57" w:type="dxa"/>
                    <w:right w:w="57" w:type="dxa"/>
                  </w:tcMar>
                  <w:vAlign w:val="center"/>
                </w:tcPr>
                <w:p w14:paraId="0B6F1C0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779" w:type="pct"/>
                  <w:shd w:val="clear" w:color="auto" w:fill="auto"/>
                  <w:tcMar>
                    <w:top w:w="57" w:type="dxa"/>
                    <w:left w:w="57" w:type="dxa"/>
                    <w:bottom w:w="57" w:type="dxa"/>
                    <w:right w:w="57" w:type="dxa"/>
                  </w:tcMar>
                  <w:vAlign w:val="center"/>
                </w:tcPr>
                <w:p w14:paraId="53DED7D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2.12</w:t>
                  </w:r>
                </w:p>
              </w:tc>
            </w:tr>
            <w:tr w14:paraId="7B38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397" w:type="pct"/>
                  <w:shd w:val="clear" w:color="auto" w:fill="auto"/>
                  <w:tcMar>
                    <w:top w:w="57" w:type="dxa"/>
                    <w:left w:w="57" w:type="dxa"/>
                    <w:bottom w:w="57" w:type="dxa"/>
                    <w:right w:w="57" w:type="dxa"/>
                  </w:tcMar>
                  <w:vAlign w:val="center"/>
                </w:tcPr>
                <w:p w14:paraId="32D6AD8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4</w:t>
                  </w:r>
                </w:p>
              </w:tc>
              <w:tc>
                <w:tcPr>
                  <w:tcW w:w="1062" w:type="pct"/>
                  <w:shd w:val="clear" w:color="auto" w:fill="auto"/>
                  <w:tcMar>
                    <w:top w:w="57" w:type="dxa"/>
                    <w:left w:w="57" w:type="dxa"/>
                    <w:bottom w:w="57" w:type="dxa"/>
                    <w:right w:w="57" w:type="dxa"/>
                  </w:tcMar>
                  <w:vAlign w:val="center"/>
                </w:tcPr>
                <w:p w14:paraId="10B0AE6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复合菌素</w:t>
                  </w:r>
                </w:p>
              </w:tc>
              <w:tc>
                <w:tcPr>
                  <w:tcW w:w="665" w:type="pct"/>
                  <w:shd w:val="clear" w:color="auto" w:fill="auto"/>
                  <w:tcMar>
                    <w:top w:w="57" w:type="dxa"/>
                    <w:left w:w="57" w:type="dxa"/>
                    <w:bottom w:w="57" w:type="dxa"/>
                    <w:right w:w="57" w:type="dxa"/>
                  </w:tcMar>
                  <w:vAlign w:val="center"/>
                </w:tcPr>
                <w:p w14:paraId="4F2C918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79" w:type="pct"/>
                  <w:shd w:val="clear" w:color="auto" w:fill="auto"/>
                  <w:tcMar>
                    <w:top w:w="57" w:type="dxa"/>
                    <w:left w:w="57" w:type="dxa"/>
                    <w:bottom w:w="57" w:type="dxa"/>
                    <w:right w:w="57" w:type="dxa"/>
                  </w:tcMar>
                  <w:vAlign w:val="center"/>
                </w:tcPr>
                <w:p w14:paraId="0C93B9F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6</w:t>
                  </w:r>
                </w:p>
              </w:tc>
              <w:tc>
                <w:tcPr>
                  <w:tcW w:w="888" w:type="pct"/>
                  <w:shd w:val="clear" w:color="auto" w:fill="auto"/>
                  <w:tcMar>
                    <w:top w:w="57" w:type="dxa"/>
                    <w:left w:w="57" w:type="dxa"/>
                    <w:bottom w:w="57" w:type="dxa"/>
                    <w:right w:w="57" w:type="dxa"/>
                  </w:tcMar>
                  <w:vAlign w:val="center"/>
                </w:tcPr>
                <w:p w14:paraId="4BF8354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发酵蒸发+生物降解散失</w:t>
                  </w:r>
                </w:p>
              </w:tc>
              <w:tc>
                <w:tcPr>
                  <w:tcW w:w="627" w:type="pct"/>
                  <w:shd w:val="clear" w:color="auto" w:fill="auto"/>
                  <w:tcMar>
                    <w:top w:w="57" w:type="dxa"/>
                    <w:left w:w="57" w:type="dxa"/>
                    <w:bottom w:w="57" w:type="dxa"/>
                    <w:right w:w="57" w:type="dxa"/>
                  </w:tcMar>
                  <w:vAlign w:val="center"/>
                </w:tcPr>
                <w:p w14:paraId="24B9E149">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779" w:type="pct"/>
                  <w:shd w:val="clear" w:color="auto" w:fill="auto"/>
                  <w:tcMar>
                    <w:top w:w="57" w:type="dxa"/>
                    <w:left w:w="57" w:type="dxa"/>
                    <w:bottom w:w="57" w:type="dxa"/>
                    <w:right w:w="57" w:type="dxa"/>
                  </w:tcMar>
                  <w:vAlign w:val="center"/>
                </w:tcPr>
                <w:p w14:paraId="62392A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bidi="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9293.79</w:t>
                  </w:r>
                </w:p>
              </w:tc>
            </w:tr>
            <w:tr w14:paraId="793A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397" w:type="pct"/>
                  <w:shd w:val="clear" w:color="auto" w:fill="auto"/>
                  <w:tcMar>
                    <w:top w:w="57" w:type="dxa"/>
                    <w:left w:w="57" w:type="dxa"/>
                    <w:bottom w:w="57" w:type="dxa"/>
                    <w:right w:w="57" w:type="dxa"/>
                  </w:tcMar>
                  <w:vAlign w:val="center"/>
                </w:tcPr>
                <w:p w14:paraId="1DA8652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合计</w:t>
                  </w:r>
                </w:p>
              </w:tc>
              <w:tc>
                <w:tcPr>
                  <w:tcW w:w="1062" w:type="pct"/>
                  <w:shd w:val="clear" w:color="auto" w:fill="auto"/>
                  <w:tcMar>
                    <w:top w:w="57" w:type="dxa"/>
                    <w:left w:w="57" w:type="dxa"/>
                    <w:bottom w:w="57" w:type="dxa"/>
                    <w:right w:w="57" w:type="dxa"/>
                  </w:tcMar>
                  <w:vAlign w:val="center"/>
                </w:tcPr>
                <w:p w14:paraId="731ACF2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665" w:type="pct"/>
                  <w:shd w:val="clear" w:color="auto" w:fill="auto"/>
                  <w:tcMar>
                    <w:top w:w="57" w:type="dxa"/>
                    <w:left w:w="57" w:type="dxa"/>
                    <w:bottom w:w="57" w:type="dxa"/>
                    <w:right w:w="57" w:type="dxa"/>
                  </w:tcMar>
                  <w:vAlign w:val="center"/>
                </w:tcPr>
                <w:p w14:paraId="6571AD5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79" w:type="pct"/>
                  <w:shd w:val="clear" w:color="auto" w:fill="auto"/>
                  <w:tcMar>
                    <w:top w:w="57" w:type="dxa"/>
                    <w:left w:w="57" w:type="dxa"/>
                    <w:bottom w:w="57" w:type="dxa"/>
                    <w:right w:w="57" w:type="dxa"/>
                  </w:tcMar>
                  <w:vAlign w:val="center"/>
                </w:tcPr>
                <w:p w14:paraId="1DDAF42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15806</w:t>
                  </w:r>
                </w:p>
              </w:tc>
              <w:tc>
                <w:tcPr>
                  <w:tcW w:w="888" w:type="pct"/>
                  <w:shd w:val="clear" w:color="auto" w:fill="auto"/>
                  <w:tcMar>
                    <w:top w:w="57" w:type="dxa"/>
                    <w:left w:w="57" w:type="dxa"/>
                    <w:bottom w:w="57" w:type="dxa"/>
                    <w:right w:w="57" w:type="dxa"/>
                  </w:tcMar>
                  <w:vAlign w:val="center"/>
                </w:tcPr>
                <w:p w14:paraId="413714F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627" w:type="pct"/>
                  <w:shd w:val="clear" w:color="auto" w:fill="auto"/>
                  <w:tcMar>
                    <w:top w:w="57" w:type="dxa"/>
                    <w:left w:w="57" w:type="dxa"/>
                    <w:bottom w:w="57" w:type="dxa"/>
                    <w:right w:w="57" w:type="dxa"/>
                  </w:tcMar>
                  <w:vAlign w:val="center"/>
                </w:tcPr>
                <w:p w14:paraId="715C6F5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779" w:type="pct"/>
                  <w:shd w:val="clear" w:color="auto" w:fill="auto"/>
                  <w:tcMar>
                    <w:top w:w="57" w:type="dxa"/>
                    <w:left w:w="57" w:type="dxa"/>
                    <w:bottom w:w="57" w:type="dxa"/>
                    <w:right w:w="57" w:type="dxa"/>
                  </w:tcMar>
                  <w:vAlign w:val="center"/>
                </w:tcPr>
                <w:p w14:paraId="072490F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15806</w:t>
                  </w:r>
                </w:p>
              </w:tc>
            </w:tr>
          </w:tbl>
          <w:p w14:paraId="02134FC4">
            <w:pPr>
              <w:keepNext w:val="0"/>
              <w:keepLines w:val="0"/>
              <w:pageBreakBefore w:val="0"/>
              <w:widowControl w:val="0"/>
              <w:kinsoku/>
              <w:wordWrap/>
              <w:overflowPunct/>
              <w:topLinePunct/>
              <w:autoSpaceDE/>
              <w:autoSpaceDN/>
              <w:bidi w:val="0"/>
              <w:adjustRightInd w:val="0"/>
              <w:snapToGrid/>
              <w:spacing w:before="157" w:beforeLines="50" w:line="240" w:lineRule="auto"/>
              <w:jc w:val="center"/>
              <w:textAlignment w:val="auto"/>
              <w:rPr>
                <w:rFonts w:hint="eastAsia" w:ascii="Times New Roman" w:hAnsi="Times New Roman" w:eastAsia="宋体" w:cs="Times New Roman"/>
                <w:b/>
                <w:bCs/>
                <w:color w:val="000000" w:themeColor="text1"/>
                <w:sz w:val="22"/>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2"/>
                <w:szCs w:val="21"/>
                <w:highlight w:val="none"/>
                <w:lang w:val="en-US" w:eastAsia="zh-CN"/>
                <w14:textFill>
                  <w14:solidFill>
                    <w14:schemeClr w14:val="tx1"/>
                  </w14:solidFill>
                </w14:textFill>
              </w:rPr>
              <w:t>表2-</w:t>
            </w:r>
            <w:r>
              <w:rPr>
                <w:rFonts w:hint="eastAsia" w:ascii="Times New Roman" w:hAnsi="Times New Roman" w:cs="Times New Roman"/>
                <w:b/>
                <w:bCs/>
                <w:color w:val="000000" w:themeColor="text1"/>
                <w:sz w:val="22"/>
                <w:szCs w:val="21"/>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2"/>
                <w:szCs w:val="21"/>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z w:val="22"/>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2"/>
                <w:szCs w:val="21"/>
                <w:highlight w:val="none"/>
                <w:lang w:val="en-US" w:eastAsia="zh-CN"/>
                <w14:textFill>
                  <w14:solidFill>
                    <w14:schemeClr w14:val="tx1"/>
                  </w14:solidFill>
                </w14:textFill>
              </w:rPr>
              <w:t>本项目</w:t>
            </w:r>
            <w:r>
              <w:rPr>
                <w:rFonts w:hint="eastAsia" w:ascii="Times New Roman" w:hAnsi="Times New Roman" w:cs="Times New Roman"/>
                <w:b/>
                <w:bCs/>
                <w:color w:val="000000" w:themeColor="text1"/>
                <w:sz w:val="22"/>
                <w:szCs w:val="21"/>
                <w:highlight w:val="none"/>
                <w:lang w:val="en-US" w:eastAsia="zh-CN"/>
                <w14:textFill>
                  <w14:solidFill>
                    <w14:schemeClr w14:val="tx1"/>
                  </w14:solidFill>
                </w14:textFill>
              </w:rPr>
              <w:t>液体有机肥</w:t>
            </w:r>
            <w:r>
              <w:rPr>
                <w:rFonts w:hint="eastAsia" w:ascii="Times New Roman" w:hAnsi="Times New Roman" w:eastAsia="宋体" w:cs="Times New Roman"/>
                <w:b/>
                <w:bCs/>
                <w:color w:val="000000" w:themeColor="text1"/>
                <w:sz w:val="22"/>
                <w:szCs w:val="21"/>
                <w:highlight w:val="none"/>
                <w:lang w:val="en-US" w:eastAsia="zh-CN"/>
                <w14:textFill>
                  <w14:solidFill>
                    <w14:schemeClr w14:val="tx1"/>
                  </w14:solidFill>
                </w14:textFill>
              </w:rPr>
              <w:t>物料平衡一览表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714"/>
              <w:gridCol w:w="1139"/>
              <w:gridCol w:w="845"/>
              <w:gridCol w:w="1371"/>
              <w:gridCol w:w="882"/>
              <w:gridCol w:w="1047"/>
            </w:tblGrid>
            <w:tr w14:paraId="4C39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vMerge w:val="restart"/>
                  <w:tcBorders>
                    <w:tl2br w:val="nil"/>
                    <w:tr2bl w:val="nil"/>
                  </w:tcBorders>
                  <w:noWrap w:val="0"/>
                  <w:tcMar>
                    <w:top w:w="57" w:type="dxa"/>
                    <w:left w:w="57" w:type="dxa"/>
                    <w:bottom w:w="57" w:type="dxa"/>
                    <w:right w:w="57" w:type="dxa"/>
                  </w:tcMar>
                  <w:vAlign w:val="center"/>
                </w:tcPr>
                <w:p w14:paraId="5BBA2C8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序号</w:t>
                  </w:r>
                </w:p>
              </w:tc>
              <w:tc>
                <w:tcPr>
                  <w:tcW w:w="2439" w:type="pct"/>
                  <w:gridSpan w:val="3"/>
                  <w:tcBorders>
                    <w:tl2br w:val="nil"/>
                    <w:tr2bl w:val="nil"/>
                  </w:tcBorders>
                  <w:noWrap w:val="0"/>
                  <w:tcMar>
                    <w:top w:w="57" w:type="dxa"/>
                    <w:left w:w="57" w:type="dxa"/>
                    <w:bottom w:w="57" w:type="dxa"/>
                    <w:right w:w="57" w:type="dxa"/>
                  </w:tcMar>
                  <w:vAlign w:val="center"/>
                </w:tcPr>
                <w:p w14:paraId="3E67D7B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入方</w:t>
                  </w:r>
                </w:p>
              </w:tc>
              <w:tc>
                <w:tcPr>
                  <w:tcW w:w="2176" w:type="pct"/>
                  <w:gridSpan w:val="3"/>
                  <w:tcBorders>
                    <w:tl2br w:val="nil"/>
                    <w:tr2bl w:val="nil"/>
                  </w:tcBorders>
                  <w:noWrap w:val="0"/>
                  <w:tcMar>
                    <w:top w:w="57" w:type="dxa"/>
                    <w:left w:w="57" w:type="dxa"/>
                    <w:bottom w:w="57" w:type="dxa"/>
                    <w:right w:w="57" w:type="dxa"/>
                  </w:tcMar>
                  <w:vAlign w:val="center"/>
                </w:tcPr>
                <w:p w14:paraId="7F9506B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出方</w:t>
                  </w:r>
                </w:p>
              </w:tc>
            </w:tr>
            <w:tr w14:paraId="263E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vMerge w:val="continue"/>
                  <w:tcBorders>
                    <w:tl2br w:val="nil"/>
                    <w:tr2bl w:val="nil"/>
                  </w:tcBorders>
                  <w:noWrap w:val="0"/>
                  <w:tcMar>
                    <w:top w:w="57" w:type="dxa"/>
                    <w:left w:w="57" w:type="dxa"/>
                    <w:bottom w:w="57" w:type="dxa"/>
                    <w:right w:w="57" w:type="dxa"/>
                  </w:tcMar>
                  <w:vAlign w:val="center"/>
                </w:tcPr>
                <w:p w14:paraId="184506E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1130" w:type="pct"/>
                  <w:tcBorders>
                    <w:tl2br w:val="nil"/>
                    <w:tr2bl w:val="nil"/>
                  </w:tcBorders>
                  <w:noWrap w:val="0"/>
                  <w:tcMar>
                    <w:top w:w="57" w:type="dxa"/>
                    <w:left w:w="57" w:type="dxa"/>
                    <w:bottom w:w="57" w:type="dxa"/>
                    <w:right w:w="57" w:type="dxa"/>
                  </w:tcMar>
                  <w:vAlign w:val="center"/>
                </w:tcPr>
                <w:p w14:paraId="03FE2B9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物料名称</w:t>
                  </w:r>
                </w:p>
              </w:tc>
              <w:tc>
                <w:tcPr>
                  <w:tcW w:w="751" w:type="pct"/>
                  <w:tcBorders>
                    <w:tl2br w:val="nil"/>
                    <w:tr2bl w:val="nil"/>
                  </w:tcBorders>
                  <w:noWrap w:val="0"/>
                  <w:tcMar>
                    <w:top w:w="57" w:type="dxa"/>
                    <w:left w:w="57" w:type="dxa"/>
                    <w:bottom w:w="57" w:type="dxa"/>
                    <w:right w:w="57" w:type="dxa"/>
                  </w:tcMar>
                  <w:vAlign w:val="center"/>
                </w:tcPr>
                <w:p w14:paraId="6E90448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含水率（%）</w:t>
                  </w:r>
                </w:p>
              </w:tc>
              <w:tc>
                <w:tcPr>
                  <w:tcW w:w="557" w:type="pct"/>
                  <w:tcBorders>
                    <w:tl2br w:val="nil"/>
                    <w:tr2bl w:val="nil"/>
                  </w:tcBorders>
                  <w:noWrap w:val="0"/>
                  <w:tcMar>
                    <w:top w:w="57" w:type="dxa"/>
                    <w:left w:w="57" w:type="dxa"/>
                    <w:bottom w:w="57" w:type="dxa"/>
                    <w:right w:w="57" w:type="dxa"/>
                  </w:tcMar>
                  <w:vAlign w:val="center"/>
                </w:tcPr>
                <w:p w14:paraId="5790190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数量t/a</w:t>
                  </w:r>
                </w:p>
              </w:tc>
              <w:tc>
                <w:tcPr>
                  <w:tcW w:w="904" w:type="pct"/>
                  <w:tcBorders>
                    <w:tl2br w:val="nil"/>
                    <w:tr2bl w:val="nil"/>
                  </w:tcBorders>
                  <w:noWrap w:val="0"/>
                  <w:tcMar>
                    <w:top w:w="57" w:type="dxa"/>
                    <w:left w:w="57" w:type="dxa"/>
                    <w:bottom w:w="57" w:type="dxa"/>
                    <w:right w:w="57" w:type="dxa"/>
                  </w:tcMar>
                  <w:vAlign w:val="center"/>
                </w:tcPr>
                <w:p w14:paraId="4B4ED82A">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物料名称</w:t>
                  </w:r>
                </w:p>
              </w:tc>
              <w:tc>
                <w:tcPr>
                  <w:tcW w:w="581" w:type="pct"/>
                  <w:tcBorders>
                    <w:tl2br w:val="nil"/>
                    <w:tr2bl w:val="nil"/>
                  </w:tcBorders>
                  <w:noWrap w:val="0"/>
                  <w:tcMar>
                    <w:top w:w="57" w:type="dxa"/>
                    <w:left w:w="57" w:type="dxa"/>
                    <w:bottom w:w="57" w:type="dxa"/>
                    <w:right w:w="57" w:type="dxa"/>
                  </w:tcMar>
                  <w:vAlign w:val="center"/>
                </w:tcPr>
                <w:p w14:paraId="61404B5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含水率（%）</w:t>
                  </w:r>
                </w:p>
              </w:tc>
              <w:tc>
                <w:tcPr>
                  <w:tcW w:w="690" w:type="pct"/>
                  <w:tcBorders>
                    <w:tl2br w:val="nil"/>
                    <w:tr2bl w:val="nil"/>
                  </w:tcBorders>
                  <w:noWrap w:val="0"/>
                  <w:tcMar>
                    <w:top w:w="57" w:type="dxa"/>
                    <w:left w:w="57" w:type="dxa"/>
                    <w:bottom w:w="57" w:type="dxa"/>
                    <w:right w:w="57" w:type="dxa"/>
                  </w:tcMar>
                  <w:vAlign w:val="center"/>
                </w:tcPr>
                <w:p w14:paraId="4A8D709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数量t/a</w:t>
                  </w:r>
                </w:p>
              </w:tc>
            </w:tr>
            <w:tr w14:paraId="1E4D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l2br w:val="nil"/>
                    <w:tr2bl w:val="nil"/>
                  </w:tcBorders>
                  <w:noWrap w:val="0"/>
                  <w:tcMar>
                    <w:top w:w="57" w:type="dxa"/>
                    <w:left w:w="57" w:type="dxa"/>
                    <w:bottom w:w="57" w:type="dxa"/>
                    <w:right w:w="57" w:type="dxa"/>
                  </w:tcMar>
                  <w:vAlign w:val="center"/>
                </w:tcPr>
                <w:p w14:paraId="00B1A1F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1</w:t>
                  </w:r>
                </w:p>
              </w:tc>
              <w:tc>
                <w:tcPr>
                  <w:tcW w:w="1130" w:type="pct"/>
                  <w:tcBorders>
                    <w:tl2br w:val="nil"/>
                    <w:tr2bl w:val="nil"/>
                  </w:tcBorders>
                  <w:noWrap w:val="0"/>
                  <w:tcMar>
                    <w:top w:w="57" w:type="dxa"/>
                    <w:left w:w="57" w:type="dxa"/>
                    <w:bottom w:w="57" w:type="dxa"/>
                    <w:right w:w="57" w:type="dxa"/>
                  </w:tcMar>
                  <w:vAlign w:val="center"/>
                </w:tcPr>
                <w:p w14:paraId="2A5F3260">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牛粪、牛尿</w:t>
                  </w:r>
                </w:p>
              </w:tc>
              <w:tc>
                <w:tcPr>
                  <w:tcW w:w="751" w:type="pct"/>
                  <w:tcBorders>
                    <w:tl2br w:val="nil"/>
                    <w:tr2bl w:val="nil"/>
                  </w:tcBorders>
                  <w:noWrap w:val="0"/>
                  <w:tcMar>
                    <w:top w:w="57" w:type="dxa"/>
                    <w:left w:w="57" w:type="dxa"/>
                    <w:bottom w:w="57" w:type="dxa"/>
                    <w:right w:w="57" w:type="dxa"/>
                  </w:tcMar>
                  <w:vAlign w:val="center"/>
                </w:tcPr>
                <w:p w14:paraId="347B204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95</w:t>
                  </w:r>
                </w:p>
              </w:tc>
              <w:tc>
                <w:tcPr>
                  <w:tcW w:w="557" w:type="pct"/>
                  <w:tcBorders>
                    <w:tl2br w:val="nil"/>
                    <w:tr2bl w:val="nil"/>
                  </w:tcBorders>
                  <w:noWrap w:val="0"/>
                  <w:tcMar>
                    <w:top w:w="57" w:type="dxa"/>
                    <w:left w:w="57" w:type="dxa"/>
                    <w:bottom w:w="57" w:type="dxa"/>
                    <w:right w:w="57" w:type="dxa"/>
                  </w:tcMar>
                  <w:vAlign w:val="center"/>
                </w:tcPr>
                <w:p w14:paraId="17C20B90">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4800</w:t>
                  </w:r>
                </w:p>
              </w:tc>
              <w:tc>
                <w:tcPr>
                  <w:tcW w:w="904" w:type="pct"/>
                  <w:tcBorders>
                    <w:tl2br w:val="nil"/>
                    <w:tr2bl w:val="nil"/>
                  </w:tcBorders>
                  <w:noWrap w:val="0"/>
                  <w:tcMar>
                    <w:top w:w="57" w:type="dxa"/>
                    <w:left w:w="57" w:type="dxa"/>
                    <w:bottom w:w="57" w:type="dxa"/>
                    <w:right w:w="57" w:type="dxa"/>
                  </w:tcMar>
                  <w:vAlign w:val="center"/>
                </w:tcPr>
                <w:p w14:paraId="2B69173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产品</w:t>
                  </w:r>
                </w:p>
              </w:tc>
              <w:tc>
                <w:tcPr>
                  <w:tcW w:w="581" w:type="pct"/>
                  <w:tcBorders>
                    <w:tl2br w:val="nil"/>
                    <w:tr2bl w:val="nil"/>
                  </w:tcBorders>
                  <w:noWrap w:val="0"/>
                  <w:tcMar>
                    <w:top w:w="57" w:type="dxa"/>
                    <w:left w:w="57" w:type="dxa"/>
                    <w:bottom w:w="57" w:type="dxa"/>
                    <w:right w:w="57" w:type="dxa"/>
                  </w:tcMar>
                  <w:vAlign w:val="center"/>
                </w:tcPr>
                <w:p w14:paraId="06C45E2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92</w:t>
                  </w:r>
                </w:p>
              </w:tc>
              <w:tc>
                <w:tcPr>
                  <w:tcW w:w="690" w:type="pct"/>
                  <w:tcBorders>
                    <w:tl2br w:val="nil"/>
                    <w:tr2bl w:val="nil"/>
                  </w:tcBorders>
                  <w:noWrap w:val="0"/>
                  <w:tcMar>
                    <w:top w:w="57" w:type="dxa"/>
                    <w:left w:w="57" w:type="dxa"/>
                    <w:bottom w:w="57" w:type="dxa"/>
                    <w:right w:w="57" w:type="dxa"/>
                  </w:tcMar>
                  <w:vAlign w:val="center"/>
                </w:tcPr>
                <w:p w14:paraId="3738190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3500</w:t>
                  </w:r>
                </w:p>
              </w:tc>
            </w:tr>
            <w:tr w14:paraId="1EFF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l2br w:val="nil"/>
                    <w:tr2bl w:val="nil"/>
                  </w:tcBorders>
                  <w:noWrap w:val="0"/>
                  <w:tcMar>
                    <w:top w:w="57" w:type="dxa"/>
                    <w:left w:w="57" w:type="dxa"/>
                    <w:bottom w:w="57" w:type="dxa"/>
                    <w:right w:w="57" w:type="dxa"/>
                  </w:tcMar>
                  <w:vAlign w:val="center"/>
                </w:tcPr>
                <w:p w14:paraId="23E9E28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2</w:t>
                  </w:r>
                </w:p>
              </w:tc>
              <w:tc>
                <w:tcPr>
                  <w:tcW w:w="1130" w:type="pct"/>
                  <w:tcBorders>
                    <w:tl2br w:val="nil"/>
                    <w:tr2bl w:val="nil"/>
                  </w:tcBorders>
                  <w:noWrap w:val="0"/>
                  <w:tcMar>
                    <w:top w:w="57" w:type="dxa"/>
                    <w:left w:w="57" w:type="dxa"/>
                    <w:bottom w:w="57" w:type="dxa"/>
                    <w:right w:w="57" w:type="dxa"/>
                  </w:tcMar>
                  <w:vAlign w:val="center"/>
                </w:tcPr>
                <w:p w14:paraId="3B1E9ED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复合菌素</w:t>
                  </w:r>
                </w:p>
              </w:tc>
              <w:tc>
                <w:tcPr>
                  <w:tcW w:w="751" w:type="pct"/>
                  <w:tcBorders>
                    <w:tl2br w:val="nil"/>
                    <w:tr2bl w:val="nil"/>
                  </w:tcBorders>
                  <w:noWrap w:val="0"/>
                  <w:tcMar>
                    <w:top w:w="57" w:type="dxa"/>
                    <w:left w:w="57" w:type="dxa"/>
                    <w:bottom w:w="57" w:type="dxa"/>
                    <w:right w:w="57" w:type="dxa"/>
                  </w:tcMar>
                  <w:vAlign w:val="center"/>
                </w:tcPr>
                <w:p w14:paraId="677B86F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57" w:type="pct"/>
                  <w:tcBorders>
                    <w:tl2br w:val="nil"/>
                    <w:tr2bl w:val="nil"/>
                  </w:tcBorders>
                  <w:noWrap w:val="0"/>
                  <w:tcMar>
                    <w:top w:w="57" w:type="dxa"/>
                    <w:left w:w="57" w:type="dxa"/>
                    <w:bottom w:w="57" w:type="dxa"/>
                    <w:right w:w="57" w:type="dxa"/>
                  </w:tcMar>
                  <w:vAlign w:val="center"/>
                </w:tcPr>
                <w:p w14:paraId="3154A30E">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5</w:t>
                  </w:r>
                </w:p>
              </w:tc>
              <w:tc>
                <w:tcPr>
                  <w:tcW w:w="904" w:type="pct"/>
                  <w:tcBorders>
                    <w:tl2br w:val="nil"/>
                    <w:tr2bl w:val="nil"/>
                  </w:tcBorders>
                  <w:noWrap w:val="0"/>
                  <w:tcMar>
                    <w:top w:w="57" w:type="dxa"/>
                    <w:left w:w="57" w:type="dxa"/>
                    <w:bottom w:w="57" w:type="dxa"/>
                    <w:right w:w="57" w:type="dxa"/>
                  </w:tcMar>
                  <w:vAlign w:val="center"/>
                </w:tcPr>
                <w:p w14:paraId="33E9063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固液分离固体粪便</w:t>
                  </w:r>
                </w:p>
              </w:tc>
              <w:tc>
                <w:tcPr>
                  <w:tcW w:w="581" w:type="pct"/>
                  <w:tcBorders>
                    <w:tl2br w:val="nil"/>
                    <w:tr2bl w:val="nil"/>
                  </w:tcBorders>
                  <w:noWrap w:val="0"/>
                  <w:tcMar>
                    <w:top w:w="57" w:type="dxa"/>
                    <w:left w:w="57" w:type="dxa"/>
                    <w:bottom w:w="57" w:type="dxa"/>
                    <w:right w:w="57" w:type="dxa"/>
                  </w:tcMar>
                  <w:vAlign w:val="center"/>
                </w:tcPr>
                <w:p w14:paraId="13985A3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80</w:t>
                  </w:r>
                </w:p>
              </w:tc>
              <w:tc>
                <w:tcPr>
                  <w:tcW w:w="690" w:type="pct"/>
                  <w:tcBorders>
                    <w:tl2br w:val="nil"/>
                    <w:tr2bl w:val="nil"/>
                  </w:tcBorders>
                  <w:noWrap w:val="0"/>
                  <w:tcMar>
                    <w:top w:w="57" w:type="dxa"/>
                    <w:left w:w="57" w:type="dxa"/>
                    <w:bottom w:w="57" w:type="dxa"/>
                    <w:right w:w="57" w:type="dxa"/>
                  </w:tcMar>
                  <w:vAlign w:val="center"/>
                </w:tcPr>
                <w:p w14:paraId="5CB790F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200</w:t>
                  </w:r>
                </w:p>
              </w:tc>
            </w:tr>
            <w:tr w14:paraId="3777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l2br w:val="nil"/>
                    <w:tr2bl w:val="nil"/>
                  </w:tcBorders>
                  <w:noWrap w:val="0"/>
                  <w:tcMar>
                    <w:top w:w="57" w:type="dxa"/>
                    <w:left w:w="57" w:type="dxa"/>
                    <w:bottom w:w="57" w:type="dxa"/>
                    <w:right w:w="57" w:type="dxa"/>
                  </w:tcMar>
                  <w:vAlign w:val="center"/>
                </w:tcPr>
                <w:p w14:paraId="58440D8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3</w:t>
                  </w:r>
                </w:p>
              </w:tc>
              <w:tc>
                <w:tcPr>
                  <w:tcW w:w="1130" w:type="pct"/>
                  <w:tcBorders>
                    <w:tl2br w:val="nil"/>
                    <w:tr2bl w:val="nil"/>
                  </w:tcBorders>
                  <w:noWrap w:val="0"/>
                  <w:tcMar>
                    <w:top w:w="57" w:type="dxa"/>
                    <w:left w:w="57" w:type="dxa"/>
                    <w:bottom w:w="57" w:type="dxa"/>
                    <w:right w:w="57" w:type="dxa"/>
                  </w:tcMar>
                  <w:vAlign w:val="center"/>
                </w:tcPr>
                <w:p w14:paraId="2544046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尿素（氮源）</w:t>
                  </w:r>
                </w:p>
              </w:tc>
              <w:tc>
                <w:tcPr>
                  <w:tcW w:w="751" w:type="pct"/>
                  <w:tcBorders>
                    <w:tl2br w:val="nil"/>
                    <w:tr2bl w:val="nil"/>
                  </w:tcBorders>
                  <w:noWrap w:val="0"/>
                  <w:tcMar>
                    <w:top w:w="57" w:type="dxa"/>
                    <w:left w:w="57" w:type="dxa"/>
                    <w:bottom w:w="57" w:type="dxa"/>
                    <w:right w:w="57" w:type="dxa"/>
                  </w:tcMar>
                  <w:vAlign w:val="center"/>
                </w:tcPr>
                <w:p w14:paraId="4A921992">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57" w:type="pct"/>
                  <w:tcBorders>
                    <w:tl2br w:val="nil"/>
                    <w:tr2bl w:val="nil"/>
                  </w:tcBorders>
                  <w:noWrap w:val="0"/>
                  <w:tcMar>
                    <w:top w:w="57" w:type="dxa"/>
                    <w:left w:w="57" w:type="dxa"/>
                    <w:bottom w:w="57" w:type="dxa"/>
                    <w:right w:w="57" w:type="dxa"/>
                  </w:tcMar>
                  <w:vAlign w:val="center"/>
                </w:tcPr>
                <w:p w14:paraId="3892F438">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 xml:space="preserve">38 </w:t>
                  </w:r>
                </w:p>
              </w:tc>
              <w:tc>
                <w:tcPr>
                  <w:tcW w:w="904" w:type="pct"/>
                  <w:tcBorders>
                    <w:tl2br w:val="nil"/>
                    <w:tr2bl w:val="nil"/>
                  </w:tcBorders>
                  <w:noWrap w:val="0"/>
                  <w:tcMar>
                    <w:top w:w="57" w:type="dxa"/>
                    <w:left w:w="57" w:type="dxa"/>
                    <w:bottom w:w="57" w:type="dxa"/>
                    <w:right w:w="57" w:type="dxa"/>
                  </w:tcMar>
                  <w:vAlign w:val="center"/>
                </w:tcPr>
                <w:p w14:paraId="30FA26D4">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逸散</w:t>
                  </w: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无组织</w:t>
                  </w: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氨、硫化氢</w:t>
                  </w:r>
                </w:p>
              </w:tc>
              <w:tc>
                <w:tcPr>
                  <w:tcW w:w="581" w:type="pct"/>
                  <w:tcBorders>
                    <w:tl2br w:val="nil"/>
                    <w:tr2bl w:val="nil"/>
                  </w:tcBorders>
                  <w:noWrap w:val="0"/>
                  <w:tcMar>
                    <w:top w:w="57" w:type="dxa"/>
                    <w:left w:w="57" w:type="dxa"/>
                    <w:bottom w:w="57" w:type="dxa"/>
                    <w:right w:w="57" w:type="dxa"/>
                  </w:tcMar>
                  <w:vAlign w:val="center"/>
                </w:tcPr>
                <w:p w14:paraId="33C9045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690" w:type="pct"/>
                  <w:tcBorders>
                    <w:tl2br w:val="nil"/>
                    <w:tr2bl w:val="nil"/>
                  </w:tcBorders>
                  <w:noWrap w:val="0"/>
                  <w:tcMar>
                    <w:top w:w="57" w:type="dxa"/>
                    <w:left w:w="57" w:type="dxa"/>
                    <w:bottom w:w="57" w:type="dxa"/>
                    <w:right w:w="57" w:type="dxa"/>
                  </w:tcMar>
                  <w:vAlign w:val="center"/>
                </w:tcPr>
                <w:p w14:paraId="3C4254BD">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0.04</w:t>
                  </w:r>
                </w:p>
              </w:tc>
            </w:tr>
            <w:tr w14:paraId="5CD5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l2br w:val="nil"/>
                    <w:tr2bl w:val="nil"/>
                  </w:tcBorders>
                  <w:noWrap w:val="0"/>
                  <w:tcMar>
                    <w:top w:w="57" w:type="dxa"/>
                    <w:left w:w="57" w:type="dxa"/>
                    <w:bottom w:w="57" w:type="dxa"/>
                    <w:right w:w="57" w:type="dxa"/>
                  </w:tcMar>
                  <w:vAlign w:val="center"/>
                </w:tcPr>
                <w:p w14:paraId="1FDCD1E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4</w:t>
                  </w:r>
                </w:p>
              </w:tc>
              <w:tc>
                <w:tcPr>
                  <w:tcW w:w="1130" w:type="pct"/>
                  <w:tcBorders>
                    <w:tl2br w:val="nil"/>
                    <w:tr2bl w:val="nil"/>
                  </w:tcBorders>
                  <w:noWrap w:val="0"/>
                  <w:tcMar>
                    <w:top w:w="57" w:type="dxa"/>
                    <w:left w:w="57" w:type="dxa"/>
                    <w:bottom w:w="57" w:type="dxa"/>
                    <w:right w:w="57" w:type="dxa"/>
                  </w:tcMar>
                  <w:vAlign w:val="center"/>
                </w:tcPr>
                <w:p w14:paraId="436360E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磷酸一铵（磷源）</w:t>
                  </w:r>
                </w:p>
              </w:tc>
              <w:tc>
                <w:tcPr>
                  <w:tcW w:w="751" w:type="pct"/>
                  <w:tcBorders>
                    <w:tl2br w:val="nil"/>
                    <w:tr2bl w:val="nil"/>
                  </w:tcBorders>
                  <w:noWrap w:val="0"/>
                  <w:tcMar>
                    <w:top w:w="57" w:type="dxa"/>
                    <w:left w:w="57" w:type="dxa"/>
                    <w:bottom w:w="57" w:type="dxa"/>
                    <w:right w:w="57" w:type="dxa"/>
                  </w:tcMar>
                  <w:vAlign w:val="center"/>
                </w:tcPr>
                <w:p w14:paraId="6726EC4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57" w:type="pct"/>
                  <w:tcBorders>
                    <w:tl2br w:val="nil"/>
                    <w:tr2bl w:val="nil"/>
                  </w:tcBorders>
                  <w:noWrap w:val="0"/>
                  <w:tcMar>
                    <w:top w:w="57" w:type="dxa"/>
                    <w:left w:w="57" w:type="dxa"/>
                    <w:bottom w:w="57" w:type="dxa"/>
                    <w:right w:w="57" w:type="dxa"/>
                  </w:tcMar>
                  <w:vAlign w:val="center"/>
                </w:tcPr>
                <w:p w14:paraId="7B3673F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 xml:space="preserve">24 </w:t>
                  </w:r>
                </w:p>
              </w:tc>
              <w:tc>
                <w:tcPr>
                  <w:tcW w:w="904" w:type="pct"/>
                  <w:tcBorders>
                    <w:tl2br w:val="nil"/>
                    <w:tr2bl w:val="nil"/>
                  </w:tcBorders>
                  <w:noWrap w:val="0"/>
                  <w:tcMar>
                    <w:top w:w="57" w:type="dxa"/>
                    <w:left w:w="57" w:type="dxa"/>
                    <w:bottom w:w="57" w:type="dxa"/>
                    <w:right w:w="57" w:type="dxa"/>
                  </w:tcMar>
                  <w:vAlign w:val="center"/>
                </w:tcPr>
                <w:p w14:paraId="1DEAEF2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发酵蒸发+降解散失</w:t>
                  </w:r>
                </w:p>
              </w:tc>
              <w:tc>
                <w:tcPr>
                  <w:tcW w:w="581" w:type="pct"/>
                  <w:tcBorders>
                    <w:tl2br w:val="nil"/>
                    <w:tr2bl w:val="nil"/>
                  </w:tcBorders>
                  <w:noWrap w:val="0"/>
                  <w:tcMar>
                    <w:top w:w="57" w:type="dxa"/>
                    <w:left w:w="57" w:type="dxa"/>
                    <w:bottom w:w="57" w:type="dxa"/>
                    <w:right w:w="57" w:type="dxa"/>
                  </w:tcMar>
                  <w:vAlign w:val="center"/>
                </w:tcPr>
                <w:p w14:paraId="0A525D1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690" w:type="pct"/>
                  <w:tcBorders>
                    <w:tl2br w:val="nil"/>
                    <w:tr2bl w:val="nil"/>
                  </w:tcBorders>
                  <w:shd w:val="clear" w:color="auto" w:fill="auto"/>
                  <w:noWrap w:val="0"/>
                  <w:tcMar>
                    <w:top w:w="57" w:type="dxa"/>
                    <w:left w:w="57" w:type="dxa"/>
                    <w:bottom w:w="57" w:type="dxa"/>
                    <w:right w:w="57" w:type="dxa"/>
                  </w:tcMar>
                  <w:vAlign w:val="center"/>
                </w:tcPr>
                <w:p w14:paraId="0B3376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bidi="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1185.96</w:t>
                  </w:r>
                </w:p>
              </w:tc>
            </w:tr>
            <w:tr w14:paraId="728B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l2br w:val="nil"/>
                    <w:tr2bl w:val="nil"/>
                  </w:tcBorders>
                  <w:noWrap w:val="0"/>
                  <w:tcMar>
                    <w:top w:w="57" w:type="dxa"/>
                    <w:left w:w="57" w:type="dxa"/>
                    <w:bottom w:w="57" w:type="dxa"/>
                    <w:right w:w="57" w:type="dxa"/>
                  </w:tcMar>
                  <w:vAlign w:val="center"/>
                </w:tcPr>
                <w:p w14:paraId="359C543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5</w:t>
                  </w:r>
                </w:p>
              </w:tc>
              <w:tc>
                <w:tcPr>
                  <w:tcW w:w="1130" w:type="pct"/>
                  <w:tcBorders>
                    <w:tl2br w:val="nil"/>
                    <w:tr2bl w:val="nil"/>
                  </w:tcBorders>
                  <w:noWrap w:val="0"/>
                  <w:tcMar>
                    <w:top w:w="57" w:type="dxa"/>
                    <w:left w:w="57" w:type="dxa"/>
                    <w:bottom w:w="57" w:type="dxa"/>
                    <w:right w:w="57" w:type="dxa"/>
                  </w:tcMar>
                  <w:vAlign w:val="center"/>
                </w:tcPr>
                <w:p w14:paraId="54B2D95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氯化钾（钾源）</w:t>
                  </w:r>
                </w:p>
              </w:tc>
              <w:tc>
                <w:tcPr>
                  <w:tcW w:w="751" w:type="pct"/>
                  <w:tcBorders>
                    <w:tl2br w:val="nil"/>
                    <w:tr2bl w:val="nil"/>
                  </w:tcBorders>
                  <w:noWrap w:val="0"/>
                  <w:tcMar>
                    <w:top w:w="57" w:type="dxa"/>
                    <w:left w:w="57" w:type="dxa"/>
                    <w:bottom w:w="57" w:type="dxa"/>
                    <w:right w:w="57" w:type="dxa"/>
                  </w:tcMar>
                  <w:vAlign w:val="center"/>
                </w:tcPr>
                <w:p w14:paraId="696644C5">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p>
              </w:tc>
              <w:tc>
                <w:tcPr>
                  <w:tcW w:w="557" w:type="pct"/>
                  <w:tcBorders>
                    <w:tl2br w:val="nil"/>
                    <w:tr2bl w:val="nil"/>
                  </w:tcBorders>
                  <w:noWrap w:val="0"/>
                  <w:tcMar>
                    <w:top w:w="57" w:type="dxa"/>
                    <w:left w:w="57" w:type="dxa"/>
                    <w:bottom w:w="57" w:type="dxa"/>
                    <w:right w:w="57" w:type="dxa"/>
                  </w:tcMar>
                  <w:vAlign w:val="center"/>
                </w:tcPr>
                <w:p w14:paraId="6E348366">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 xml:space="preserve">19 </w:t>
                  </w:r>
                </w:p>
              </w:tc>
              <w:tc>
                <w:tcPr>
                  <w:tcW w:w="904" w:type="pct"/>
                  <w:tcBorders>
                    <w:tl2br w:val="nil"/>
                    <w:tr2bl w:val="nil"/>
                  </w:tcBorders>
                  <w:noWrap w:val="0"/>
                  <w:tcMar>
                    <w:top w:w="57" w:type="dxa"/>
                    <w:left w:w="57" w:type="dxa"/>
                    <w:bottom w:w="57" w:type="dxa"/>
                    <w:right w:w="57" w:type="dxa"/>
                  </w:tcMar>
                  <w:vAlign w:val="center"/>
                </w:tcPr>
                <w:p w14:paraId="3D098CE3">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81" w:type="pct"/>
                  <w:tcBorders>
                    <w:tl2br w:val="nil"/>
                    <w:tr2bl w:val="nil"/>
                  </w:tcBorders>
                  <w:noWrap w:val="0"/>
                  <w:tcMar>
                    <w:top w:w="57" w:type="dxa"/>
                    <w:left w:w="57" w:type="dxa"/>
                    <w:bottom w:w="57" w:type="dxa"/>
                    <w:right w:w="57" w:type="dxa"/>
                  </w:tcMar>
                  <w:vAlign w:val="center"/>
                </w:tcPr>
                <w:p w14:paraId="5D325AF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690" w:type="pct"/>
                  <w:tcBorders>
                    <w:tl2br w:val="nil"/>
                    <w:tr2bl w:val="nil"/>
                  </w:tcBorders>
                  <w:noWrap w:val="0"/>
                  <w:tcMar>
                    <w:top w:w="57" w:type="dxa"/>
                    <w:left w:w="57" w:type="dxa"/>
                    <w:bottom w:w="57" w:type="dxa"/>
                    <w:right w:w="57" w:type="dxa"/>
                  </w:tcMar>
                  <w:vAlign w:val="center"/>
                </w:tcPr>
                <w:p w14:paraId="08648F5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r>
            <w:tr w14:paraId="4B27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l2br w:val="nil"/>
                    <w:tr2bl w:val="nil"/>
                  </w:tcBorders>
                  <w:noWrap w:val="0"/>
                  <w:tcMar>
                    <w:top w:w="57" w:type="dxa"/>
                    <w:left w:w="57" w:type="dxa"/>
                    <w:bottom w:w="57" w:type="dxa"/>
                    <w:right w:w="57" w:type="dxa"/>
                  </w:tcMar>
                  <w:vAlign w:val="center"/>
                </w:tcPr>
                <w:p w14:paraId="4B724E1B">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合计</w:t>
                  </w:r>
                </w:p>
              </w:tc>
              <w:tc>
                <w:tcPr>
                  <w:tcW w:w="1130" w:type="pct"/>
                  <w:tcBorders>
                    <w:tl2br w:val="nil"/>
                    <w:tr2bl w:val="nil"/>
                  </w:tcBorders>
                  <w:noWrap w:val="0"/>
                  <w:tcMar>
                    <w:top w:w="57" w:type="dxa"/>
                    <w:left w:w="57" w:type="dxa"/>
                    <w:bottom w:w="57" w:type="dxa"/>
                    <w:right w:w="57" w:type="dxa"/>
                  </w:tcMar>
                  <w:vAlign w:val="center"/>
                </w:tcPr>
                <w:p w14:paraId="026913C1">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751" w:type="pct"/>
                  <w:tcBorders>
                    <w:tl2br w:val="nil"/>
                    <w:tr2bl w:val="nil"/>
                  </w:tcBorders>
                  <w:noWrap w:val="0"/>
                  <w:tcMar>
                    <w:top w:w="57" w:type="dxa"/>
                    <w:left w:w="57" w:type="dxa"/>
                    <w:bottom w:w="57" w:type="dxa"/>
                    <w:right w:w="57" w:type="dxa"/>
                  </w:tcMar>
                  <w:vAlign w:val="center"/>
                </w:tcPr>
                <w:p w14:paraId="24B3682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57" w:type="pct"/>
                  <w:tcBorders>
                    <w:tl2br w:val="nil"/>
                    <w:tr2bl w:val="nil"/>
                  </w:tcBorders>
                  <w:shd w:val="clear" w:color="auto" w:fill="auto"/>
                  <w:noWrap w:val="0"/>
                  <w:tcMar>
                    <w:top w:w="57" w:type="dxa"/>
                    <w:left w:w="57" w:type="dxa"/>
                    <w:bottom w:w="57" w:type="dxa"/>
                    <w:right w:w="57" w:type="dxa"/>
                  </w:tcMar>
                  <w:vAlign w:val="center"/>
                </w:tcPr>
                <w:p w14:paraId="508C274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4886</w:t>
                  </w:r>
                </w:p>
              </w:tc>
              <w:tc>
                <w:tcPr>
                  <w:tcW w:w="904" w:type="pct"/>
                  <w:tcBorders>
                    <w:tl2br w:val="nil"/>
                    <w:tr2bl w:val="nil"/>
                  </w:tcBorders>
                  <w:noWrap w:val="0"/>
                  <w:tcMar>
                    <w:top w:w="57" w:type="dxa"/>
                    <w:left w:w="57" w:type="dxa"/>
                    <w:bottom w:w="57" w:type="dxa"/>
                    <w:right w:w="57" w:type="dxa"/>
                  </w:tcMar>
                  <w:vAlign w:val="center"/>
                </w:tcPr>
                <w:p w14:paraId="6690BBBF">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581" w:type="pct"/>
                  <w:tcBorders>
                    <w:tl2br w:val="nil"/>
                    <w:tr2bl w:val="nil"/>
                  </w:tcBorders>
                  <w:noWrap w:val="0"/>
                  <w:tcMar>
                    <w:top w:w="57" w:type="dxa"/>
                    <w:left w:w="57" w:type="dxa"/>
                    <w:bottom w:w="57" w:type="dxa"/>
                    <w:right w:w="57" w:type="dxa"/>
                  </w:tcMar>
                  <w:vAlign w:val="center"/>
                </w:tcPr>
                <w:p w14:paraId="4549E5C7">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w:t>
                  </w:r>
                </w:p>
              </w:tc>
              <w:tc>
                <w:tcPr>
                  <w:tcW w:w="690" w:type="pct"/>
                  <w:tcBorders>
                    <w:tl2br w:val="nil"/>
                    <w:tr2bl w:val="nil"/>
                  </w:tcBorders>
                  <w:shd w:val="clear" w:color="auto" w:fill="auto"/>
                  <w:noWrap w:val="0"/>
                  <w:tcMar>
                    <w:top w:w="57" w:type="dxa"/>
                    <w:left w:w="57" w:type="dxa"/>
                    <w:bottom w:w="57" w:type="dxa"/>
                    <w:right w:w="57" w:type="dxa"/>
                  </w:tcMar>
                  <w:vAlign w:val="center"/>
                </w:tcPr>
                <w:p w14:paraId="6E29077C">
                  <w:pPr>
                    <w:keepNext w:val="0"/>
                    <w:keepLines w:val="0"/>
                    <w:pageBreakBefore w:val="0"/>
                    <w:widowControl w:val="0"/>
                    <w:numPr>
                      <w:ilvl w:val="0"/>
                      <w:numId w:val="0"/>
                    </w:numPr>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bidi="zh-CN"/>
                      <w14:textFill>
                        <w14:solidFill>
                          <w14:schemeClr w14:val="tx1"/>
                        </w14:solidFill>
                      </w14:textFill>
                    </w:rPr>
                    <w:t>4886</w:t>
                  </w:r>
                </w:p>
              </w:tc>
            </w:tr>
          </w:tbl>
          <w:p w14:paraId="50160837">
            <w:pPr>
              <w:pStyle w:val="3"/>
              <w:keepNext w:val="0"/>
              <w:keepLines w:val="0"/>
              <w:pageBreakBefore w:val="0"/>
              <w:widowControl w:val="0"/>
              <w:kinsoku/>
              <w:wordWrap/>
              <w:overflowPunct/>
              <w:topLinePunct/>
              <w:autoSpaceDE/>
              <w:autoSpaceDN/>
              <w:bidi w:val="0"/>
              <w:adjustRightInd/>
              <w:snapToGrid/>
              <w:spacing w:before="157" w:beforeLines="50" w:after="0" w:line="360" w:lineRule="auto"/>
              <w:ind w:left="0" w:leftChars="0" w:firstLine="482" w:firstLine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产品方案及技术指标</w:t>
            </w:r>
          </w:p>
          <w:p w14:paraId="7F8A6E05">
            <w:pPr>
              <w:pStyle w:val="3"/>
              <w:keepNext w:val="0"/>
              <w:keepLines w:val="0"/>
              <w:pageBreakBefore w:val="0"/>
              <w:widowControl w:val="0"/>
              <w:kinsoku/>
              <w:wordWrap/>
              <w:overflowPunct/>
              <w:topLinePunct/>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根据《有机肥料》（NY/T525-2021）中有机肥料技术指标要求：有机质质量分数≥30%，总养分（N+P</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O</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+K</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O）质量分数≥4.0%，水分质量分数≤30%；根据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《畜禽粪便无害化处理技术规范》（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GB/T36195-2018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）中表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1固体畜禽粪便堆肥处理卫生学要求：蛔虫卵死亡率≥95%，粪</w:t>
            </w:r>
            <w:r>
              <w:rPr>
                <w:rFonts w:hint="eastAsia" w:cs="Times New Roman"/>
                <w:color w:val="000000" w:themeColor="text1"/>
                <w:sz w:val="24"/>
                <w:szCs w:val="24"/>
                <w:highlight w:val="none"/>
                <w:lang w:val="en-US" w:eastAsia="zh-CN"/>
                <w14:textFill>
                  <w14:solidFill>
                    <w14:schemeClr w14:val="tx1"/>
                  </w14:solidFill>
                </w14:textFill>
              </w:rPr>
              <w:t>大肠菌群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个/kg，堆体周围不应有活蛆、蛹或新羽化的成蝇</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w:t>
            </w:r>
          </w:p>
          <w:p w14:paraId="67A6AAD9">
            <w:pPr>
              <w:pStyle w:val="3"/>
              <w:keepNext w:val="0"/>
              <w:keepLines w:val="0"/>
              <w:pageBreakBefore w:val="0"/>
              <w:widowControl w:val="0"/>
              <w:kinsoku/>
              <w:wordWrap/>
              <w:overflowPunct/>
              <w:topLinePunct/>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本项目年产</w:t>
            </w:r>
            <w:r>
              <w:rPr>
                <w:rFonts w:hint="eastAsia"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万t/a有机肥，</w:t>
            </w:r>
            <w:r>
              <w:rPr>
                <w:rFonts w:hint="eastAsia" w:cs="Times New Roman"/>
                <w:b w:val="0"/>
                <w:bCs w:val="0"/>
                <w:color w:val="000000" w:themeColor="text1"/>
                <w:sz w:val="24"/>
                <w:szCs w:val="24"/>
                <w:highlight w:val="none"/>
                <w:lang w:val="en-US" w:eastAsia="zh-CN"/>
                <w14:textFill>
                  <w14:solidFill>
                    <w14:schemeClr w14:val="tx1"/>
                  </w14:solidFill>
                </w14:textFill>
              </w:rPr>
              <w:t>其中</w:t>
            </w:r>
            <w:r>
              <w:rPr>
                <w:rFonts w:hint="eastAsia" w:cs="Times New Roman"/>
                <w:color w:val="000000" w:themeColor="text1"/>
                <w:sz w:val="24"/>
                <w:szCs w:val="24"/>
                <w:highlight w:val="none"/>
                <w:vertAlign w:val="baseline"/>
                <w:lang w:val="en-US" w:eastAsia="zh-CN"/>
                <w14:textFill>
                  <w14:solidFill>
                    <w14:schemeClr w14:val="tx1"/>
                  </w14:solidFill>
                </w14:textFill>
              </w:rPr>
              <w:t>固体</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有机肥</w:t>
            </w:r>
            <w:r>
              <w:rPr>
                <w:rFonts w:hint="eastAsia" w:cs="Times New Roman"/>
                <w:color w:val="000000" w:themeColor="text1"/>
                <w:sz w:val="24"/>
                <w:szCs w:val="24"/>
                <w:highlight w:val="none"/>
                <w:vertAlign w:val="baseline"/>
                <w:lang w:val="en-US" w:eastAsia="zh-CN"/>
                <w14:textFill>
                  <w14:solidFill>
                    <w14:schemeClr w14:val="tx1"/>
                  </w14:solidFill>
                </w14:textFill>
              </w:rPr>
              <w:t>6500</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vertAlign w:val="baseline"/>
                <w:lang w:val="en-US" w:eastAsia="zh-CN"/>
                <w14:textFill>
                  <w14:solidFill>
                    <w14:schemeClr w14:val="tx1"/>
                  </w14:solidFill>
                </w14:textFill>
              </w:rPr>
              <w:t>液体有机肥3500</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产品方案详见表2-</w:t>
            </w:r>
            <w:r>
              <w:rPr>
                <w:rFonts w:hint="eastAsia" w:cs="Times New Roman"/>
                <w:b w:val="0"/>
                <w:bC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39B85782">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表2-</w:t>
            </w:r>
            <w:r>
              <w:rPr>
                <w:rFonts w:hint="eastAsia" w:ascii="Times New Roman" w:hAnsi="Times New Roman" w:cs="Times New Roman"/>
                <w:b/>
                <w:bCs/>
                <w:color w:val="000000" w:themeColor="text1"/>
                <w:sz w:val="22"/>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 xml:space="preserve"> 项目产品方案一览表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78"/>
              <w:gridCol w:w="857"/>
              <w:gridCol w:w="1669"/>
              <w:gridCol w:w="2305"/>
              <w:gridCol w:w="1337"/>
            </w:tblGrid>
            <w:tr w14:paraId="032E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restart"/>
                  <w:vAlign w:val="center"/>
                </w:tcPr>
                <w:p w14:paraId="0D8ADF45">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579" w:type="pct"/>
                  <w:vMerge w:val="restart"/>
                  <w:vAlign w:val="center"/>
                </w:tcPr>
                <w:p w14:paraId="34DBCF4B">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产品</w:t>
                  </w:r>
                </w:p>
                <w:p w14:paraId="1AD276C3">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名称</w:t>
                  </w:r>
                </w:p>
              </w:tc>
              <w:tc>
                <w:tcPr>
                  <w:tcW w:w="565" w:type="pct"/>
                  <w:vMerge w:val="restart"/>
                  <w:vAlign w:val="center"/>
                </w:tcPr>
                <w:p w14:paraId="6EAE2B74">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产品量（t/a）</w:t>
                  </w:r>
                </w:p>
              </w:tc>
              <w:tc>
                <w:tcPr>
                  <w:tcW w:w="2621" w:type="pct"/>
                  <w:gridSpan w:val="2"/>
                  <w:vAlign w:val="center"/>
                </w:tcPr>
                <w:p w14:paraId="45515096">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主要技术指标</w:t>
                  </w:r>
                </w:p>
              </w:tc>
              <w:tc>
                <w:tcPr>
                  <w:tcW w:w="881" w:type="pct"/>
                  <w:vMerge w:val="restart"/>
                  <w:vAlign w:val="center"/>
                </w:tcPr>
                <w:p w14:paraId="452086C7">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备注</w:t>
                  </w:r>
                </w:p>
              </w:tc>
            </w:tr>
            <w:tr w14:paraId="79AF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7E7ABC3A">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79" w:type="pct"/>
                  <w:vMerge w:val="continue"/>
                  <w:vAlign w:val="center"/>
                </w:tcPr>
                <w:p w14:paraId="6A57BE71">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5" w:type="pct"/>
                  <w:vMerge w:val="continue"/>
                  <w:vAlign w:val="center"/>
                </w:tcPr>
                <w:p w14:paraId="7E4ED630">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0" w:type="pct"/>
                  <w:vAlign w:val="center"/>
                </w:tcPr>
                <w:p w14:paraId="67045C9C">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w:t>
                  </w:r>
                </w:p>
              </w:tc>
              <w:tc>
                <w:tcPr>
                  <w:tcW w:w="1520" w:type="pct"/>
                  <w:vAlign w:val="center"/>
                </w:tcPr>
                <w:p w14:paraId="6AC7F589">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指标值</w:t>
                  </w:r>
                </w:p>
              </w:tc>
              <w:tc>
                <w:tcPr>
                  <w:tcW w:w="881" w:type="pct"/>
                  <w:vMerge w:val="continue"/>
                  <w:vAlign w:val="center"/>
                </w:tcPr>
                <w:p w14:paraId="1C10E0DC">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7400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restart"/>
                  <w:vAlign w:val="center"/>
                </w:tcPr>
                <w:p w14:paraId="4F4008C3">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579" w:type="pct"/>
                  <w:vMerge w:val="restart"/>
                  <w:vAlign w:val="center"/>
                </w:tcPr>
                <w:p w14:paraId="0D4D809D">
                  <w:pPr>
                    <w:keepNext w:val="0"/>
                    <w:keepLines w:val="0"/>
                    <w:pageBreakBefore w:val="0"/>
                    <w:widowControl w:val="0"/>
                    <w:kinsoku/>
                    <w:wordWrap/>
                    <w:overflowPunct/>
                    <w:topLinePunct/>
                    <w:autoSpaceDE/>
                    <w:autoSpaceDN/>
                    <w:bidi w:val="0"/>
                    <w:adjustRightInd/>
                    <w:snapToGrid/>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p w14:paraId="7EE28A3E">
                  <w:pPr>
                    <w:keepNext w:val="0"/>
                    <w:keepLines w:val="0"/>
                    <w:pageBreakBefore w:val="0"/>
                    <w:widowControl w:val="0"/>
                    <w:kinsoku/>
                    <w:wordWrap/>
                    <w:overflowPunct/>
                    <w:topLinePunct/>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有机肥</w:t>
                  </w:r>
                </w:p>
              </w:tc>
              <w:tc>
                <w:tcPr>
                  <w:tcW w:w="565" w:type="pct"/>
                  <w:vMerge w:val="restart"/>
                  <w:vAlign w:val="center"/>
                </w:tcPr>
                <w:p w14:paraId="17C18A2C">
                  <w:pPr>
                    <w:topLinePunct/>
                    <w:autoSpaceDE/>
                    <w:autoSpaceDN/>
                    <w:spacing w:before="96" w:beforeLines="40" w:after="96" w:afterLines="4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6500</w:t>
                  </w:r>
                </w:p>
              </w:tc>
              <w:tc>
                <w:tcPr>
                  <w:tcW w:w="1100" w:type="pct"/>
                  <w:vAlign w:val="center"/>
                </w:tcPr>
                <w:p w14:paraId="75C0D9EE">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N+P+K</w:t>
                  </w:r>
                </w:p>
              </w:tc>
              <w:tc>
                <w:tcPr>
                  <w:tcW w:w="1520" w:type="pct"/>
                  <w:vAlign w:val="center"/>
                </w:tcPr>
                <w:p w14:paraId="3BABBA3F">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≥6.0%</w:t>
                  </w:r>
                </w:p>
              </w:tc>
              <w:tc>
                <w:tcPr>
                  <w:tcW w:w="881" w:type="pct"/>
                  <w:vMerge w:val="restart"/>
                  <w:vAlign w:val="center"/>
                </w:tcPr>
                <w:p w14:paraId="60F81BB1">
                  <w:pPr>
                    <w:topLinePunct/>
                    <w:autoSpaceDE/>
                    <w:autoSpaceDN/>
                    <w:jc w:val="center"/>
                    <w:rPr>
                      <w:rFonts w:ascii="Times New Roman" w:hAnsi="Times New Roman" w:cs="Times New Roman"/>
                      <w:color w:val="000000" w:themeColor="text1"/>
                      <w:sz w:val="21"/>
                      <w:szCs w:val="21"/>
                      <w:highlight w:val="none"/>
                      <w:lang w:val="en-US"/>
                      <w14:textFill>
                        <w14:solidFill>
                          <w14:schemeClr w14:val="tx1"/>
                        </w14:solidFill>
                      </w14:textFill>
                    </w:rPr>
                  </w:pPr>
                  <w:r>
                    <w:rPr>
                      <w:rFonts w:ascii="Times New Roman" w:hAnsi="Times New Roman" w:cs="Times New Roman"/>
                      <w:color w:val="000000" w:themeColor="text1"/>
                      <w:sz w:val="21"/>
                      <w:szCs w:val="21"/>
                      <w:highlight w:val="none"/>
                      <w:lang w:val="en-US"/>
                      <w14:textFill>
                        <w14:solidFill>
                          <w14:schemeClr w14:val="tx1"/>
                        </w14:solidFill>
                      </w14:textFill>
                    </w:rPr>
                    <w:t>产品外观</w:t>
                  </w:r>
                </w:p>
                <w:p w14:paraId="7AAE9BD4">
                  <w:pPr>
                    <w:topLinePunct/>
                    <w:autoSpaceDE/>
                    <w:autoSpaceDN/>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ascii="Times New Roman" w:hAnsi="Times New Roman" w:cs="Times New Roman"/>
                      <w:color w:val="000000" w:themeColor="text1"/>
                      <w:sz w:val="21"/>
                      <w:szCs w:val="21"/>
                      <w:highlight w:val="none"/>
                      <w:lang w:val="en-US"/>
                      <w14:textFill>
                        <w14:solidFill>
                          <w14:schemeClr w14:val="tx1"/>
                        </w14:solidFill>
                      </w14:textFill>
                    </w:rPr>
                    <w:t>均匀</w:t>
                  </w:r>
                  <w:r>
                    <w:rPr>
                      <w:rFonts w:hint="eastAsia" w:ascii="Times New Roman" w:hAnsi="Times New Roman" w:cs="Times New Roman"/>
                      <w:color w:val="000000" w:themeColor="text1"/>
                      <w:sz w:val="21"/>
                      <w:szCs w:val="21"/>
                      <w:highlight w:val="none"/>
                      <w:lang w:val="en-US"/>
                      <w14:textFill>
                        <w14:solidFill>
                          <w14:schemeClr w14:val="tx1"/>
                        </w14:solidFill>
                      </w14:textFill>
                    </w:rPr>
                    <w:t>液</w:t>
                  </w:r>
                </w:p>
              </w:tc>
            </w:tr>
            <w:tr w14:paraId="13C5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0E372ACF">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79" w:type="pct"/>
                  <w:vMerge w:val="continue"/>
                  <w:vAlign w:val="center"/>
                </w:tcPr>
                <w:p w14:paraId="6B1AFE67">
                  <w:pPr>
                    <w:keepNext w:val="0"/>
                    <w:keepLines w:val="0"/>
                    <w:pageBreakBefore w:val="0"/>
                    <w:widowControl w:val="0"/>
                    <w:kinsoku/>
                    <w:wordWrap/>
                    <w:overflowPunct/>
                    <w:topLinePunct/>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65" w:type="pct"/>
                  <w:vMerge w:val="continue"/>
                  <w:vAlign w:val="center"/>
                </w:tcPr>
                <w:p w14:paraId="641482D9">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0" w:type="pct"/>
                  <w:vAlign w:val="center"/>
                </w:tcPr>
                <w:p w14:paraId="34F3F76D">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有机质</w:t>
                  </w:r>
                </w:p>
              </w:tc>
              <w:tc>
                <w:tcPr>
                  <w:tcW w:w="1520" w:type="pct"/>
                  <w:vAlign w:val="center"/>
                </w:tcPr>
                <w:p w14:paraId="582018D5">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≥45%</w:t>
                  </w:r>
                </w:p>
              </w:tc>
              <w:tc>
                <w:tcPr>
                  <w:tcW w:w="881" w:type="pct"/>
                  <w:vMerge w:val="continue"/>
                  <w:vAlign w:val="center"/>
                </w:tcPr>
                <w:p w14:paraId="4F328463">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4FE8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51149A28">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79" w:type="pct"/>
                  <w:vMerge w:val="continue"/>
                  <w:vAlign w:val="center"/>
                </w:tcPr>
                <w:p w14:paraId="401096DB">
                  <w:pPr>
                    <w:keepNext w:val="0"/>
                    <w:keepLines w:val="0"/>
                    <w:pageBreakBefore w:val="0"/>
                    <w:widowControl w:val="0"/>
                    <w:kinsoku/>
                    <w:wordWrap/>
                    <w:overflowPunct/>
                    <w:topLinePunct/>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65" w:type="pct"/>
                  <w:vMerge w:val="continue"/>
                  <w:vAlign w:val="center"/>
                </w:tcPr>
                <w:p w14:paraId="40B8D494">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0" w:type="pct"/>
                  <w:vAlign w:val="center"/>
                </w:tcPr>
                <w:p w14:paraId="051C29E3">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水分</w:t>
                  </w:r>
                </w:p>
              </w:tc>
              <w:tc>
                <w:tcPr>
                  <w:tcW w:w="1520" w:type="pct"/>
                  <w:vAlign w:val="center"/>
                </w:tcPr>
                <w:p w14:paraId="4377DB05">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≤30%</w:t>
                  </w:r>
                </w:p>
              </w:tc>
              <w:tc>
                <w:tcPr>
                  <w:tcW w:w="881" w:type="pct"/>
                  <w:vMerge w:val="continue"/>
                  <w:vAlign w:val="center"/>
                </w:tcPr>
                <w:p w14:paraId="276927F7">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0CB8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44EEE620">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79" w:type="pct"/>
                  <w:vMerge w:val="continue"/>
                  <w:vAlign w:val="center"/>
                </w:tcPr>
                <w:p w14:paraId="5BF7257B">
                  <w:pPr>
                    <w:keepNext w:val="0"/>
                    <w:keepLines w:val="0"/>
                    <w:pageBreakBefore w:val="0"/>
                    <w:widowControl w:val="0"/>
                    <w:kinsoku/>
                    <w:wordWrap/>
                    <w:overflowPunct/>
                    <w:topLinePunct/>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65" w:type="pct"/>
                  <w:vMerge w:val="continue"/>
                  <w:vAlign w:val="center"/>
                </w:tcPr>
                <w:p w14:paraId="1876DF22">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0" w:type="pct"/>
                  <w:vAlign w:val="center"/>
                </w:tcPr>
                <w:p w14:paraId="1F1BA0C1">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蛔虫卵</w:t>
                  </w:r>
                </w:p>
              </w:tc>
              <w:tc>
                <w:tcPr>
                  <w:tcW w:w="1520" w:type="pct"/>
                  <w:vAlign w:val="center"/>
                </w:tcPr>
                <w:p w14:paraId="701E58A7">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死亡率≥95%</w:t>
                  </w:r>
                </w:p>
              </w:tc>
              <w:tc>
                <w:tcPr>
                  <w:tcW w:w="881" w:type="pct"/>
                  <w:vMerge w:val="continue"/>
                  <w:vAlign w:val="center"/>
                </w:tcPr>
                <w:p w14:paraId="7C6DAFE5">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7375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635E21E8">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79" w:type="pct"/>
                  <w:vMerge w:val="continue"/>
                  <w:vAlign w:val="center"/>
                </w:tcPr>
                <w:p w14:paraId="4B838E17">
                  <w:pPr>
                    <w:keepNext w:val="0"/>
                    <w:keepLines w:val="0"/>
                    <w:pageBreakBefore w:val="0"/>
                    <w:widowControl w:val="0"/>
                    <w:kinsoku/>
                    <w:wordWrap/>
                    <w:overflowPunct/>
                    <w:topLinePunct/>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65" w:type="pct"/>
                  <w:vMerge w:val="continue"/>
                  <w:vAlign w:val="center"/>
                </w:tcPr>
                <w:p w14:paraId="5C2E1CD0">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0" w:type="pct"/>
                  <w:vAlign w:val="center"/>
                </w:tcPr>
                <w:p w14:paraId="6CC210B1">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粪大肠菌群落</w:t>
                  </w:r>
                </w:p>
              </w:tc>
              <w:tc>
                <w:tcPr>
                  <w:tcW w:w="1520" w:type="pct"/>
                  <w:vAlign w:val="center"/>
                </w:tcPr>
                <w:p w14:paraId="2EB23383">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个/kg</w:t>
                  </w:r>
                </w:p>
              </w:tc>
              <w:tc>
                <w:tcPr>
                  <w:tcW w:w="881" w:type="pct"/>
                  <w:vMerge w:val="continue"/>
                  <w:vAlign w:val="center"/>
                </w:tcPr>
                <w:p w14:paraId="5C6A791B">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2709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2FD34E68">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79" w:type="pct"/>
                  <w:vMerge w:val="continue"/>
                  <w:vAlign w:val="center"/>
                </w:tcPr>
                <w:p w14:paraId="78B15C94">
                  <w:pPr>
                    <w:keepNext w:val="0"/>
                    <w:keepLines w:val="0"/>
                    <w:pageBreakBefore w:val="0"/>
                    <w:widowControl w:val="0"/>
                    <w:kinsoku/>
                    <w:wordWrap/>
                    <w:overflowPunct/>
                    <w:topLinePunct/>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65" w:type="pct"/>
                  <w:vMerge w:val="continue"/>
                  <w:vAlign w:val="center"/>
                </w:tcPr>
                <w:p w14:paraId="5D77B248">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0" w:type="pct"/>
                  <w:vAlign w:val="center"/>
                </w:tcPr>
                <w:p w14:paraId="4F08AC45">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苍蝇</w:t>
                  </w:r>
                </w:p>
              </w:tc>
              <w:tc>
                <w:tcPr>
                  <w:tcW w:w="1520" w:type="pct"/>
                  <w:vAlign w:val="center"/>
                </w:tcPr>
                <w:p w14:paraId="0C821F72">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堆体周围不应有活蛆、蛹或新羽化的成蝇</w:t>
                  </w:r>
                </w:p>
              </w:tc>
              <w:tc>
                <w:tcPr>
                  <w:tcW w:w="881" w:type="pct"/>
                  <w:vMerge w:val="continue"/>
                  <w:vAlign w:val="center"/>
                </w:tcPr>
                <w:p w14:paraId="0712570D">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7F53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restart"/>
                  <w:vAlign w:val="center"/>
                </w:tcPr>
                <w:p w14:paraId="6676520B">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579" w:type="pct"/>
                  <w:vMerge w:val="restart"/>
                  <w:vAlign w:val="center"/>
                </w:tcPr>
                <w:p w14:paraId="22DF8BEB">
                  <w:pPr>
                    <w:keepNext w:val="0"/>
                    <w:keepLines w:val="0"/>
                    <w:pageBreakBefore w:val="0"/>
                    <w:widowControl w:val="0"/>
                    <w:kinsoku/>
                    <w:wordWrap/>
                    <w:overflowPunct/>
                    <w:topLinePunct/>
                    <w:autoSpaceDE/>
                    <w:autoSpaceDN/>
                    <w:bidi w:val="0"/>
                    <w:adjustRightInd/>
                    <w:snapToGrid/>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液体</w:t>
                  </w:r>
                </w:p>
                <w:p w14:paraId="0F465005">
                  <w:pPr>
                    <w:keepNext w:val="0"/>
                    <w:keepLines w:val="0"/>
                    <w:pageBreakBefore w:val="0"/>
                    <w:widowControl w:val="0"/>
                    <w:kinsoku/>
                    <w:wordWrap/>
                    <w:overflowPunct/>
                    <w:topLinePunct/>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有机肥</w:t>
                  </w:r>
                </w:p>
              </w:tc>
              <w:tc>
                <w:tcPr>
                  <w:tcW w:w="565" w:type="pct"/>
                  <w:vMerge w:val="restart"/>
                  <w:vAlign w:val="center"/>
                </w:tcPr>
                <w:p w14:paraId="6E18806B">
                  <w:pPr>
                    <w:topLinePunct/>
                    <w:autoSpaceDE/>
                    <w:autoSpaceDN/>
                    <w:spacing w:before="96" w:beforeLines="40" w:after="96" w:afterLines="4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3500</w:t>
                  </w:r>
                </w:p>
              </w:tc>
              <w:tc>
                <w:tcPr>
                  <w:tcW w:w="1100" w:type="pct"/>
                  <w:vAlign w:val="center"/>
                </w:tcPr>
                <w:p w14:paraId="0AC4D085">
                  <w:pPr>
                    <w:topLinePunct/>
                    <w:autoSpaceDE/>
                    <w:autoSpaceDN/>
                    <w:spacing w:before="96" w:beforeLines="40" w:after="96" w:afterLines="4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酸碱度（</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pH值</w:t>
                  </w:r>
                  <w:r>
                    <w:rPr>
                      <w:rFonts w:hint="eastAsia" w:ascii="Times New Roman" w:hAnsi="Times New Roman" w:cs="Times New Roman"/>
                      <w:color w:val="000000" w:themeColor="text1"/>
                      <w:sz w:val="21"/>
                      <w:szCs w:val="21"/>
                      <w:highlight w:val="none"/>
                      <w:lang w:val="en-US"/>
                      <w14:textFill>
                        <w14:solidFill>
                          <w14:schemeClr w14:val="tx1"/>
                        </w14:solidFill>
                      </w14:textFill>
                    </w:rPr>
                    <w:t>）</w:t>
                  </w:r>
                </w:p>
              </w:tc>
              <w:tc>
                <w:tcPr>
                  <w:tcW w:w="1520" w:type="pct"/>
                  <w:vAlign w:val="center"/>
                </w:tcPr>
                <w:p w14:paraId="6CF1B39A">
                  <w:pPr>
                    <w:topLinePunct/>
                    <w:autoSpaceDE/>
                    <w:autoSpaceDN/>
                    <w:spacing w:before="96" w:beforeLines="40" w:after="96" w:afterLines="4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5.5~8.5</w:t>
                  </w:r>
                </w:p>
              </w:tc>
              <w:tc>
                <w:tcPr>
                  <w:tcW w:w="881" w:type="pct"/>
                  <w:vMerge w:val="restart"/>
                  <w:vAlign w:val="center"/>
                </w:tcPr>
                <w:p w14:paraId="4B9D51BA">
                  <w:pPr>
                    <w:topLinePunct/>
                    <w:autoSpaceDE/>
                    <w:autoSpaceDN/>
                    <w:spacing w:before="96" w:beforeLines="40" w:after="96" w:afterLines="40"/>
                    <w:jc w:val="center"/>
                    <w:rPr>
                      <w:rFonts w:hint="eastAsia" w:ascii="Times New Roman" w:hAnsi="Times New Roman" w:cs="Times New Roman"/>
                      <w:color w:val="000000" w:themeColor="text1"/>
                      <w:sz w:val="21"/>
                      <w:szCs w:val="21"/>
                      <w:highlight w:val="none"/>
                      <w:lang w:val="en-US"/>
                      <w14:textFill>
                        <w14:solidFill>
                          <w14:schemeClr w14:val="tx1"/>
                        </w14:solidFill>
                      </w14:textFill>
                    </w:rPr>
                  </w:pPr>
                  <w:r>
                    <w:rPr>
                      <w:rFonts w:ascii="Times New Roman" w:hAnsi="Times New Roman" w:cs="Times New Roman"/>
                      <w:color w:val="000000" w:themeColor="text1"/>
                      <w:sz w:val="21"/>
                      <w:szCs w:val="21"/>
                      <w:highlight w:val="none"/>
                      <w:lang w:val="en-US"/>
                      <w14:textFill>
                        <w14:solidFill>
                          <w14:schemeClr w14:val="tx1"/>
                        </w14:solidFill>
                      </w14:textFill>
                    </w:rPr>
                    <w:t>无恶臭</w:t>
                  </w:r>
                  <w:r>
                    <w:rPr>
                      <w:rFonts w:hint="eastAsia" w:ascii="Times New Roman" w:hAnsi="Times New Roman" w:cs="Times New Roman"/>
                      <w:color w:val="000000" w:themeColor="text1"/>
                      <w:sz w:val="21"/>
                      <w:szCs w:val="21"/>
                      <w:highlight w:val="none"/>
                      <w:lang w:val="en-US"/>
                      <w14:textFill>
                        <w14:solidFill>
                          <w14:schemeClr w14:val="tx1"/>
                        </w14:solidFill>
                      </w14:textFill>
                    </w:rPr>
                    <w:t>，</w:t>
                  </w:r>
                </w:p>
                <w:p w14:paraId="690AB7B4">
                  <w:pPr>
                    <w:topLinePunct/>
                    <w:autoSpaceDE/>
                    <w:autoSpaceDN/>
                    <w:spacing w:before="96" w:beforeLines="40" w:after="96" w:afterLines="4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桶装</w:t>
                  </w:r>
                </w:p>
              </w:tc>
            </w:tr>
            <w:tr w14:paraId="0DBD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779CE242">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79" w:type="pct"/>
                  <w:vMerge w:val="continue"/>
                  <w:vAlign w:val="center"/>
                </w:tcPr>
                <w:p w14:paraId="32F61FE3">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5" w:type="pct"/>
                  <w:vMerge w:val="continue"/>
                  <w:vAlign w:val="center"/>
                </w:tcPr>
                <w:p w14:paraId="2AD9A372">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0" w:type="pct"/>
                  <w:vAlign w:val="center"/>
                </w:tcPr>
                <w:p w14:paraId="30FAFECA">
                  <w:pPr>
                    <w:topLinePunct/>
                    <w:autoSpaceDE/>
                    <w:autoSpaceDN/>
                    <w:spacing w:before="96" w:beforeLines="40" w:after="96" w:afterLines="4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水不溶物（g/L）</w:t>
                  </w:r>
                </w:p>
              </w:tc>
              <w:tc>
                <w:tcPr>
                  <w:tcW w:w="1520" w:type="pct"/>
                  <w:vAlign w:val="center"/>
                </w:tcPr>
                <w:p w14:paraId="46D6A3F4">
                  <w:pPr>
                    <w:topLinePunct/>
                    <w:autoSpaceDE/>
                    <w:autoSpaceDN/>
                    <w:spacing w:before="96" w:beforeLines="40" w:after="96" w:afterLines="4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≤50</w:t>
                  </w:r>
                </w:p>
              </w:tc>
              <w:tc>
                <w:tcPr>
                  <w:tcW w:w="881" w:type="pct"/>
                  <w:vMerge w:val="continue"/>
                  <w:vAlign w:val="center"/>
                </w:tcPr>
                <w:p w14:paraId="5DC084D7">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55D7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044475CC">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79" w:type="pct"/>
                  <w:vMerge w:val="continue"/>
                  <w:vAlign w:val="center"/>
                </w:tcPr>
                <w:p w14:paraId="7609127F">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5" w:type="pct"/>
                  <w:vMerge w:val="continue"/>
                  <w:vAlign w:val="center"/>
                </w:tcPr>
                <w:p w14:paraId="71BDFD8F">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0" w:type="pct"/>
                  <w:vAlign w:val="center"/>
                </w:tcPr>
                <w:p w14:paraId="5E2E72E2">
                  <w:pPr>
                    <w:topLinePunct/>
                    <w:autoSpaceDE/>
                    <w:autoSpaceDN/>
                    <w:spacing w:before="96" w:beforeLines="40" w:after="96" w:afterLines="4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蛔虫卵死亡率%</w:t>
                  </w:r>
                </w:p>
              </w:tc>
              <w:tc>
                <w:tcPr>
                  <w:tcW w:w="1520" w:type="pct"/>
                  <w:vAlign w:val="center"/>
                </w:tcPr>
                <w:p w14:paraId="18104602">
                  <w:pPr>
                    <w:topLinePunct/>
                    <w:autoSpaceDE/>
                    <w:autoSpaceDN/>
                    <w:spacing w:before="96" w:beforeLines="40" w:after="96" w:afterLines="4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≥95</w:t>
                  </w:r>
                </w:p>
              </w:tc>
              <w:tc>
                <w:tcPr>
                  <w:tcW w:w="881" w:type="pct"/>
                  <w:vMerge w:val="continue"/>
                  <w:vAlign w:val="center"/>
                </w:tcPr>
                <w:p w14:paraId="2DAD113A">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4CCA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5FCFCDAD">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79" w:type="pct"/>
                  <w:vMerge w:val="continue"/>
                  <w:vAlign w:val="center"/>
                </w:tcPr>
                <w:p w14:paraId="4C275D2B">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5" w:type="pct"/>
                  <w:vMerge w:val="continue"/>
                  <w:vAlign w:val="center"/>
                </w:tcPr>
                <w:p w14:paraId="34349658">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0" w:type="pct"/>
                  <w:vAlign w:val="center"/>
                </w:tcPr>
                <w:p w14:paraId="5F929863">
                  <w:pPr>
                    <w:topLinePunct/>
                    <w:autoSpaceDE/>
                    <w:autoSpaceDN/>
                    <w:spacing w:before="96" w:beforeLines="40" w:after="96" w:afterLines="4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粪大肠杆菌</w:t>
                  </w:r>
                </w:p>
              </w:tc>
              <w:tc>
                <w:tcPr>
                  <w:tcW w:w="1520" w:type="pct"/>
                  <w:vAlign w:val="center"/>
                </w:tcPr>
                <w:p w14:paraId="5931F251">
                  <w:pPr>
                    <w:topLinePunct/>
                    <w:autoSpaceDE/>
                    <w:autoSpaceDN/>
                    <w:spacing w:before="96" w:beforeLines="40" w:after="96" w:afterLines="4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14:textFill>
                        <w14:solidFill>
                          <w14:schemeClr w14:val="tx1"/>
                        </w14:solidFill>
                      </w14:textFill>
                    </w:rPr>
                    <w:t>-4</w:t>
                  </w:r>
                </w:p>
              </w:tc>
              <w:tc>
                <w:tcPr>
                  <w:tcW w:w="881" w:type="pct"/>
                  <w:vMerge w:val="continue"/>
                  <w:vAlign w:val="center"/>
                </w:tcPr>
                <w:p w14:paraId="0DA5CAE5">
                  <w:pPr>
                    <w:keepNext w:val="0"/>
                    <w:keepLines w:val="0"/>
                    <w:pageBreakBefore w:val="0"/>
                    <w:widowControl w:val="0"/>
                    <w:kinsoku/>
                    <w:wordWrap/>
                    <w:overflowPunct/>
                    <w:topLinePunct/>
                    <w:autoSpaceDE/>
                    <w:autoSpaceDN/>
                    <w:bidi w:val="0"/>
                    <w:adjustRightInd/>
                    <w:snapToGrid/>
                    <w:spacing w:before="126" w:beforeLines="40" w:after="126" w:afterLines="4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bl>
          <w:p w14:paraId="1FD45CB2">
            <w:pPr>
              <w:keepNext w:val="0"/>
              <w:keepLines w:val="0"/>
              <w:pageBreakBefore w:val="0"/>
              <w:widowControl w:val="0"/>
              <w:kinsoku/>
              <w:wordWrap/>
              <w:overflowPunct/>
              <w:topLinePunct/>
              <w:autoSpaceDE/>
              <w:autoSpaceDN/>
              <w:bidi w:val="0"/>
              <w:adjustRightInd/>
              <w:snapToGrid/>
              <w:spacing w:before="157" w:beforeLines="50" w:line="360" w:lineRule="auto"/>
              <w:ind w:firstLine="44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工作制度及劳动定员</w:t>
            </w:r>
          </w:p>
          <w:p w14:paraId="3BF837B3">
            <w:pPr>
              <w:pStyle w:val="24"/>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项目劳动定员从养殖场现有人员调配，</w:t>
            </w:r>
            <w:bookmarkStart w:id="3" w:name="OLE_LINK1"/>
            <w:r>
              <w:rPr>
                <w:rFonts w:hint="default" w:ascii="Times New Roman" w:hAnsi="Times New Roman" w:eastAsia="宋体" w:cs="Times New Roman"/>
                <w:color w:val="000000" w:themeColor="text1"/>
                <w:sz w:val="24"/>
                <w:highlight w:val="none"/>
                <w14:textFill>
                  <w14:solidFill>
                    <w14:schemeClr w14:val="tx1"/>
                  </w14:solidFill>
                </w14:textFill>
              </w:rPr>
              <w:t>年工作3</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天，日工作8小时</w:t>
            </w:r>
            <w:bookmarkEnd w:id="3"/>
            <w:r>
              <w:rPr>
                <w:rFonts w:hint="default" w:ascii="Times New Roman" w:hAnsi="Times New Roman" w:eastAsia="宋体" w:cs="Times New Roman"/>
                <w:color w:val="000000" w:themeColor="text1"/>
                <w:sz w:val="24"/>
                <w:highlight w:val="none"/>
                <w14:textFill>
                  <w14:solidFill>
                    <w14:schemeClr w14:val="tx1"/>
                  </w14:solidFill>
                </w14:textFill>
              </w:rPr>
              <w:t>。</w:t>
            </w:r>
          </w:p>
          <w:p w14:paraId="3FBBEDE8">
            <w:pPr>
              <w:pStyle w:val="24"/>
              <w:keepNext w:val="0"/>
              <w:keepLines w:val="0"/>
              <w:pageBreakBefore w:val="0"/>
              <w:widowControl w:val="0"/>
              <w:kinsoku/>
              <w:wordWrap/>
              <w:overflowPunct/>
              <w:topLinePunct/>
              <w:autoSpaceDE/>
              <w:autoSpaceDN/>
              <w:bidi w:val="0"/>
              <w:spacing w:line="360" w:lineRule="auto"/>
              <w:ind w:firstLine="482"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公</w:t>
            </w:r>
            <w:r>
              <w:rPr>
                <w:rFonts w:hint="default" w:ascii="Times New Roman" w:hAnsi="Times New Roman" w:eastAsia="宋体" w:cs="Times New Roman"/>
                <w:b/>
                <w:bCs/>
                <w:color w:val="000000" w:themeColor="text1"/>
                <w:highlight w:val="none"/>
                <w:lang w:eastAsia="zh-CN"/>
                <w14:textFill>
                  <w14:solidFill>
                    <w14:schemeClr w14:val="tx1"/>
                  </w14:solidFill>
                </w14:textFill>
              </w:rPr>
              <w:t>用工程</w:t>
            </w:r>
          </w:p>
          <w:p w14:paraId="1434A49A">
            <w:pPr>
              <w:pStyle w:val="24"/>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 xml:space="preserve"> 供电</w:t>
            </w:r>
          </w:p>
          <w:p w14:paraId="4C09B8C5">
            <w:pPr>
              <w:pStyle w:val="24"/>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电源由</w:t>
            </w:r>
            <w:r>
              <w:rPr>
                <w:rFonts w:hint="eastAsia" w:ascii="Times New Roman" w:hAnsi="Times New Roman" w:cs="Times New Roman"/>
                <w:color w:val="000000" w:themeColor="text1"/>
                <w:szCs w:val="21"/>
                <w:highlight w:val="none"/>
                <w:lang w:eastAsia="zh-CN"/>
                <w14:textFill>
                  <w14:solidFill>
                    <w14:schemeClr w14:val="tx1"/>
                  </w14:solidFill>
                </w14:textFill>
              </w:rPr>
              <w:t>红庆河</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镇市政电网供电。</w:t>
            </w:r>
          </w:p>
          <w:p w14:paraId="728C5A23">
            <w:pPr>
              <w:pStyle w:val="24"/>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采暖</w:t>
            </w:r>
          </w:p>
          <w:p w14:paraId="34C97A07">
            <w:pPr>
              <w:pStyle w:val="24"/>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生产车间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采用电</w:t>
            </w:r>
            <w:r>
              <w:rPr>
                <w:rFonts w:hint="default" w:ascii="Times New Roman" w:hAnsi="Times New Roman" w:eastAsia="宋体" w:cs="Times New Roman"/>
                <w:color w:val="000000" w:themeColor="text1"/>
                <w:highlight w:val="none"/>
                <w:lang w:val="en-US" w:eastAsia="zh-CN"/>
                <w14:textFill>
                  <w14:solidFill>
                    <w14:schemeClr w14:val="tx1"/>
                  </w14:solidFill>
                </w14:textFill>
              </w:rPr>
              <w:t>供暖</w:t>
            </w:r>
            <w:r>
              <w:rPr>
                <w:rFonts w:hint="default" w:ascii="Times New Roman" w:hAnsi="Times New Roman" w:eastAsia="宋体" w:cs="Times New Roman"/>
                <w:color w:val="000000" w:themeColor="text1"/>
                <w:highlight w:val="none"/>
                <w14:textFill>
                  <w14:solidFill>
                    <w14:schemeClr w14:val="tx1"/>
                  </w14:solidFill>
                </w14:textFill>
              </w:rPr>
              <w:t>。</w:t>
            </w:r>
          </w:p>
          <w:p w14:paraId="183E1AF9">
            <w:pPr>
              <w:pStyle w:val="24"/>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eastAsia="zh-CN"/>
                <w14:textFill>
                  <w14:solidFill>
                    <w14:schemeClr w14:val="tx1"/>
                  </w14:solidFill>
                </w14:textFill>
              </w:rPr>
              <w:t>给排水</w:t>
            </w:r>
          </w:p>
          <w:p w14:paraId="43FDF536">
            <w:pPr>
              <w:pStyle w:val="24"/>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①给水</w:t>
            </w:r>
          </w:p>
          <w:p w14:paraId="5AE564A3">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A生活用水</w:t>
            </w:r>
          </w:p>
          <w:p w14:paraId="7A001992">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项目劳动定员从养殖场现有人员调配，</w:t>
            </w:r>
            <w:r>
              <w:rPr>
                <w:rFonts w:hint="eastAsia" w:ascii="Times New Roman" w:hAnsi="Times New Roman" w:cs="Times New Roman"/>
                <w:color w:val="000000" w:themeColor="text1"/>
                <w:highlight w:val="none"/>
                <w:lang w:val="en-US" w:eastAsia="zh-CN"/>
                <w14:textFill>
                  <w14:solidFill>
                    <w14:schemeClr w14:val="tx1"/>
                  </w14:solidFill>
                </w14:textFill>
              </w:rPr>
              <w:t>无新增</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生活用水</w:t>
            </w:r>
            <w:r>
              <w:rPr>
                <w:rFonts w:hint="eastAsia" w:ascii="Times New Roman" w:hAnsi="Times New Roman" w:cs="Times New Roman"/>
                <w:color w:val="000000" w:themeColor="text1"/>
                <w:highlight w:val="none"/>
                <w:lang w:val="en-US" w:eastAsia="zh-CN"/>
                <w14:textFill>
                  <w14:solidFill>
                    <w14:schemeClr w14:val="tx1"/>
                  </w14:solidFill>
                </w14:textFill>
              </w:rPr>
              <w:t>产生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0A320635">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B</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生产用水</w:t>
            </w:r>
          </w:p>
          <w:p w14:paraId="23B331B1">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a.</w:t>
            </w:r>
            <w:r>
              <w:rPr>
                <w:rFonts w:hint="eastAsia" w:ascii="Times New Roman" w:hAnsi="Times New Roman" w:cs="Times New Roman"/>
                <w:color w:val="000000" w:themeColor="text1"/>
                <w:highlight w:val="none"/>
                <w:lang w:val="en-US" w:eastAsia="zh-CN"/>
                <w14:textFill>
                  <w14:solidFill>
                    <w14:schemeClr w14:val="tx1"/>
                  </w14:solidFill>
                </w14:textFill>
              </w:rPr>
              <w:t>除臭抑尘设施</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用水</w:t>
            </w:r>
          </w:p>
          <w:p w14:paraId="6B0F0F7A">
            <w:pPr>
              <w:autoSpaceDE w:val="0"/>
              <w:autoSpaceDN w:val="0"/>
              <w:snapToGrid w:val="0"/>
              <w:spacing w:line="360" w:lineRule="auto"/>
              <w:ind w:firstLine="480" w:firstLineChars="200"/>
              <w:rPr>
                <w:rFonts w:hint="eastAsia" w:ascii="Times New Roman" w:hAnsi="Times New Roman" w:eastAsia="宋体" w:cs="Times New Roman"/>
                <w:b w:val="0"/>
                <w:bCs w:val="0"/>
                <w:i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val="0"/>
                <w:iCs/>
                <w:color w:val="000000" w:themeColor="text1"/>
                <w:sz w:val="24"/>
                <w:szCs w:val="24"/>
                <w:highlight w:val="none"/>
                <w:lang w:eastAsia="zh-CN"/>
                <w14:textFill>
                  <w14:solidFill>
                    <w14:schemeClr w14:val="tx1"/>
                  </w14:solidFill>
                </w14:textFill>
              </w:rPr>
              <w:t>除臭剂与水混合比例为</w:t>
            </w:r>
            <w:r>
              <w:rPr>
                <w:rFonts w:hint="eastAsia" w:ascii="Times New Roman" w:hAnsi="Times New Roman" w:cs="Times New Roman"/>
                <w:b w:val="0"/>
                <w:bCs w:val="0"/>
                <w:iCs/>
                <w:color w:val="000000" w:themeColor="text1"/>
                <w:sz w:val="24"/>
                <w:szCs w:val="24"/>
                <w:highlight w:val="none"/>
                <w:lang w:val="en-US" w:eastAsia="zh-CN"/>
                <w14:textFill>
                  <w14:solidFill>
                    <w14:schemeClr w14:val="tx1"/>
                  </w14:solidFill>
                </w14:textFill>
              </w:rPr>
              <w:t>1:70，</w:t>
            </w:r>
            <w:r>
              <w:rPr>
                <w:rFonts w:hint="default" w:ascii="Times New Roman" w:hAnsi="Times New Roman" w:cs="Times New Roman"/>
                <w:b w:val="0"/>
                <w:bCs w:val="0"/>
                <w:iCs/>
                <w:color w:val="000000" w:themeColor="text1"/>
                <w:sz w:val="24"/>
                <w:szCs w:val="24"/>
                <w:highlight w:val="none"/>
                <w14:textFill>
                  <w14:solidFill>
                    <w14:schemeClr w14:val="tx1"/>
                  </w14:solidFill>
                </w14:textFill>
              </w:rPr>
              <w:t>用水量约为</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1.75</w:t>
            </w:r>
            <w:r>
              <w:rPr>
                <w:rFonts w:hint="default" w:ascii="Times New Roman" w:hAnsi="Times New Roman" w:cs="Times New Roman"/>
                <w:b w:val="0"/>
                <w:bCs w:val="0"/>
                <w:color w:val="000000" w:themeColor="text1"/>
                <w:sz w:val="24"/>
                <w:szCs w:val="24"/>
                <w:highlight w:val="none"/>
                <w14:textFill>
                  <w14:solidFill>
                    <w14:schemeClr w14:val="tx1"/>
                  </w14:solidFill>
                </w14:textFill>
              </w:rPr>
              <w:t>m</w:t>
            </w:r>
            <w:r>
              <w:rPr>
                <w:rFonts w:hint="default" w:ascii="Times New Roman" w:hAnsi="Times New Roman" w:cs="Times New Roman"/>
                <w:b w:val="0"/>
                <w:bCs w:val="0"/>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b w:val="0"/>
                <w:bCs w:val="0"/>
                <w:iCs/>
                <w:color w:val="000000" w:themeColor="text1"/>
                <w:sz w:val="24"/>
                <w:szCs w:val="24"/>
                <w:highlight w:val="none"/>
                <w14:textFill>
                  <w14:solidFill>
                    <w14:schemeClr w14:val="tx1"/>
                  </w14:solidFill>
                </w14:textFill>
              </w:rPr>
              <w:t>/d</w:t>
            </w:r>
            <w:r>
              <w:rPr>
                <w:rFonts w:hint="eastAsia" w:ascii="Times New Roman" w:hAnsi="Times New Roman" w:cs="Times New Roman"/>
                <w:b w:val="0"/>
                <w:bCs w:val="0"/>
                <w:i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val="0"/>
                <w:iCs/>
                <w:color w:val="000000" w:themeColor="text1"/>
                <w:sz w:val="24"/>
                <w:szCs w:val="24"/>
                <w:highlight w:val="none"/>
                <w:lang w:val="en-US" w:eastAsia="zh-CN"/>
                <w14:textFill>
                  <w14:solidFill>
                    <w14:schemeClr w14:val="tx1"/>
                  </w14:solidFill>
                </w14:textFill>
              </w:rPr>
              <w:t>578</w:t>
            </w:r>
            <w:r>
              <w:rPr>
                <w:rFonts w:hint="default" w:ascii="Times New Roman" w:hAnsi="Times New Roman" w:cs="Times New Roman"/>
                <w:b w:val="0"/>
                <w:bCs w:val="0"/>
                <w:color w:val="000000" w:themeColor="text1"/>
                <w:sz w:val="24"/>
                <w:highlight w:val="none"/>
                <w14:textFill>
                  <w14:solidFill>
                    <w14:schemeClr w14:val="tx1"/>
                  </w14:solidFill>
                </w14:textFill>
              </w:rPr>
              <w:t>m</w:t>
            </w:r>
            <w:r>
              <w:rPr>
                <w:rFonts w:hint="default" w:ascii="Times New Roman" w:hAnsi="Times New Roman" w:cs="Times New Roman"/>
                <w:b w:val="0"/>
                <w:bCs w:val="0"/>
                <w:color w:val="000000" w:themeColor="text1"/>
                <w:sz w:val="24"/>
                <w:highlight w:val="none"/>
                <w:vertAlign w:val="superscript"/>
                <w14:textFill>
                  <w14:solidFill>
                    <w14:schemeClr w14:val="tx1"/>
                  </w14:solidFill>
                </w14:textFill>
              </w:rPr>
              <w:t>3</w:t>
            </w:r>
            <w:r>
              <w:rPr>
                <w:rFonts w:hint="default" w:ascii="Times New Roman" w:hAnsi="Times New Roman" w:cs="Times New Roman"/>
                <w:b w:val="0"/>
                <w:bCs w:val="0"/>
                <w:color w:val="000000" w:themeColor="text1"/>
                <w:sz w:val="24"/>
                <w:highlight w:val="none"/>
                <w14:textFill>
                  <w14:solidFill>
                    <w14:schemeClr w14:val="tx1"/>
                  </w14:solidFill>
                </w14:textFill>
              </w:rPr>
              <w:t>/a</w:t>
            </w:r>
            <w:r>
              <w:rPr>
                <w:rFonts w:hint="eastAsia" w:ascii="Times New Roman" w:hAnsi="Times New Roman" w:cs="Times New Roman"/>
                <w:b w:val="0"/>
                <w:bCs w:val="0"/>
                <w:iCs/>
                <w:color w:val="000000" w:themeColor="text1"/>
                <w:sz w:val="24"/>
                <w:szCs w:val="24"/>
                <w:highlight w:val="none"/>
                <w:lang w:eastAsia="zh-CN"/>
                <w14:textFill>
                  <w14:solidFill>
                    <w14:schemeClr w14:val="tx1"/>
                  </w14:solidFill>
                </w14:textFill>
              </w:rPr>
              <w:t>）。</w:t>
            </w:r>
          </w:p>
          <w:p w14:paraId="04C86B5B">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b.预混补水</w:t>
            </w:r>
          </w:p>
          <w:p w14:paraId="73F3068F">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秸秆</w:t>
            </w:r>
            <w:r>
              <w:rPr>
                <w:rFonts w:hint="default" w:ascii="Times New Roman" w:hAnsi="Times New Roman" w:eastAsia="宋体" w:cs="Times New Roman"/>
                <w:color w:val="000000" w:themeColor="text1"/>
                <w:highlight w:val="none"/>
                <w:lang w:val="en-US" w:eastAsia="zh-CN"/>
                <w14:textFill>
                  <w14:solidFill>
                    <w14:schemeClr w14:val="tx1"/>
                  </w14:solidFill>
                </w14:textFill>
              </w:rPr>
              <w:t>、牲畜粪便</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混合比例1:</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ascii="Times New Roman" w:hAnsi="Times New Roman" w:cs="Times New Roman"/>
                <w:color w:val="000000" w:themeColor="text1"/>
                <w:highlight w:val="none"/>
                <w:lang w:val="en-US" w:eastAsia="zh-CN"/>
                <w14:textFill>
                  <w14:solidFill>
                    <w14:schemeClr w14:val="tx1"/>
                  </w14:solidFill>
                </w14:textFill>
              </w:rPr>
              <w:t>秸秆（</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含水率</w:t>
            </w:r>
            <w:r>
              <w:rPr>
                <w:rFonts w:hint="eastAsia" w:ascii="Times New Roman" w:hAnsi="Times New Roman" w:cs="Times New Roman"/>
                <w:color w:val="000000" w:themeColor="text1"/>
                <w:highlight w:val="none"/>
                <w:lang w:val="en-US" w:eastAsia="zh-CN"/>
                <w14:textFill>
                  <w14:solidFill>
                    <w14:schemeClr w14:val="tx1"/>
                  </w14:solidFill>
                </w14:textFill>
              </w:rPr>
              <w:t>15%～18%</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、牲畜粪便（含水率</w:t>
            </w:r>
            <w:r>
              <w:rPr>
                <w:rFonts w:hint="eastAsia" w:ascii="Times New Roman" w:hAnsi="Times New Roman" w:cs="Times New Roman"/>
                <w:color w:val="000000" w:themeColor="text1"/>
                <w:highlight w:val="none"/>
                <w:lang w:val="en-US" w:eastAsia="zh-CN"/>
                <w14:textFill>
                  <w14:solidFill>
                    <w14:schemeClr w14:val="tx1"/>
                  </w14:solidFill>
                </w14:textFill>
              </w:rPr>
              <w:t>60%～65%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，搅拌好后含水率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50%-60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预混</w:t>
            </w:r>
            <w:r>
              <w:rPr>
                <w:rFonts w:hint="eastAsia" w:ascii="Times New Roman" w:hAnsi="Times New Roman" w:cs="Times New Roman"/>
                <w:color w:val="000000" w:themeColor="text1"/>
                <w:highlight w:val="none"/>
                <w:lang w:val="en-US" w:eastAsia="zh-CN"/>
                <w14:textFill>
                  <w14:solidFill>
                    <w14:schemeClr w14:val="tx1"/>
                  </w14:solidFill>
                </w14:textFill>
              </w:rPr>
              <w:t>无需</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生产用水量。</w:t>
            </w:r>
          </w:p>
          <w:p w14:paraId="171C394F">
            <w:pPr>
              <w:pStyle w:val="24"/>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highlight w:val="none"/>
                <w14:textFill>
                  <w14:solidFill>
                    <w14:schemeClr w14:val="tx1"/>
                  </w14:solidFill>
                </w14:textFill>
              </w:rPr>
              <w:t>排水</w:t>
            </w:r>
          </w:p>
          <w:p w14:paraId="6F9351DB">
            <w:pPr>
              <w:pStyle w:val="24"/>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项目劳动定员从养殖场现有人员调配，</w:t>
            </w:r>
            <w:r>
              <w:rPr>
                <w:rFonts w:hint="eastAsia" w:ascii="Times New Roman" w:hAnsi="Times New Roman" w:cs="Times New Roman"/>
                <w:color w:val="000000" w:themeColor="text1"/>
                <w:highlight w:val="none"/>
                <w:lang w:val="en-US" w:eastAsia="zh-CN"/>
                <w14:textFill>
                  <w14:solidFill>
                    <w14:schemeClr w14:val="tx1"/>
                  </w14:solidFill>
                </w14:textFill>
              </w:rPr>
              <w:t>无新增</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生活污水</w:t>
            </w:r>
            <w:r>
              <w:rPr>
                <w:rFonts w:hint="eastAsia" w:ascii="Times New Roman" w:hAnsi="Times New Roman" w:cs="Times New Roman"/>
                <w:color w:val="000000" w:themeColor="text1"/>
                <w:highlight w:val="none"/>
                <w:lang w:val="en-US" w:eastAsia="zh-CN"/>
                <w14:textFill>
                  <w14:solidFill>
                    <w14:schemeClr w14:val="tx1"/>
                  </w14:solidFill>
                </w14:textFill>
              </w:rPr>
              <w:t>产生。</w:t>
            </w:r>
          </w:p>
          <w:p w14:paraId="13CBC806">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堆肥过程产生少量渗滤液排放至</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液体有机肥固液分离池</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内，回用于</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液体有机肥</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作为原料。</w:t>
            </w:r>
          </w:p>
          <w:p w14:paraId="14A4AC5D">
            <w:pPr>
              <w:keepNext w:val="0"/>
              <w:keepLines w:val="0"/>
              <w:pageBreakBefore w:val="0"/>
              <w:widowControl w:val="0"/>
              <w:numPr>
                <w:ilvl w:val="0"/>
                <w:numId w:val="0"/>
              </w:numPr>
              <w:kinsoku/>
              <w:wordWrap/>
              <w:overflowPunct/>
              <w:topLinePunct/>
              <w:autoSpaceDE/>
              <w:autoSpaceDN/>
              <w:bidi w:val="0"/>
              <w:spacing w:line="360" w:lineRule="auto"/>
              <w:ind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总平面布置</w:t>
            </w:r>
          </w:p>
          <w:p w14:paraId="3DB97BF5">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本项目位于</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鄂尔多斯市伊金霍洛旗红庆河镇独贵梁村二社</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有机肥</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生产车间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内</w:t>
            </w:r>
            <w:r>
              <w:rPr>
                <w:rFonts w:hint="default" w:ascii="Times New Roman" w:hAnsi="Times New Roman" w:eastAsia="宋体" w:cs="Times New Roman"/>
                <w:color w:val="000000" w:themeColor="text1"/>
                <w:highlight w:val="none"/>
                <w:lang w:val="en-US" w:eastAsia="zh-CN"/>
                <w14:textFill>
                  <w14:solidFill>
                    <w14:schemeClr w14:val="tx1"/>
                  </w14:solidFill>
                </w14:textFill>
              </w:rPr>
              <w:t>包含原料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堆存区（包含混料）、</w:t>
            </w:r>
            <w:r>
              <w:rPr>
                <w:rFonts w:hint="eastAsia" w:ascii="Times New Roman" w:hAnsi="Times New Roman" w:cs="Times New Roman"/>
                <w:color w:val="000000" w:themeColor="text1"/>
                <w:highlight w:val="none"/>
                <w:lang w:val="en-US" w:eastAsia="zh-CN"/>
                <w14:textFill>
                  <w14:solidFill>
                    <w14:schemeClr w14:val="tx1"/>
                  </w14:solidFill>
                </w14:textFill>
              </w:rPr>
              <w:t>固体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有机肥发酵区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液体有机肥</w:t>
            </w:r>
            <w:r>
              <w:rPr>
                <w:rFonts w:hint="default" w:ascii="Times New Roman" w:hAnsi="Times New Roman" w:eastAsia="宋体" w:cs="Times New Roman"/>
                <w:color w:val="000000" w:themeColor="text1"/>
                <w:highlight w:val="none"/>
                <w:lang w:val="en-US" w:eastAsia="zh-CN"/>
                <w14:textFill>
                  <w14:solidFill>
                    <w14:schemeClr w14:val="tx1"/>
                  </w14:solidFill>
                </w14:textFill>
              </w:rPr>
              <w:t>深加工区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固体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有机肥</w:t>
            </w:r>
            <w:r>
              <w:rPr>
                <w:rFonts w:hint="default" w:ascii="Times New Roman" w:hAnsi="Times New Roman" w:eastAsia="宋体" w:cs="Times New Roman"/>
                <w:color w:val="000000" w:themeColor="text1"/>
                <w:highlight w:val="none"/>
                <w:lang w:val="en-US" w:eastAsia="zh-CN"/>
                <w14:textFill>
                  <w14:solidFill>
                    <w14:schemeClr w14:val="tx1"/>
                  </w14:solidFill>
                </w14:textFill>
              </w:rPr>
              <w:t>陈化区、</w:t>
            </w:r>
            <w:r>
              <w:rPr>
                <w:rFonts w:hint="eastAsia" w:ascii="Times New Roman" w:hAnsi="Times New Roman" w:cs="Times New Roman"/>
                <w:color w:val="000000" w:themeColor="text1"/>
                <w:highlight w:val="none"/>
                <w:lang w:val="en-US" w:eastAsia="zh-CN"/>
                <w14:textFill>
                  <w14:solidFill>
                    <w14:schemeClr w14:val="tx1"/>
                  </w14:solidFill>
                </w14:textFill>
              </w:rPr>
              <w:t>固体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有机肥</w:t>
            </w:r>
            <w:r>
              <w:rPr>
                <w:rFonts w:hint="default" w:ascii="Times New Roman" w:hAnsi="Times New Roman" w:eastAsia="宋体" w:cs="Times New Roman"/>
                <w:color w:val="000000" w:themeColor="text1"/>
                <w:highlight w:val="none"/>
                <w:lang w:val="en-US" w:eastAsia="zh-CN"/>
                <w14:textFill>
                  <w14:solidFill>
                    <w14:schemeClr w14:val="tx1"/>
                  </w14:solidFill>
                </w14:textFill>
              </w:rPr>
              <w:t>深加工区、成品区域等。</w:t>
            </w:r>
          </w:p>
          <w:p w14:paraId="62B9E455">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原料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堆存区位于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车间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内南侧中部、</w:t>
            </w:r>
            <w:r>
              <w:rPr>
                <w:rFonts w:hint="eastAsia" w:ascii="Times New Roman" w:hAnsi="Times New Roman" w:cs="Times New Roman"/>
                <w:color w:val="000000" w:themeColor="text1"/>
                <w:highlight w:val="none"/>
                <w:lang w:val="en-US" w:eastAsia="zh-CN"/>
                <w14:textFill>
                  <w14:solidFill>
                    <w14:schemeClr w14:val="tx1"/>
                  </w14:solidFill>
                </w14:textFill>
              </w:rPr>
              <w:t>固体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有机肥发酵区位于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车间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内东北侧</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液体有机肥</w:t>
            </w:r>
            <w:r>
              <w:rPr>
                <w:rFonts w:hint="default" w:ascii="Times New Roman" w:hAnsi="Times New Roman" w:eastAsia="宋体" w:cs="Times New Roman"/>
                <w:color w:val="000000" w:themeColor="text1"/>
                <w:highlight w:val="none"/>
                <w:lang w:val="en-US" w:eastAsia="zh-CN"/>
                <w14:textFill>
                  <w14:solidFill>
                    <w14:schemeClr w14:val="tx1"/>
                  </w14:solidFill>
                </w14:textFill>
              </w:rPr>
              <w:t>深加工区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位于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车间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内东南侧、</w:t>
            </w:r>
            <w:r>
              <w:rPr>
                <w:rFonts w:hint="eastAsia" w:ascii="Times New Roman" w:hAnsi="Times New Roman" w:cs="Times New Roman"/>
                <w:color w:val="000000" w:themeColor="text1"/>
                <w:highlight w:val="none"/>
                <w:lang w:val="en-US" w:eastAsia="zh-CN"/>
                <w14:textFill>
                  <w14:solidFill>
                    <w14:schemeClr w14:val="tx1"/>
                  </w14:solidFill>
                </w14:textFill>
              </w:rPr>
              <w:t>固体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有机肥</w:t>
            </w:r>
            <w:r>
              <w:rPr>
                <w:rFonts w:hint="default" w:ascii="Times New Roman" w:hAnsi="Times New Roman" w:eastAsia="宋体" w:cs="Times New Roman"/>
                <w:color w:val="000000" w:themeColor="text1"/>
                <w:highlight w:val="none"/>
                <w:lang w:val="en-US" w:eastAsia="zh-CN"/>
                <w14:textFill>
                  <w14:solidFill>
                    <w14:schemeClr w14:val="tx1"/>
                  </w14:solidFill>
                </w14:textFill>
              </w:rPr>
              <w:t>陈化区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位于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车间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内西北侧</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固体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有机肥</w:t>
            </w:r>
            <w:r>
              <w:rPr>
                <w:rFonts w:hint="default" w:ascii="Times New Roman" w:hAnsi="Times New Roman" w:eastAsia="宋体" w:cs="Times New Roman"/>
                <w:color w:val="000000" w:themeColor="text1"/>
                <w:highlight w:val="none"/>
                <w:lang w:val="en-US" w:eastAsia="zh-CN"/>
                <w14:textFill>
                  <w14:solidFill>
                    <w14:schemeClr w14:val="tx1"/>
                  </w14:solidFill>
                </w14:textFill>
              </w:rPr>
              <w:t>深加工区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位于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车间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内西侧</w:t>
            </w:r>
            <w:r>
              <w:rPr>
                <w:rFonts w:hint="default" w:ascii="Times New Roman" w:hAnsi="Times New Roman" w:eastAsia="宋体" w:cs="Times New Roman"/>
                <w:color w:val="000000" w:themeColor="text1"/>
                <w:highlight w:val="none"/>
                <w:lang w:val="en-US" w:eastAsia="zh-CN"/>
                <w14:textFill>
                  <w14:solidFill>
                    <w14:schemeClr w14:val="tx1"/>
                  </w14:solidFill>
                </w14:textFill>
              </w:rPr>
              <w:t>、成品区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位于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车间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内西南侧；</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项目布置合理，交通方便，选址合理，平面布置图见附图2。</w:t>
            </w:r>
          </w:p>
        </w:tc>
      </w:tr>
      <w:tr w14:paraId="19802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vAlign w:val="center"/>
          </w:tcPr>
          <w:p w14:paraId="4BE0770A">
            <w:pPr>
              <w:pStyle w:val="22"/>
              <w:keepNext w:val="0"/>
              <w:keepLines w:val="0"/>
              <w:pageBreakBefore w:val="0"/>
              <w:widowControl w:val="0"/>
              <w:kinsoku/>
              <w:wordWrap/>
              <w:overflowPunct/>
              <w:topLinePunct/>
              <w:autoSpaceDE/>
              <w:autoSpaceDN/>
              <w:bidi w:val="0"/>
              <w:adjustRightInd w:val="0"/>
              <w:snapToGrid w:val="0"/>
              <w:spacing w:before="0" w:beforeAutospacing="0" w:after="0" w:afterAutospacing="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工艺流程和产排污环</w:t>
            </w:r>
            <w:r>
              <w:rPr>
                <w:rFonts w:hint="default" w:ascii="Times New Roman" w:hAnsi="Times New Roman" w:eastAsia="宋体" w:cs="Times New Roman"/>
                <w:color w:val="000000" w:themeColor="text1"/>
                <w:szCs w:val="24"/>
                <w:highlight w:val="none"/>
                <w:lang w:val="en-US"/>
                <w14:textFill>
                  <w14:solidFill>
                    <w14:schemeClr w14:val="tx1"/>
                  </w14:solidFill>
                </w14:textFill>
              </w:rPr>
              <w:t xml:space="preserve"> </w:t>
            </w:r>
            <w:r>
              <w:rPr>
                <w:rFonts w:hint="default" w:ascii="Times New Roman" w:hAnsi="Times New Roman" w:eastAsia="宋体" w:cs="Times New Roman"/>
                <w:color w:val="000000" w:themeColor="text1"/>
                <w:szCs w:val="24"/>
                <w:highlight w:val="none"/>
                <w14:textFill>
                  <w14:solidFill>
                    <w14:schemeClr w14:val="tx1"/>
                  </w14:solidFill>
                </w14:textFill>
              </w:rPr>
              <w:t>节</w:t>
            </w:r>
          </w:p>
        </w:tc>
        <w:tc>
          <w:tcPr>
            <w:tcW w:w="4581" w:type="pct"/>
          </w:tcPr>
          <w:p w14:paraId="73FC6719">
            <w:pPr>
              <w:keepNext w:val="0"/>
              <w:keepLines w:val="0"/>
              <w:pageBreakBefore w:val="0"/>
              <w:widowControl w:val="0"/>
              <w:kinsoku/>
              <w:wordWrap/>
              <w:overflowPunct/>
              <w:topLinePunct/>
              <w:autoSpaceDE/>
              <w:autoSpaceDN/>
              <w:bidi w:val="0"/>
              <w:adjustRightInd/>
              <w:snapToGrid/>
              <w:spacing w:before="157" w:beforeLines="50" w:line="360" w:lineRule="auto"/>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工艺流程简述：</w:t>
            </w:r>
          </w:p>
          <w:p w14:paraId="78A122CF">
            <w:pPr>
              <w:keepNext w:val="0"/>
              <w:keepLines w:val="0"/>
              <w:pageBreakBefore w:val="0"/>
              <w:widowControl w:val="0"/>
              <w:kinsoku/>
              <w:wordWrap/>
              <w:overflowPunct/>
              <w:topLinePunct/>
              <w:autoSpaceDE/>
              <w:autoSpaceDN/>
              <w:bidi w:val="0"/>
              <w:spacing w:line="360" w:lineRule="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施工期工艺流程简述</w:t>
            </w:r>
          </w:p>
          <w:p w14:paraId="74101908">
            <w:pPr>
              <w:pStyle w:val="42"/>
              <w:keepNext w:val="0"/>
              <w:keepLines w:val="0"/>
              <w:pageBreakBefore w:val="0"/>
              <w:widowControl w:val="0"/>
              <w:kinsoku/>
              <w:wordWrap/>
              <w:overflowPunct/>
              <w:topLinePunct/>
              <w:autoSpaceDE/>
              <w:autoSpaceDN/>
              <w:bidi w:val="0"/>
              <w:spacing w:beforeLines="0" w:after="0" w:afterAutospacing="0"/>
              <w:ind w:firstLine="48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工程施工期间进行基础工程、主体工程、设备安装等工程的建设，这些工序将产生一定量的噪声、扬尘、废水、固体废弃物等污染物，对周边环境造成影响，但属于短期、可恢复影响，待施工结束后，污染随之消失。施工期工艺流程图见下图：</w:t>
            </w:r>
          </w:p>
          <w:p w14:paraId="49F452A4">
            <w:pPr>
              <w:pStyle w:val="42"/>
              <w:keepNext w:val="0"/>
              <w:keepLines w:val="0"/>
              <w:pageBreakBefore w:val="0"/>
              <w:widowControl w:val="0"/>
              <w:kinsoku/>
              <w:wordWrap/>
              <w:overflowPunct/>
              <w:topLinePunct/>
              <w:autoSpaceDE/>
              <w:autoSpaceDN/>
              <w:bidi w:val="0"/>
              <w:spacing w:beforeLines="0" w:after="0" w:afterAutospacing="0"/>
              <w:ind w:left="0" w:leftChars="0" w:firstLine="0" w:firstLine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719320" cy="100647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lum bright="-6000" contrast="24000"/>
                          </a:blip>
                          <a:srcRect t="6170" b="8787"/>
                          <a:stretch>
                            <a:fillRect/>
                          </a:stretch>
                        </pic:blipFill>
                        <pic:spPr>
                          <a:xfrm>
                            <a:off x="0" y="0"/>
                            <a:ext cx="4719320" cy="1006475"/>
                          </a:xfrm>
                          <a:prstGeom prst="rect">
                            <a:avLst/>
                          </a:prstGeom>
                          <a:noFill/>
                          <a:ln>
                            <a:noFill/>
                          </a:ln>
                        </pic:spPr>
                      </pic:pic>
                    </a:graphicData>
                  </a:graphic>
                </wp:inline>
              </w:drawing>
            </w:r>
          </w:p>
          <w:p w14:paraId="78C21B35">
            <w:pPr>
              <w:pStyle w:val="42"/>
              <w:keepNext w:val="0"/>
              <w:keepLines w:val="0"/>
              <w:pageBreakBefore w:val="0"/>
              <w:widowControl w:val="0"/>
              <w:kinsoku/>
              <w:wordWrap/>
              <w:overflowPunct/>
              <w:topLinePunct/>
              <w:autoSpaceDE/>
              <w:autoSpaceDN/>
              <w:bidi w:val="0"/>
              <w:adjustRightInd/>
              <w:snapToGrid/>
              <w:spacing w:beforeLines="0" w:after="0" w:afterAutospacing="0"/>
              <w:ind w:firstLine="480"/>
              <w:jc w:val="center"/>
              <w:textAlignment w:val="auto"/>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eastAsia="zh-CN"/>
                <w14:textFill>
                  <w14:solidFill>
                    <w14:schemeClr w14:val="tx1"/>
                  </w14:solidFill>
                </w14:textFill>
              </w:rPr>
              <w:t>图</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2-1  施工期工艺流程及产物环节图</w:t>
            </w:r>
          </w:p>
          <w:p w14:paraId="130A08D9">
            <w:pPr>
              <w:pStyle w:val="42"/>
              <w:keepNext w:val="0"/>
              <w:keepLines w:val="0"/>
              <w:pageBreakBefore w:val="0"/>
              <w:widowControl w:val="0"/>
              <w:kinsoku/>
              <w:wordWrap/>
              <w:overflowPunct/>
              <w:topLinePunct/>
              <w:autoSpaceDE/>
              <w:autoSpaceDN/>
              <w:bidi w:val="0"/>
              <w:spacing w:beforeLines="0" w:after="0" w:afterAutospacing="0"/>
              <w:ind w:firstLine="48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施工期产污环节：</w:t>
            </w:r>
          </w:p>
          <w:p w14:paraId="715B967D">
            <w:pPr>
              <w:pStyle w:val="42"/>
              <w:keepNext w:val="0"/>
              <w:keepLines w:val="0"/>
              <w:pageBreakBefore w:val="0"/>
              <w:widowControl w:val="0"/>
              <w:kinsoku/>
              <w:wordWrap/>
              <w:overflowPunct/>
              <w:topLinePunct/>
              <w:autoSpaceDE/>
              <w:autoSpaceDN/>
              <w:bidi w:val="0"/>
              <w:spacing w:beforeLines="0" w:after="0" w:afterAutospacing="0"/>
              <w:ind w:firstLine="48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（1）废气：施工过程中土建施工、施工材料装卸运输过程中产生的扬尘及运输车辆的尾气。</w:t>
            </w:r>
          </w:p>
          <w:p w14:paraId="31B9E672">
            <w:pPr>
              <w:pStyle w:val="42"/>
              <w:keepNext w:val="0"/>
              <w:keepLines w:val="0"/>
              <w:pageBreakBefore w:val="0"/>
              <w:widowControl w:val="0"/>
              <w:kinsoku/>
              <w:wordWrap/>
              <w:overflowPunct/>
              <w:topLinePunct/>
              <w:autoSpaceDE/>
              <w:autoSpaceDN/>
              <w:bidi w:val="0"/>
              <w:spacing w:beforeLines="0" w:after="0" w:afterAutospacing="0"/>
              <w:ind w:firstLine="48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（2）废水：施工期水污染源主要为施工废水及施工人员产生生活污水。</w:t>
            </w:r>
          </w:p>
          <w:p w14:paraId="415C5C11">
            <w:pPr>
              <w:pStyle w:val="42"/>
              <w:keepNext w:val="0"/>
              <w:keepLines w:val="0"/>
              <w:pageBreakBefore w:val="0"/>
              <w:widowControl w:val="0"/>
              <w:kinsoku/>
              <w:wordWrap/>
              <w:overflowPunct/>
              <w:topLinePunct/>
              <w:autoSpaceDE/>
              <w:autoSpaceDN/>
              <w:bidi w:val="0"/>
              <w:adjustRightInd/>
              <w:snapToGrid/>
              <w:spacing w:beforeLines="0" w:after="0" w:afterAutospacing="0"/>
              <w:ind w:firstLine="480"/>
              <w:textAlignment w:val="auto"/>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（3）噪声：施工期噪声主要来源于施工作业机械及运输车辆使用产生的机械噪声。</w:t>
            </w:r>
          </w:p>
          <w:p w14:paraId="3B250585">
            <w:pPr>
              <w:pStyle w:val="42"/>
              <w:keepNext w:val="0"/>
              <w:keepLines w:val="0"/>
              <w:pageBreakBefore w:val="0"/>
              <w:widowControl w:val="0"/>
              <w:kinsoku/>
              <w:wordWrap/>
              <w:overflowPunct/>
              <w:topLinePunct/>
              <w:autoSpaceDE/>
              <w:autoSpaceDN/>
              <w:bidi w:val="0"/>
              <w:adjustRightInd/>
              <w:snapToGrid/>
              <w:spacing w:beforeLines="0" w:after="0" w:afterAutospacing="0"/>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（4）固体废物：施工期产生建筑垃圾及施工人员产生的生活垃圾</w:t>
            </w:r>
            <w:r>
              <w:rPr>
                <w:rFonts w:hint="default" w:ascii="Times New Roman" w:hAnsi="Times New Roman" w:eastAsia="宋体" w:cs="Times New Roman"/>
                <w:color w:val="000000" w:themeColor="text1"/>
                <w:highlight w:val="none"/>
                <w14:textFill>
                  <w14:solidFill>
                    <w14:schemeClr w14:val="tx1"/>
                  </w14:solidFill>
                </w14:textFill>
              </w:rPr>
              <w:t>。</w:t>
            </w:r>
          </w:p>
          <w:p w14:paraId="2ECACCB7">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14:textFill>
                  <w14:solidFill>
                    <w14:schemeClr w14:val="tx1"/>
                  </w14:solidFill>
                </w14:textFill>
              </w:rPr>
              <w:t>营运期工艺流程图及产污环节</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 </w:t>
            </w:r>
          </w:p>
          <w:p w14:paraId="731A8B7B">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17C46070">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501FC430">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50DA9412">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17DFD502">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143A04D8">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5D53B924">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561BC313">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0A040828">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565A70B0">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5B61A741">
            <w:pPr>
              <w:pStyle w:val="42"/>
              <w:keepNext w:val="0"/>
              <w:keepLines w:val="0"/>
              <w:pageBreakBefore w:val="0"/>
              <w:widowControl w:val="0"/>
              <w:numPr>
                <w:ilvl w:val="0"/>
                <w:numId w:val="0"/>
              </w:numPr>
              <w:shd w:val="clear"/>
              <w:kinsoku/>
              <w:wordWrap/>
              <w:overflowPunct/>
              <w:topLinePunct/>
              <w:autoSpaceDE/>
              <w:autoSpaceDN/>
              <w:bidi w:val="0"/>
              <w:adjustRightInd/>
              <w:snapToGrid/>
              <w:spacing w:beforeLines="0" w:after="0" w:afterAutospacing="0"/>
              <w:ind w:left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4F874FC0">
            <w:pPr>
              <w:pStyle w:val="42"/>
              <w:keepNext w:val="0"/>
              <w:keepLines w:val="0"/>
              <w:pageBreakBefore w:val="0"/>
              <w:widowControl w:val="0"/>
              <w:numPr>
                <w:ilvl w:val="0"/>
                <w:numId w:val="0"/>
              </w:numPr>
              <w:shd w:val="clear"/>
              <w:kinsoku/>
              <w:wordWrap/>
              <w:overflowPunct/>
              <w:topLinePunct/>
              <w:autoSpaceDE/>
              <w:autoSpaceDN/>
              <w:bidi w:val="0"/>
              <w:spacing w:beforeLines="0" w:after="0" w:afterAutospacing="0"/>
              <w:ind w:leftChars="20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g">
                  <w:drawing>
                    <wp:anchor distT="0" distB="0" distL="114300" distR="114300" simplePos="0" relativeHeight="251676672" behindDoc="0" locked="0" layoutInCell="1" allowOverlap="1">
                      <wp:simplePos x="0" y="0"/>
                      <wp:positionH relativeFrom="column">
                        <wp:posOffset>-19685</wp:posOffset>
                      </wp:positionH>
                      <wp:positionV relativeFrom="paragraph">
                        <wp:posOffset>88265</wp:posOffset>
                      </wp:positionV>
                      <wp:extent cx="4789170" cy="5551170"/>
                      <wp:effectExtent l="0" t="4445" r="0" b="6985"/>
                      <wp:wrapNone/>
                      <wp:docPr id="34" name="组合 34"/>
                      <wp:cNvGraphicFramePr/>
                      <a:graphic xmlns:a="http://schemas.openxmlformats.org/drawingml/2006/main">
                        <a:graphicData uri="http://schemas.microsoft.com/office/word/2010/wordprocessingGroup">
                          <wpg:wgp>
                            <wpg:cNvGrpSpPr/>
                            <wpg:grpSpPr>
                              <a:xfrm>
                                <a:off x="0" y="0"/>
                                <a:ext cx="4789170" cy="5551170"/>
                                <a:chOff x="4399" y="450102"/>
                                <a:chExt cx="7542" cy="8742"/>
                              </a:xfrm>
                            </wpg:grpSpPr>
                            <wps:wsp>
                              <wps:cNvPr id="110" name="矩形 110"/>
                              <wps:cNvSpPr/>
                              <wps:spPr>
                                <a:xfrm>
                                  <a:off x="10836" y="451201"/>
                                  <a:ext cx="639" cy="290"/>
                                </a:xfrm>
                                <a:prstGeom prst="rect">
                                  <a:avLst/>
                                </a:prstGeom>
                                <a:noFill/>
                                <a:ln>
                                  <a:noFill/>
                                </a:ln>
                              </wps:spPr>
                              <wps:txbx>
                                <w:txbxContent>
                                  <w:p w14:paraId="2CA606AF">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p>
                                </w:txbxContent>
                              </wps:txbx>
                              <wps:bodyPr lIns="0" tIns="0" rIns="0" bIns="0" upright="1"/>
                            </wps:wsp>
                            <wps:wsp>
                              <wps:cNvPr id="8" name="矩形 8"/>
                              <wps:cNvSpPr/>
                              <wps:spPr>
                                <a:xfrm>
                                  <a:off x="7120" y="451257"/>
                                  <a:ext cx="1812"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BD21E3">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半固态粪便暂存区</w:t>
                                    </w:r>
                                  </w:p>
                                </w:txbxContent>
                              </wps:txbx>
                              <wps:bodyPr lIns="0" tIns="0" rIns="0" bIns="0" upright="1"/>
                            </wps:wsp>
                            <wps:wsp>
                              <wps:cNvPr id="94" name="矩形 94"/>
                              <wps:cNvSpPr/>
                              <wps:spPr>
                                <a:xfrm>
                                  <a:off x="7411" y="450102"/>
                                  <a:ext cx="1216"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56F40C">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养殖场</w:t>
                                    </w:r>
                                  </w:p>
                                </w:txbxContent>
                              </wps:txbx>
                              <wps:bodyPr lIns="0" tIns="0" rIns="0" bIns="0" upright="1"/>
                            </wps:wsp>
                            <wps:wsp>
                              <wps:cNvPr id="10" name="直接连接符 10"/>
                              <wps:cNvCnPr>
                                <a:stCxn id="125" idx="2"/>
                              </wps:cNvCnPr>
                              <wps:spPr>
                                <a:xfrm>
                                  <a:off x="6992" y="452861"/>
                                  <a:ext cx="4" cy="334"/>
                                </a:xfrm>
                                <a:prstGeom prst="line">
                                  <a:avLst/>
                                </a:prstGeom>
                                <a:ln w="9525" cap="flat" cmpd="sng">
                                  <a:solidFill>
                                    <a:srgbClr val="000000"/>
                                  </a:solidFill>
                                  <a:prstDash val="solid"/>
                                  <a:headEnd type="none" w="med" len="med"/>
                                  <a:tailEnd type="triangle" w="med" len="med"/>
                                </a:ln>
                              </wps:spPr>
                              <wps:bodyPr upright="1"/>
                            </wps:wsp>
                            <wps:wsp>
                              <wps:cNvPr id="11" name="矩形 11"/>
                              <wps:cNvSpPr/>
                              <wps:spPr>
                                <a:xfrm>
                                  <a:off x="5507" y="453184"/>
                                  <a:ext cx="2972"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C399ED">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NCS智能分子膜</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发酵槽</w:t>
                                    </w:r>
                                  </w:p>
                                </w:txbxContent>
                              </wps:txbx>
                              <wps:bodyPr lIns="0" tIns="0" rIns="0" bIns="0" upright="1"/>
                            </wps:wsp>
                            <wps:wsp>
                              <wps:cNvPr id="12" name="直接连接符 12"/>
                              <wps:cNvCnPr/>
                              <wps:spPr>
                                <a:xfrm>
                                  <a:off x="6996" y="453694"/>
                                  <a:ext cx="4" cy="300"/>
                                </a:xfrm>
                                <a:prstGeom prst="line">
                                  <a:avLst/>
                                </a:prstGeom>
                                <a:ln w="9525" cap="flat" cmpd="sng">
                                  <a:solidFill>
                                    <a:srgbClr val="000000"/>
                                  </a:solidFill>
                                  <a:prstDash val="solid"/>
                                  <a:headEnd type="none" w="med" len="med"/>
                                  <a:tailEnd type="triangle" w="med" len="med"/>
                                </a:ln>
                              </wps:spPr>
                              <wps:bodyPr upright="1"/>
                            </wps:wsp>
                            <wps:wsp>
                              <wps:cNvPr id="13" name="矩形 13"/>
                              <wps:cNvSpPr/>
                              <wps:spPr>
                                <a:xfrm>
                                  <a:off x="6349" y="453984"/>
                                  <a:ext cx="1297"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BFE74F">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ascii="宋体" w:hAnsi="宋体" w:eastAsia="宋体" w:cs="宋体"/>
                                        <w:lang w:eastAsia="zh-CN"/>
                                      </w:rPr>
                                      <w:t>陈化</w:t>
                                    </w:r>
                                    <w:r>
                                      <w:rPr>
                                        <w:rFonts w:hint="eastAsia" w:cs="宋体"/>
                                        <w:lang w:eastAsia="zh-CN"/>
                                      </w:rPr>
                                      <w:t>区</w:t>
                                    </w:r>
                                  </w:p>
                                  <w:p w14:paraId="07D32F0B">
                                    <w:pPr>
                                      <w:rPr>
                                        <w:rFonts w:hint="eastAsia"/>
                                        <w:lang w:eastAsia="zh-CN"/>
                                      </w:rPr>
                                    </w:pPr>
                                  </w:p>
                                </w:txbxContent>
                              </wps:txbx>
                              <wps:bodyPr lIns="0" tIns="0" rIns="0" bIns="0" upright="1"/>
                            </wps:wsp>
                            <wps:wsp>
                              <wps:cNvPr id="15" name="直接连接符 15"/>
                              <wps:cNvCnPr/>
                              <wps:spPr>
                                <a:xfrm>
                                  <a:off x="6985" y="454474"/>
                                  <a:ext cx="8" cy="291"/>
                                </a:xfrm>
                                <a:prstGeom prst="line">
                                  <a:avLst/>
                                </a:prstGeom>
                                <a:ln w="9525" cap="flat" cmpd="sng">
                                  <a:solidFill>
                                    <a:srgbClr val="000000"/>
                                  </a:solidFill>
                                  <a:prstDash val="solid"/>
                                  <a:headEnd type="none" w="med" len="med"/>
                                  <a:tailEnd type="triangle" w="med" len="med"/>
                                </a:ln>
                              </wps:spPr>
                              <wps:bodyPr upright="1"/>
                            </wps:wsp>
                            <wps:wsp>
                              <wps:cNvPr id="16" name="矩形 16"/>
                              <wps:cNvSpPr/>
                              <wps:spPr>
                                <a:xfrm>
                                  <a:off x="6352" y="454777"/>
                                  <a:ext cx="1297"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6FD246">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ascii="宋体" w:hAnsi="宋体" w:eastAsia="宋体" w:cs="宋体"/>
                                        <w:lang w:eastAsia="zh-CN"/>
                                      </w:rPr>
                                      <w:t>密闭筛分机</w:t>
                                    </w:r>
                                  </w:p>
                                </w:txbxContent>
                              </wps:txbx>
                              <wps:bodyPr lIns="0" tIns="0" rIns="0" bIns="0" upright="1"/>
                            </wps:wsp>
                            <wps:wsp>
                              <wps:cNvPr id="37" name="直接连接符 37"/>
                              <wps:cNvCnPr/>
                              <wps:spPr>
                                <a:xfrm>
                                  <a:off x="6999" y="455255"/>
                                  <a:ext cx="9" cy="335"/>
                                </a:xfrm>
                                <a:prstGeom prst="line">
                                  <a:avLst/>
                                </a:prstGeom>
                                <a:ln w="9525" cap="flat" cmpd="sng">
                                  <a:solidFill>
                                    <a:srgbClr val="000000"/>
                                  </a:solidFill>
                                  <a:prstDash val="solid"/>
                                  <a:headEnd type="none" w="med" len="med"/>
                                  <a:tailEnd type="triangle" w="med" len="med"/>
                                </a:ln>
                              </wps:spPr>
                              <wps:bodyPr upright="1"/>
                            </wps:wsp>
                            <wps:wsp>
                              <wps:cNvPr id="38" name="矩形 38"/>
                              <wps:cNvSpPr/>
                              <wps:spPr>
                                <a:xfrm>
                                  <a:off x="6137" y="455585"/>
                                  <a:ext cx="1677"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6CB8F5">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成品质量检验</w:t>
                                    </w:r>
                                  </w:p>
                                </w:txbxContent>
                              </wps:txbx>
                              <wps:bodyPr lIns="0" tIns="0" rIns="0" bIns="0" upright="1"/>
                            </wps:wsp>
                            <wps:wsp>
                              <wps:cNvPr id="40" name="矩形 8"/>
                              <wps:cNvSpPr/>
                              <wps:spPr>
                                <a:xfrm>
                                  <a:off x="9322" y="451257"/>
                                  <a:ext cx="1256"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2EA73">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固液分离池</w:t>
                                    </w:r>
                                  </w:p>
                                </w:txbxContent>
                              </wps:txbx>
                              <wps:bodyPr lIns="0" tIns="0" rIns="0" bIns="0" upright="1"/>
                            </wps:wsp>
                            <wps:wsp>
                              <wps:cNvPr id="41" name="直接连接符 10"/>
                              <wps:cNvCnPr/>
                              <wps:spPr>
                                <a:xfrm flipH="1">
                                  <a:off x="9941" y="451761"/>
                                  <a:ext cx="13" cy="320"/>
                                </a:xfrm>
                                <a:prstGeom prst="line">
                                  <a:avLst/>
                                </a:prstGeom>
                                <a:ln w="9525" cap="flat" cmpd="sng">
                                  <a:solidFill>
                                    <a:srgbClr val="000000"/>
                                  </a:solidFill>
                                  <a:prstDash val="solid"/>
                                  <a:headEnd type="none" w="med" len="med"/>
                                  <a:tailEnd type="triangle" w="med" len="med"/>
                                </a:ln>
                              </wps:spPr>
                              <wps:bodyPr upright="1"/>
                            </wps:wsp>
                            <wps:wsp>
                              <wps:cNvPr id="42" name="矩形 11"/>
                              <wps:cNvSpPr/>
                              <wps:spPr>
                                <a:xfrm>
                                  <a:off x="9313" y="452069"/>
                                  <a:ext cx="1297"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6A29B9">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好氧发酵罐</w:t>
                                    </w:r>
                                  </w:p>
                                </w:txbxContent>
                              </wps:txbx>
                              <wps:bodyPr lIns="0" tIns="0" rIns="0" bIns="0" upright="1"/>
                            </wps:wsp>
                            <wps:wsp>
                              <wps:cNvPr id="43" name="直接连接符 12"/>
                              <wps:cNvCnPr/>
                              <wps:spPr>
                                <a:xfrm flipH="1">
                                  <a:off x="9979" y="452548"/>
                                  <a:ext cx="13" cy="320"/>
                                </a:xfrm>
                                <a:prstGeom prst="line">
                                  <a:avLst/>
                                </a:prstGeom>
                                <a:ln w="9525" cap="flat" cmpd="sng">
                                  <a:solidFill>
                                    <a:srgbClr val="000000"/>
                                  </a:solidFill>
                                  <a:prstDash val="solid"/>
                                  <a:headEnd type="none" w="med" len="med"/>
                                  <a:tailEnd type="triangle" w="med" len="med"/>
                                </a:ln>
                              </wps:spPr>
                              <wps:bodyPr upright="1"/>
                            </wps:wsp>
                            <wps:wsp>
                              <wps:cNvPr id="44" name="矩形 13"/>
                              <wps:cNvSpPr/>
                              <wps:spPr>
                                <a:xfrm>
                                  <a:off x="9352" y="452869"/>
                                  <a:ext cx="1297"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2456CF">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cs="宋体"/>
                                        <w:lang w:eastAsia="zh-CN"/>
                                      </w:rPr>
                                    </w:pPr>
                                    <w:r>
                                      <w:rPr>
                                        <w:rFonts w:hint="eastAsia" w:cs="宋体"/>
                                        <w:lang w:eastAsia="zh-CN"/>
                                      </w:rPr>
                                      <w:t>初步过滤器</w:t>
                                    </w:r>
                                  </w:p>
                                </w:txbxContent>
                              </wps:txbx>
                              <wps:bodyPr lIns="0" tIns="0" rIns="0" bIns="0" upright="1"/>
                            </wps:wsp>
                            <wps:wsp>
                              <wps:cNvPr id="46" name="直接连接符 15"/>
                              <wps:cNvCnPr>
                                <a:endCxn id="47" idx="0"/>
                              </wps:cNvCnPr>
                              <wps:spPr>
                                <a:xfrm>
                                  <a:off x="9964" y="453383"/>
                                  <a:ext cx="13" cy="567"/>
                                </a:xfrm>
                                <a:prstGeom prst="line">
                                  <a:avLst/>
                                </a:prstGeom>
                                <a:ln w="9525" cap="flat" cmpd="sng">
                                  <a:solidFill>
                                    <a:srgbClr val="000000"/>
                                  </a:solidFill>
                                  <a:prstDash val="solid"/>
                                  <a:headEnd type="none" w="med" len="med"/>
                                  <a:tailEnd type="triangle" w="med" len="med"/>
                                </a:ln>
                              </wps:spPr>
                              <wps:bodyPr upright="1"/>
                            </wps:wsp>
                            <wps:wsp>
                              <wps:cNvPr id="36" name="直接连接符 7"/>
                              <wps:cNvCnPr/>
                              <wps:spPr>
                                <a:xfrm flipH="1">
                                  <a:off x="9927" y="450776"/>
                                  <a:ext cx="1" cy="492"/>
                                </a:xfrm>
                                <a:prstGeom prst="line">
                                  <a:avLst/>
                                </a:prstGeom>
                                <a:ln w="9525" cap="flat" cmpd="sng">
                                  <a:solidFill>
                                    <a:srgbClr val="000000"/>
                                  </a:solidFill>
                                  <a:prstDash val="solid"/>
                                  <a:headEnd type="none" w="med" len="med"/>
                                  <a:tailEnd type="triangle" w="med" len="med"/>
                                </a:ln>
                              </wps:spPr>
                              <wps:bodyPr upright="1"/>
                            </wps:wsp>
                            <wps:wsp>
                              <wps:cNvPr id="92" name="直接连接符 92"/>
                              <wps:cNvCnPr/>
                              <wps:spPr>
                                <a:xfrm>
                                  <a:off x="6078" y="450764"/>
                                  <a:ext cx="385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11" name="直接连接符 92"/>
                              <wps:cNvCnPr/>
                              <wps:spPr>
                                <a:xfrm flipH="1" flipV="1">
                                  <a:off x="6821" y="457188"/>
                                  <a:ext cx="3294" cy="13"/>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1" name="矩形 121"/>
                              <wps:cNvSpPr/>
                              <wps:spPr>
                                <a:xfrm>
                                  <a:off x="5448" y="451271"/>
                                  <a:ext cx="126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1AB2F">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秸秆暂存区</w:t>
                                    </w:r>
                                  </w:p>
                                </w:txbxContent>
                              </wps:txbx>
                              <wps:bodyPr lIns="0" tIns="0" rIns="0" bIns="0" upright="1"/>
                            </wps:wsp>
                            <wps:wsp>
                              <wps:cNvPr id="123" name="直接连接符 7"/>
                              <wps:cNvCnPr>
                                <a:stCxn id="94" idx="2"/>
                                <a:endCxn id="8" idx="0"/>
                              </wps:cNvCnPr>
                              <wps:spPr>
                                <a:xfrm>
                                  <a:off x="8020" y="450548"/>
                                  <a:ext cx="6" cy="710"/>
                                </a:xfrm>
                                <a:prstGeom prst="line">
                                  <a:avLst/>
                                </a:prstGeom>
                                <a:ln w="9525" cap="flat" cmpd="sng">
                                  <a:solidFill>
                                    <a:srgbClr val="000000"/>
                                  </a:solidFill>
                                  <a:prstDash val="solid"/>
                                  <a:headEnd type="none" w="med" len="med"/>
                                  <a:tailEnd type="triangle" w="med" len="med"/>
                                </a:ln>
                              </wps:spPr>
                              <wps:bodyPr upright="1"/>
                            </wps:wsp>
                            <wps:wsp>
                              <wps:cNvPr id="124" name="直接连接符 7"/>
                              <wps:cNvCnPr/>
                              <wps:spPr>
                                <a:xfrm flipH="1">
                                  <a:off x="6091" y="450776"/>
                                  <a:ext cx="11" cy="483"/>
                                </a:xfrm>
                                <a:prstGeom prst="line">
                                  <a:avLst/>
                                </a:prstGeom>
                                <a:ln w="9525" cap="flat" cmpd="sng">
                                  <a:solidFill>
                                    <a:srgbClr val="000000"/>
                                  </a:solidFill>
                                  <a:prstDash val="solid"/>
                                  <a:headEnd type="none" w="med" len="med"/>
                                  <a:tailEnd type="triangle" w="med" len="med"/>
                                </a:ln>
                              </wps:spPr>
                              <wps:bodyPr upright="1"/>
                            </wps:wsp>
                            <wps:wsp>
                              <wps:cNvPr id="125" name="矩形 125"/>
                              <wps:cNvSpPr/>
                              <wps:spPr>
                                <a:xfrm>
                                  <a:off x="6388" y="452381"/>
                                  <a:ext cx="1208"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770F5">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原料混料</w:t>
                                    </w:r>
                                  </w:p>
                                </w:txbxContent>
                              </wps:txbx>
                              <wps:bodyPr lIns="0" tIns="0" rIns="0" bIns="0" upright="1"/>
                            </wps:wsp>
                            <wps:wsp>
                              <wps:cNvPr id="127" name="直接连接符 7"/>
                              <wps:cNvCnPr/>
                              <wps:spPr>
                                <a:xfrm flipH="1">
                                  <a:off x="6075" y="451762"/>
                                  <a:ext cx="1" cy="283"/>
                                </a:xfrm>
                                <a:prstGeom prst="line">
                                  <a:avLst/>
                                </a:prstGeom>
                                <a:ln w="9525" cap="flat" cmpd="sng">
                                  <a:solidFill>
                                    <a:srgbClr val="000000"/>
                                  </a:solidFill>
                                  <a:prstDash val="solid"/>
                                  <a:headEnd type="none" w="med" len="med"/>
                                  <a:tailEnd type="triangle" w="med" len="med"/>
                                </a:ln>
                              </wps:spPr>
                              <wps:bodyPr upright="1"/>
                            </wps:wsp>
                            <wps:wsp>
                              <wps:cNvPr id="136" name="直接连接符 7"/>
                              <wps:cNvCnPr/>
                              <wps:spPr>
                                <a:xfrm flipH="1">
                                  <a:off x="8057" y="451750"/>
                                  <a:ext cx="1" cy="283"/>
                                </a:xfrm>
                                <a:prstGeom prst="line">
                                  <a:avLst/>
                                </a:prstGeom>
                                <a:ln w="9525" cap="flat" cmpd="sng">
                                  <a:solidFill>
                                    <a:srgbClr val="000000"/>
                                  </a:solidFill>
                                  <a:prstDash val="solid"/>
                                  <a:headEnd type="none" w="med" len="med"/>
                                  <a:tailEnd type="triangle" w="med" len="med"/>
                                </a:ln>
                              </wps:spPr>
                              <wps:bodyPr upright="1"/>
                            </wps:wsp>
                            <wps:wsp>
                              <wps:cNvPr id="141" name="直接连接符 141"/>
                              <wps:cNvCnPr/>
                              <wps:spPr>
                                <a:xfrm>
                                  <a:off x="5956" y="452042"/>
                                  <a:ext cx="216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3" name="直接连接符 119"/>
                              <wps:cNvCnPr/>
                              <wps:spPr>
                                <a:xfrm>
                                  <a:off x="7006" y="452066"/>
                                  <a:ext cx="1" cy="306"/>
                                </a:xfrm>
                                <a:prstGeom prst="line">
                                  <a:avLst/>
                                </a:prstGeom>
                                <a:ln w="9525" cap="flat" cmpd="sng">
                                  <a:solidFill>
                                    <a:srgbClr val="000000"/>
                                  </a:solidFill>
                                  <a:prstDash val="solid"/>
                                  <a:headEnd type="none" w="med" len="med"/>
                                  <a:tailEnd type="triangle" w="med" len="med"/>
                                </a:ln>
                              </wps:spPr>
                              <wps:bodyPr upright="1"/>
                            </wps:wsp>
                            <wps:wsp>
                              <wps:cNvPr id="148" name="矩形 148"/>
                              <wps:cNvSpPr/>
                              <wps:spPr>
                                <a:xfrm>
                                  <a:off x="9956" y="450868"/>
                                  <a:ext cx="1066" cy="268"/>
                                </a:xfrm>
                                <a:prstGeom prst="rect">
                                  <a:avLst/>
                                </a:prstGeom>
                                <a:noFill/>
                                <a:ln>
                                  <a:noFill/>
                                </a:ln>
                              </wps:spPr>
                              <wps:txbx>
                                <w:txbxContent>
                                  <w:p w14:paraId="761CC63E">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eastAsia" w:ascii="Times New Roman" w:hAnsi="Times New Roman" w:cs="Times New Roman"/>
                                        <w:sz w:val="16"/>
                                        <w:szCs w:val="20"/>
                                        <w:lang w:eastAsia="zh-CN"/>
                                      </w:rPr>
                                      <w:t>下液态粪便</w:t>
                                    </w:r>
                                  </w:p>
                                </w:txbxContent>
                              </wps:txbx>
                              <wps:bodyPr lIns="0" tIns="0" rIns="0" bIns="0" upright="1"/>
                            </wps:wsp>
                            <wps:wsp>
                              <wps:cNvPr id="150" name="矩形 150"/>
                              <wps:cNvSpPr/>
                              <wps:spPr>
                                <a:xfrm>
                                  <a:off x="8103" y="450874"/>
                                  <a:ext cx="842" cy="202"/>
                                </a:xfrm>
                                <a:prstGeom prst="rect">
                                  <a:avLst/>
                                </a:prstGeom>
                                <a:noFill/>
                                <a:ln>
                                  <a:noFill/>
                                </a:ln>
                              </wps:spPr>
                              <wps:txbx>
                                <w:txbxContent>
                                  <w:p w14:paraId="64F98F96">
                                    <w:pPr>
                                      <w:keepNext w:val="0"/>
                                      <w:keepLines w:val="0"/>
                                      <w:pageBreakBefore w:val="0"/>
                                      <w:widowControl w:val="0"/>
                                      <w:kinsoku/>
                                      <w:wordWrap/>
                                      <w:overflowPunct/>
                                      <w:topLinePunct w:val="0"/>
                                      <w:bidi w:val="0"/>
                                      <w:adjustRightInd/>
                                      <w:snapToGrid w:val="0"/>
                                      <w:spacing w:before="0" w:line="240" w:lineRule="auto"/>
                                      <w:jc w:val="both"/>
                                      <w:textAlignment w:val="auto"/>
                                      <w:rPr>
                                        <w:rFonts w:hint="default" w:ascii="Times New Roman" w:hAnsi="Times New Roman" w:eastAsia="宋体" w:cs="Times New Roman"/>
                                        <w:sz w:val="16"/>
                                        <w:szCs w:val="20"/>
                                        <w:lang w:eastAsia="zh-CN"/>
                                      </w:rPr>
                                    </w:pPr>
                                    <w:r>
                                      <w:rPr>
                                        <w:rFonts w:hint="eastAsia" w:ascii="Times New Roman" w:hAnsi="Times New Roman" w:cs="Times New Roman"/>
                                        <w:sz w:val="16"/>
                                        <w:szCs w:val="20"/>
                                        <w:lang w:eastAsia="zh-CN"/>
                                      </w:rPr>
                                      <w:t>半固态粪便</w:t>
                                    </w:r>
                                  </w:p>
                                </w:txbxContent>
                              </wps:txbx>
                              <wps:bodyPr lIns="0" tIns="0" rIns="0" bIns="0" upright="1"/>
                            </wps:wsp>
                            <wps:wsp>
                              <wps:cNvPr id="156" name="直接连接符 7"/>
                              <wps:cNvCnPr>
                                <a:stCxn id="40" idx="1"/>
                              </wps:cNvCnPr>
                              <wps:spPr>
                                <a:xfrm flipH="1" flipV="1">
                                  <a:off x="8932" y="451492"/>
                                  <a:ext cx="390" cy="5"/>
                                </a:xfrm>
                                <a:prstGeom prst="line">
                                  <a:avLst/>
                                </a:prstGeom>
                                <a:ln w="9525" cap="flat" cmpd="sng">
                                  <a:solidFill>
                                    <a:srgbClr val="000000"/>
                                  </a:solidFill>
                                  <a:prstDash val="solid"/>
                                  <a:headEnd type="none" w="med" len="med"/>
                                  <a:tailEnd type="triangle" w="med" len="med"/>
                                </a:ln>
                              </wps:spPr>
                              <wps:bodyPr upright="1"/>
                            </wps:wsp>
                            <wps:wsp>
                              <wps:cNvPr id="157" name="矩形 157"/>
                              <wps:cNvSpPr/>
                              <wps:spPr>
                                <a:xfrm>
                                  <a:off x="8887" y="451233"/>
                                  <a:ext cx="518" cy="580"/>
                                </a:xfrm>
                                <a:prstGeom prst="rect">
                                  <a:avLst/>
                                </a:prstGeom>
                                <a:noFill/>
                                <a:ln>
                                  <a:noFill/>
                                </a:ln>
                              </wps:spPr>
                              <wps:txbx>
                                <w:txbxContent>
                                  <w:p w14:paraId="041A87D8">
                                    <w:pPr>
                                      <w:keepNext w:val="0"/>
                                      <w:keepLines w:val="0"/>
                                      <w:pageBreakBefore w:val="0"/>
                                      <w:widowControl w:val="0"/>
                                      <w:kinsoku/>
                                      <w:wordWrap/>
                                      <w:overflowPunct/>
                                      <w:topLinePunct w:val="0"/>
                                      <w:bidi w:val="0"/>
                                      <w:adjustRightInd/>
                                      <w:snapToGrid w:val="0"/>
                                      <w:spacing w:before="0" w:line="360" w:lineRule="auto"/>
                                      <w:jc w:val="center"/>
                                      <w:textAlignment w:val="auto"/>
                                      <w:rPr>
                                        <w:rFonts w:hint="eastAsia" w:ascii="Times New Roman" w:hAnsi="Times New Roman" w:cs="Times New Roman"/>
                                        <w:sz w:val="16"/>
                                        <w:szCs w:val="20"/>
                                        <w:lang w:eastAsia="zh-CN"/>
                                      </w:rPr>
                                    </w:pPr>
                                    <w:r>
                                      <w:rPr>
                                        <w:rFonts w:hint="eastAsia" w:ascii="Times New Roman" w:hAnsi="Times New Roman" w:cs="Times New Roman"/>
                                        <w:sz w:val="16"/>
                                        <w:szCs w:val="20"/>
                                        <w:lang w:eastAsia="zh-CN"/>
                                      </w:rPr>
                                      <w:t>固体</w:t>
                                    </w:r>
                                  </w:p>
                                  <w:p w14:paraId="5C5C06BE">
                                    <w:pPr>
                                      <w:keepNext w:val="0"/>
                                      <w:keepLines w:val="0"/>
                                      <w:pageBreakBefore w:val="0"/>
                                      <w:widowControl w:val="0"/>
                                      <w:kinsoku/>
                                      <w:wordWrap/>
                                      <w:overflowPunct/>
                                      <w:topLinePunct w:val="0"/>
                                      <w:bidi w:val="0"/>
                                      <w:adjustRightInd/>
                                      <w:snapToGrid w:val="0"/>
                                      <w:spacing w:before="0" w:line="360" w:lineRule="auto"/>
                                      <w:jc w:val="center"/>
                                      <w:textAlignment w:val="auto"/>
                                      <w:rPr>
                                        <w:rFonts w:hint="default" w:ascii="Times New Roman" w:hAnsi="Times New Roman" w:eastAsia="宋体" w:cs="Times New Roman"/>
                                        <w:sz w:val="16"/>
                                        <w:szCs w:val="20"/>
                                        <w:lang w:eastAsia="zh-CN"/>
                                      </w:rPr>
                                    </w:pPr>
                                    <w:r>
                                      <w:rPr>
                                        <w:rFonts w:hint="eastAsia" w:ascii="Times New Roman" w:hAnsi="Times New Roman" w:cs="Times New Roman"/>
                                        <w:sz w:val="16"/>
                                        <w:szCs w:val="20"/>
                                        <w:lang w:eastAsia="zh-CN"/>
                                      </w:rPr>
                                      <w:t>粪便</w:t>
                                    </w:r>
                                  </w:p>
                                </w:txbxContent>
                              </wps:txbx>
                              <wps:bodyPr lIns="0" tIns="0" rIns="0" bIns="0" upright="1"/>
                            </wps:wsp>
                            <wps:wsp>
                              <wps:cNvPr id="108" name="直接连接符 7"/>
                              <wps:cNvCnPr>
                                <a:endCxn id="38" idx="2"/>
                              </wps:cNvCnPr>
                              <wps:spPr>
                                <a:xfrm flipV="1">
                                  <a:off x="6972" y="456065"/>
                                  <a:ext cx="4" cy="325"/>
                                </a:xfrm>
                                <a:prstGeom prst="line">
                                  <a:avLst/>
                                </a:prstGeom>
                                <a:ln w="9525" cap="flat" cmpd="sng">
                                  <a:solidFill>
                                    <a:srgbClr val="000000"/>
                                  </a:solidFill>
                                  <a:prstDash val="solid"/>
                                  <a:headEnd type="triangle" w="med" len="med"/>
                                  <a:tailEnd type="none" w="med" len="med"/>
                                </a:ln>
                              </wps:spPr>
                              <wps:bodyPr upright="1"/>
                            </wps:wsp>
                            <wps:wsp>
                              <wps:cNvPr id="146" name="直接连接符 39"/>
                              <wps:cNvCnPr>
                                <a:stCxn id="71" idx="2"/>
                              </wps:cNvCnPr>
                              <wps:spPr>
                                <a:xfrm flipH="1">
                                  <a:off x="9994" y="456554"/>
                                  <a:ext cx="6" cy="660"/>
                                </a:xfrm>
                                <a:prstGeom prst="line">
                                  <a:avLst/>
                                </a:prstGeom>
                                <a:ln w="9525" cap="flat" cmpd="sng">
                                  <a:solidFill>
                                    <a:srgbClr val="000000"/>
                                  </a:solidFill>
                                  <a:prstDash val="solid"/>
                                  <a:headEnd type="none" w="med" len="med"/>
                                  <a:tailEnd type="triangle" w="med" len="med"/>
                                </a:ln>
                              </wps:spPr>
                              <wps:bodyPr upright="1"/>
                            </wps:wsp>
                            <wps:wsp>
                              <wps:cNvPr id="168" name="文本框 168"/>
                              <wps:cNvSpPr txBox="1"/>
                              <wps:spPr>
                                <a:xfrm>
                                  <a:off x="5371" y="451087"/>
                                  <a:ext cx="3606" cy="1871"/>
                                </a:xfrm>
                                <a:prstGeom prst="rect">
                                  <a:avLst/>
                                </a:prstGeom>
                                <a:noFill/>
                                <a:ln w="63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677CA84A"/>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直接箭头连接符 103"/>
                              <wps:cNvCnPr/>
                              <wps:spPr>
                                <a:xfrm flipV="1">
                                  <a:off x="10587" y="451306"/>
                                  <a:ext cx="349" cy="199"/>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cNvPr id="24" name="组合 24"/>
                              <wpg:cNvGrpSpPr/>
                              <wpg:grpSpPr>
                                <a:xfrm>
                                  <a:off x="7977" y="457224"/>
                                  <a:ext cx="1242" cy="1620"/>
                                  <a:chOff x="6580" y="455942"/>
                                  <a:chExt cx="1242" cy="1620"/>
                                </a:xfrm>
                              </wpg:grpSpPr>
                              <wps:wsp>
                                <wps:cNvPr id="39" name="直接连接符 39"/>
                                <wps:cNvCnPr/>
                                <wps:spPr>
                                  <a:xfrm>
                                    <a:off x="7218" y="456741"/>
                                    <a:ext cx="5" cy="338"/>
                                  </a:xfrm>
                                  <a:prstGeom prst="line">
                                    <a:avLst/>
                                  </a:prstGeom>
                                  <a:ln w="9525" cap="flat" cmpd="sng">
                                    <a:solidFill>
                                      <a:srgbClr val="000000"/>
                                    </a:solidFill>
                                    <a:prstDash val="solid"/>
                                    <a:headEnd type="none" w="med" len="med"/>
                                    <a:tailEnd type="triangle" w="med" len="med"/>
                                  </a:ln>
                                </wps:spPr>
                                <wps:bodyPr upright="1"/>
                              </wps:wsp>
                              <wps:wsp>
                                <wps:cNvPr id="100" name="矩形 100"/>
                                <wps:cNvSpPr/>
                                <wps:spPr>
                                  <a:xfrm>
                                    <a:off x="6817" y="457082"/>
                                    <a:ext cx="771"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E953FB">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外售</w:t>
                                      </w:r>
                                    </w:p>
                                  </w:txbxContent>
                                </wps:txbx>
                                <wps:bodyPr lIns="0" tIns="0" rIns="0" bIns="0" upright="1"/>
                              </wps:wsp>
                              <wps:wsp>
                                <wps:cNvPr id="101" name="矩形 101"/>
                                <wps:cNvSpPr/>
                                <wps:spPr>
                                  <a:xfrm>
                                    <a:off x="6580" y="456251"/>
                                    <a:ext cx="1242"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CBABFA">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产品区</w:t>
                                      </w:r>
                                    </w:p>
                                  </w:txbxContent>
                                </wps:txbx>
                                <wps:bodyPr lIns="0" tIns="0" rIns="0" bIns="0" upright="1"/>
                              </wps:wsp>
                              <wps:wsp>
                                <wps:cNvPr id="102" name="直接连接符 119"/>
                                <wps:cNvCnPr/>
                                <wps:spPr>
                                  <a:xfrm rot="10800000">
                                    <a:off x="7221" y="455942"/>
                                    <a:ext cx="1" cy="306"/>
                                  </a:xfrm>
                                  <a:prstGeom prst="line">
                                    <a:avLst/>
                                  </a:prstGeom>
                                  <a:ln w="9525" cap="flat" cmpd="sng">
                                    <a:solidFill>
                                      <a:srgbClr val="000000"/>
                                    </a:solidFill>
                                    <a:prstDash val="solid"/>
                                    <a:headEnd type="triangle" w="med" len="med"/>
                                    <a:tailEnd type="none" w="med" len="med"/>
                                  </a:ln>
                                </wps:spPr>
                                <wps:bodyPr upright="1"/>
                              </wps:wsp>
                            </wpg:grpSp>
                            <wps:wsp>
                              <wps:cNvPr id="158" name="直接箭头连接符 158"/>
                              <wps:cNvCnPr/>
                              <wps:spPr>
                                <a:xfrm flipV="1">
                                  <a:off x="10605" y="452116"/>
                                  <a:ext cx="349" cy="199"/>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9" name="直接箭头连接符 159"/>
                              <wps:cNvCnPr/>
                              <wps:spPr>
                                <a:xfrm flipV="1">
                                  <a:off x="10646" y="452937"/>
                                  <a:ext cx="349" cy="199"/>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3" name="直接箭头连接符 163"/>
                              <wps:cNvCnPr>
                                <a:stCxn id="168" idx="1"/>
                              </wps:cNvCnPr>
                              <wps:spPr>
                                <a:xfrm flipH="1" flipV="1">
                                  <a:off x="4948" y="451666"/>
                                  <a:ext cx="424" cy="356"/>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9" name="直接箭头连接符 169"/>
                              <wps:cNvCnPr/>
                              <wps:spPr>
                                <a:xfrm flipH="1" flipV="1">
                                  <a:off x="5183" y="453307"/>
                                  <a:ext cx="328" cy="146"/>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0" name="直接箭头连接符 170"/>
                              <wps:cNvCnPr/>
                              <wps:spPr>
                                <a:xfrm flipH="1" flipV="1">
                                  <a:off x="6018" y="454082"/>
                                  <a:ext cx="328" cy="146"/>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1" name="直接箭头连接符 171"/>
                              <wps:cNvCnPr/>
                              <wps:spPr>
                                <a:xfrm flipH="1" flipV="1">
                                  <a:off x="6041" y="454872"/>
                                  <a:ext cx="328" cy="146"/>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2" name="直接箭头连接符 172"/>
                              <wps:cNvCnPr/>
                              <wps:spPr>
                                <a:xfrm flipH="1" flipV="1">
                                  <a:off x="5779" y="455711"/>
                                  <a:ext cx="328" cy="146"/>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3" name="矩形 173"/>
                              <wps:cNvSpPr/>
                              <wps:spPr>
                                <a:xfrm>
                                  <a:off x="10890" y="451988"/>
                                  <a:ext cx="502" cy="290"/>
                                </a:xfrm>
                                <a:prstGeom prst="rect">
                                  <a:avLst/>
                                </a:prstGeom>
                                <a:noFill/>
                                <a:ln>
                                  <a:noFill/>
                                </a:ln>
                              </wps:spPr>
                              <wps:txbx>
                                <w:txbxContent>
                                  <w:p w14:paraId="40C5FFED">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p>
                                </w:txbxContent>
                              </wps:txbx>
                              <wps:bodyPr lIns="0" tIns="0" rIns="0" bIns="0" upright="1"/>
                            </wps:wsp>
                            <wps:wsp>
                              <wps:cNvPr id="174" name="矩形 174"/>
                              <wps:cNvSpPr/>
                              <wps:spPr>
                                <a:xfrm>
                                  <a:off x="11001" y="452790"/>
                                  <a:ext cx="885" cy="267"/>
                                </a:xfrm>
                                <a:prstGeom prst="rect">
                                  <a:avLst/>
                                </a:prstGeom>
                                <a:noFill/>
                                <a:ln>
                                  <a:noFill/>
                                </a:ln>
                              </wps:spPr>
                              <wps:txbx>
                                <w:txbxContent>
                                  <w:p w14:paraId="5DAFD055">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wps:txbx>
                              <wps:bodyPr lIns="0" tIns="0" rIns="0" bIns="0" upright="1"/>
                            </wps:wsp>
                            <wps:wsp>
                              <wps:cNvPr id="178" name="矩形 178"/>
                              <wps:cNvSpPr/>
                              <wps:spPr>
                                <a:xfrm>
                                  <a:off x="4509" y="451265"/>
                                  <a:ext cx="918" cy="420"/>
                                </a:xfrm>
                                <a:prstGeom prst="rect">
                                  <a:avLst/>
                                </a:prstGeom>
                                <a:noFill/>
                                <a:ln>
                                  <a:noFill/>
                                </a:ln>
                              </wps:spPr>
                              <wps:txbx>
                                <w:txbxContent>
                                  <w:p w14:paraId="310D2FBE">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噪声、固废</w:t>
                                    </w:r>
                                  </w:p>
                                </w:txbxContent>
                              </wps:txbx>
                              <wps:bodyPr lIns="0" tIns="0" rIns="0" bIns="0" upright="1"/>
                            </wps:wsp>
                            <wps:wsp>
                              <wps:cNvPr id="179" name="矩形 179"/>
                              <wps:cNvSpPr/>
                              <wps:spPr>
                                <a:xfrm>
                                  <a:off x="4399" y="453193"/>
                                  <a:ext cx="893" cy="307"/>
                                </a:xfrm>
                                <a:prstGeom prst="rect">
                                  <a:avLst/>
                                </a:prstGeom>
                                <a:noFill/>
                                <a:ln>
                                  <a:noFill/>
                                </a:ln>
                              </wps:spPr>
                              <wps:txbx>
                                <w:txbxContent>
                                  <w:p w14:paraId="6483FC1E">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color w:val="1D41D5"/>
                                        <w:sz w:val="16"/>
                                        <w:szCs w:val="20"/>
                                        <w:lang w:eastAsia="zh-CN"/>
                                      </w:rPr>
                                      <w:t>、</w:t>
                                    </w:r>
                                    <w:r>
                                      <w:rPr>
                                        <w:rFonts w:hint="eastAsia" w:ascii="Times New Roman" w:hAnsi="Times New Roman" w:cs="Times New Roman"/>
                                        <w:color w:val="000000" w:themeColor="text1"/>
                                        <w:sz w:val="16"/>
                                        <w:szCs w:val="20"/>
                                        <w:lang w:eastAsia="zh-CN"/>
                                        <w14:textFill>
                                          <w14:solidFill>
                                            <w14:schemeClr w14:val="tx1"/>
                                          </w14:solidFill>
                                        </w14:textFill>
                                      </w:rPr>
                                      <w:t>废水</w:t>
                                    </w:r>
                                  </w:p>
                                </w:txbxContent>
                              </wps:txbx>
                              <wps:bodyPr lIns="0" tIns="0" rIns="0" bIns="0" upright="1"/>
                            </wps:wsp>
                            <wps:wsp>
                              <wps:cNvPr id="180" name="矩形 180"/>
                              <wps:cNvSpPr/>
                              <wps:spPr>
                                <a:xfrm>
                                  <a:off x="5514" y="453989"/>
                                  <a:ext cx="615" cy="290"/>
                                </a:xfrm>
                                <a:prstGeom prst="rect">
                                  <a:avLst/>
                                </a:prstGeom>
                                <a:noFill/>
                                <a:ln>
                                  <a:noFill/>
                                </a:ln>
                              </wps:spPr>
                              <wps:txbx>
                                <w:txbxContent>
                                  <w:p w14:paraId="310559FB">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p>
                                </w:txbxContent>
                              </wps:txbx>
                              <wps:bodyPr lIns="0" tIns="0" rIns="0" bIns="0" upright="1"/>
                            </wps:wsp>
                            <wps:wsp>
                              <wps:cNvPr id="181" name="矩形 181"/>
                              <wps:cNvSpPr/>
                              <wps:spPr>
                                <a:xfrm>
                                  <a:off x="5089" y="454779"/>
                                  <a:ext cx="1074" cy="290"/>
                                </a:xfrm>
                                <a:prstGeom prst="rect">
                                  <a:avLst/>
                                </a:prstGeom>
                                <a:noFill/>
                                <a:ln>
                                  <a:noFill/>
                                </a:ln>
                              </wps:spPr>
                              <wps:txbx>
                                <w:txbxContent>
                                  <w:p w14:paraId="6F7D358F">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wps:txbx>
                              <wps:bodyPr lIns="0" tIns="0" rIns="0" bIns="0" upright="1"/>
                            </wps:wsp>
                            <wps:wsp>
                              <wps:cNvPr id="182" name="矩形 182"/>
                              <wps:cNvSpPr/>
                              <wps:spPr>
                                <a:xfrm>
                                  <a:off x="5212" y="455603"/>
                                  <a:ext cx="624" cy="265"/>
                                </a:xfrm>
                                <a:prstGeom prst="rect">
                                  <a:avLst/>
                                </a:prstGeom>
                                <a:noFill/>
                                <a:ln>
                                  <a:noFill/>
                                </a:ln>
                              </wps:spPr>
                              <wps:txbx>
                                <w:txbxContent>
                                  <w:p w14:paraId="31B6AF20">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color w:val="000000" w:themeColor="text1"/>
                                        <w:sz w:val="16"/>
                                        <w:szCs w:val="20"/>
                                        <w:lang w:eastAsia="zh-CN"/>
                                        <w14:textFill>
                                          <w14:solidFill>
                                            <w14:schemeClr w14:val="tx1"/>
                                          </w14:solidFill>
                                        </w14:textFill>
                                      </w:rPr>
                                    </w:pPr>
                                    <w:r>
                                      <w:rPr>
                                        <w:rFonts w:hint="eastAsia" w:ascii="Times New Roman" w:hAnsi="Times New Roman" w:cs="Times New Roman"/>
                                        <w:color w:val="000000" w:themeColor="text1"/>
                                        <w:sz w:val="16"/>
                                        <w:szCs w:val="20"/>
                                        <w:lang w:eastAsia="zh-CN"/>
                                        <w14:textFill>
                                          <w14:solidFill>
                                            <w14:schemeClr w14:val="tx1"/>
                                          </w14:solidFill>
                                        </w14:textFill>
                                      </w:rPr>
                                      <w:t>固废</w:t>
                                    </w:r>
                                  </w:p>
                                </w:txbxContent>
                              </wps:txbx>
                              <wps:bodyPr lIns="0" tIns="0" rIns="0" bIns="0" upright="1"/>
                            </wps:wsp>
                            <wpg:grpSp>
                              <wpg:cNvPr id="26" name="组合 26"/>
                              <wpg:cNvGrpSpPr/>
                              <wpg:grpSpPr>
                                <a:xfrm>
                                  <a:off x="8677" y="453788"/>
                                  <a:ext cx="3265" cy="2766"/>
                                  <a:chOff x="7096" y="451667"/>
                                  <a:chExt cx="3265" cy="2767"/>
                                </a:xfrm>
                              </wpg:grpSpPr>
                              <wps:wsp>
                                <wps:cNvPr id="47" name="矩形 16"/>
                                <wps:cNvSpPr/>
                                <wps:spPr>
                                  <a:xfrm>
                                    <a:off x="7398" y="451829"/>
                                    <a:ext cx="1995"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0CC3C5">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cs="宋体"/>
                                          <w:lang w:eastAsia="zh-CN"/>
                                        </w:rPr>
                                      </w:pPr>
                                      <w:r>
                                        <w:rPr>
                                          <w:rFonts w:hint="eastAsia" w:cs="宋体"/>
                                          <w:lang w:eastAsia="zh-CN"/>
                                        </w:rPr>
                                        <w:t>均值乳化破碎系统</w:t>
                                      </w:r>
                                    </w:p>
                                  </w:txbxContent>
                                </wps:txbx>
                                <wps:bodyPr lIns="0" tIns="0" rIns="0" bIns="0" upright="1"/>
                              </wps:wsp>
                              <wps:wsp>
                                <wps:cNvPr id="55" name="直接连接符 37"/>
                                <wps:cNvCnPr/>
                                <wps:spPr>
                                  <a:xfrm>
                                    <a:off x="8399" y="452308"/>
                                    <a:ext cx="13" cy="600"/>
                                  </a:xfrm>
                                  <a:prstGeom prst="line">
                                    <a:avLst/>
                                  </a:prstGeom>
                                  <a:ln w="9525" cap="flat" cmpd="sng">
                                    <a:solidFill>
                                      <a:srgbClr val="000000"/>
                                    </a:solidFill>
                                    <a:prstDash val="solid"/>
                                    <a:headEnd type="none" w="med" len="med"/>
                                    <a:tailEnd type="triangle" w="med" len="med"/>
                                  </a:ln>
                                </wps:spPr>
                                <wps:bodyPr upright="1"/>
                              </wps:wsp>
                              <wps:wsp>
                                <wps:cNvPr id="56" name="矩形 38"/>
                                <wps:cNvSpPr/>
                                <wps:spPr>
                                  <a:xfrm>
                                    <a:off x="7785" y="452884"/>
                                    <a:ext cx="1297"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37B229">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精细过滤器</w:t>
                                      </w:r>
                                    </w:p>
                                  </w:txbxContent>
                                </wps:txbx>
                                <wps:bodyPr lIns="0" tIns="0" rIns="0" bIns="0" upright="1"/>
                              </wps:wsp>
                              <wps:wsp>
                                <wps:cNvPr id="71" name="矩形 100"/>
                                <wps:cNvSpPr/>
                                <wps:spPr>
                                  <a:xfrm>
                                    <a:off x="7770" y="453954"/>
                                    <a:ext cx="1297"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961AB6">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灌装机</w:t>
                                      </w:r>
                                    </w:p>
                                  </w:txbxContent>
                                </wps:txbx>
                                <wps:bodyPr lIns="0" tIns="0" rIns="0" bIns="0" upright="1"/>
                              </wps:wsp>
                              <wps:wsp>
                                <wps:cNvPr id="78" name="直接连接符 146"/>
                                <wps:cNvCnPr/>
                                <wps:spPr>
                                  <a:xfrm>
                                    <a:off x="7122" y="452090"/>
                                    <a:ext cx="305" cy="0"/>
                                  </a:xfrm>
                                  <a:prstGeom prst="line">
                                    <a:avLst/>
                                  </a:prstGeom>
                                  <a:ln w="9525" cap="flat" cmpd="sng">
                                    <a:solidFill>
                                      <a:srgbClr val="000000"/>
                                    </a:solidFill>
                                    <a:prstDash val="lgDash"/>
                                    <a:headEnd type="none" w="med" len="med"/>
                                    <a:tailEnd type="triangle" w="med" len="med"/>
                                  </a:ln>
                                </wps:spPr>
                                <wps:bodyPr upright="1"/>
                              </wps:wsp>
                              <wps:wsp>
                                <wps:cNvPr id="87" name="直接连接符 147"/>
                                <wps:cNvCnPr>
                                  <a:stCxn id="56" idx="1"/>
                                </wps:cNvCnPr>
                                <wps:spPr>
                                  <a:xfrm flipH="1" flipV="1">
                                    <a:off x="7120" y="453122"/>
                                    <a:ext cx="665" cy="2"/>
                                  </a:xfrm>
                                  <a:prstGeom prst="line">
                                    <a:avLst/>
                                  </a:prstGeom>
                                  <a:ln w="9525" cap="flat" cmpd="sng">
                                    <a:solidFill>
                                      <a:srgbClr val="000000"/>
                                    </a:solidFill>
                                    <a:prstDash val="lgDash"/>
                                    <a:headEnd type="none" w="med" len="med"/>
                                    <a:tailEnd type="none" w="med" len="med"/>
                                  </a:ln>
                                </wps:spPr>
                                <wps:bodyPr upright="1"/>
                              </wps:wsp>
                              <wps:wsp>
                                <wps:cNvPr id="88" name="直接连接符 148"/>
                                <wps:cNvCnPr/>
                                <wps:spPr>
                                  <a:xfrm flipH="1" flipV="1">
                                    <a:off x="7096" y="452089"/>
                                    <a:ext cx="13" cy="1029"/>
                                  </a:xfrm>
                                  <a:prstGeom prst="line">
                                    <a:avLst/>
                                  </a:prstGeom>
                                  <a:ln w="9525" cap="flat" cmpd="sng">
                                    <a:solidFill>
                                      <a:srgbClr val="000000"/>
                                    </a:solidFill>
                                    <a:prstDash val="lgDash"/>
                                    <a:headEnd type="none" w="med" len="med"/>
                                    <a:tailEnd type="none" w="med" len="med"/>
                                  </a:ln>
                                </wps:spPr>
                                <wps:bodyPr upright="1"/>
                              </wps:wsp>
                              <wps:wsp>
                                <wps:cNvPr id="147" name="直接连接符 39"/>
                                <wps:cNvCnPr>
                                  <a:endCxn id="71" idx="0"/>
                                </wps:cNvCnPr>
                                <wps:spPr>
                                  <a:xfrm>
                                    <a:off x="8415" y="453373"/>
                                    <a:ext cx="4" cy="581"/>
                                  </a:xfrm>
                                  <a:prstGeom prst="line">
                                    <a:avLst/>
                                  </a:prstGeom>
                                  <a:ln w="9525" cap="flat" cmpd="sng">
                                    <a:solidFill>
                                      <a:srgbClr val="000000"/>
                                    </a:solidFill>
                                    <a:prstDash val="solid"/>
                                    <a:headEnd type="none" w="med" len="med"/>
                                    <a:tailEnd type="triangle" w="med" len="med"/>
                                  </a:ln>
                                </wps:spPr>
                                <wps:bodyPr upright="1"/>
                              </wps:wsp>
                              <wps:wsp>
                                <wps:cNvPr id="162" name="矩形 162"/>
                                <wps:cNvSpPr/>
                                <wps:spPr>
                                  <a:xfrm>
                                    <a:off x="7097" y="452857"/>
                                    <a:ext cx="774" cy="268"/>
                                  </a:xfrm>
                                  <a:prstGeom prst="rect">
                                    <a:avLst/>
                                  </a:prstGeom>
                                  <a:noFill/>
                                  <a:ln>
                                    <a:noFill/>
                                  </a:ln>
                                </wps:spPr>
                                <wps:txbx>
                                  <w:txbxContent>
                                    <w:p w14:paraId="407DD31C">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eastAsia" w:ascii="Times New Roman" w:hAnsi="Times New Roman" w:cs="Times New Roman"/>
                                          <w:sz w:val="16"/>
                                          <w:szCs w:val="20"/>
                                          <w:lang w:eastAsia="zh-CN"/>
                                        </w:rPr>
                                        <w:t>大颗粒</w:t>
                                      </w:r>
                                    </w:p>
                                  </w:txbxContent>
                                </wps:txbx>
                                <wps:bodyPr lIns="0" tIns="0" rIns="0" bIns="0" upright="1"/>
                              </wps:wsp>
                              <wps:wsp>
                                <wps:cNvPr id="160" name="直接箭头连接符 160"/>
                                <wps:cNvCnPr/>
                                <wps:spPr>
                                  <a:xfrm flipV="1">
                                    <a:off x="9381" y="451908"/>
                                    <a:ext cx="349" cy="199"/>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1" name="直接箭头连接符 161"/>
                                <wps:cNvCnPr/>
                                <wps:spPr>
                                  <a:xfrm flipV="1">
                                    <a:off x="9078" y="452942"/>
                                    <a:ext cx="349" cy="199"/>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7" name="直接箭头连接符 167"/>
                                <wps:cNvCnPr/>
                                <wps:spPr>
                                  <a:xfrm flipV="1">
                                    <a:off x="9097" y="453788"/>
                                    <a:ext cx="349" cy="199"/>
                                  </a:xfrm>
                                  <a:prstGeom prst="straightConnector1">
                                    <a:avLst/>
                                  </a:prstGeom>
                                  <a:ln w="635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5" name="矩形 175"/>
                                <wps:cNvSpPr/>
                                <wps:spPr>
                                  <a:xfrm>
                                    <a:off x="9388" y="451667"/>
                                    <a:ext cx="895" cy="290"/>
                                  </a:xfrm>
                                  <a:prstGeom prst="rect">
                                    <a:avLst/>
                                  </a:prstGeom>
                                  <a:noFill/>
                                  <a:ln>
                                    <a:noFill/>
                                  </a:ln>
                                </wps:spPr>
                                <wps:txbx>
                                  <w:txbxContent>
                                    <w:p w14:paraId="6CBB6169">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wps:txbx>
                                <wps:bodyPr lIns="0" tIns="0" rIns="0" bIns="0" upright="1"/>
                              </wps:wsp>
                              <wps:wsp>
                                <wps:cNvPr id="176" name="矩形 176"/>
                                <wps:cNvSpPr/>
                                <wps:spPr>
                                  <a:xfrm>
                                    <a:off x="9388" y="452818"/>
                                    <a:ext cx="953" cy="221"/>
                                  </a:xfrm>
                                  <a:prstGeom prst="rect">
                                    <a:avLst/>
                                  </a:prstGeom>
                                  <a:noFill/>
                                  <a:ln>
                                    <a:noFill/>
                                  </a:ln>
                                </wps:spPr>
                                <wps:txbx>
                                  <w:txbxContent>
                                    <w:p w14:paraId="001E0C5B">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wps:txbx>
                                <wps:bodyPr lIns="0" tIns="0" rIns="0" bIns="0" upright="1"/>
                              </wps:wsp>
                              <wps:wsp>
                                <wps:cNvPr id="177" name="矩形 177"/>
                                <wps:cNvSpPr/>
                                <wps:spPr>
                                  <a:xfrm>
                                    <a:off x="9365" y="453666"/>
                                    <a:ext cx="996" cy="290"/>
                                  </a:xfrm>
                                  <a:prstGeom prst="rect">
                                    <a:avLst/>
                                  </a:prstGeom>
                                  <a:noFill/>
                                  <a:ln>
                                    <a:noFill/>
                                  </a:ln>
                                </wps:spPr>
                                <wps:txbx>
                                  <w:txbxContent>
                                    <w:p w14:paraId="42DFE696">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wps:txbx>
                                <wps:bodyPr lIns="0" tIns="0" rIns="0" bIns="0" upright="1"/>
                              </wps:wsp>
                            </wpg:grpSp>
                            <wps:wsp>
                              <wps:cNvPr id="20" name="直接连接符 20"/>
                              <wps:cNvCnPr/>
                              <wps:spPr>
                                <a:xfrm>
                                  <a:off x="5875" y="452612"/>
                                  <a:ext cx="542" cy="5"/>
                                </a:xfrm>
                                <a:prstGeom prst="line">
                                  <a:avLst/>
                                </a:prstGeom>
                                <a:ln w="9525" cap="flat" cmpd="sng">
                                  <a:solidFill>
                                    <a:srgbClr val="000000"/>
                                  </a:solidFill>
                                  <a:prstDash val="solid"/>
                                  <a:headEnd type="none" w="med" len="med"/>
                                  <a:tailEnd type="triangle" w="med" len="med"/>
                                </a:ln>
                              </wps:spPr>
                              <wps:bodyPr upright="1"/>
                            </wps:wsp>
                            <wps:wsp>
                              <wps:cNvPr id="152" name="矩形 152"/>
                              <wps:cNvSpPr/>
                              <wps:spPr>
                                <a:xfrm>
                                  <a:off x="5785" y="452363"/>
                                  <a:ext cx="581" cy="207"/>
                                </a:xfrm>
                                <a:prstGeom prst="rect">
                                  <a:avLst/>
                                </a:prstGeom>
                                <a:noFill/>
                                <a:ln>
                                  <a:noFill/>
                                </a:ln>
                              </wps:spPr>
                              <wps:txbx>
                                <w:txbxContent>
                                  <w:p w14:paraId="3ECEF843">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color w:val="000000" w:themeColor="text1"/>
                                        <w:sz w:val="16"/>
                                        <w:szCs w:val="20"/>
                                        <w:lang w:eastAsia="zh-CN"/>
                                        <w14:textFill>
                                          <w14:solidFill>
                                            <w14:schemeClr w14:val="tx1"/>
                                          </w14:solidFill>
                                        </w14:textFill>
                                      </w:rPr>
                                    </w:pPr>
                                    <w:r>
                                      <w:rPr>
                                        <w:rFonts w:hint="eastAsia" w:ascii="Times New Roman" w:hAnsi="Times New Roman" w:cs="Times New Roman"/>
                                        <w:color w:val="000000" w:themeColor="text1"/>
                                        <w:sz w:val="16"/>
                                        <w:szCs w:val="20"/>
                                        <w:lang w:eastAsia="zh-CN"/>
                                        <w14:textFill>
                                          <w14:solidFill>
                                            <w14:schemeClr w14:val="tx1"/>
                                          </w14:solidFill>
                                        </w14:textFill>
                                      </w:rPr>
                                      <w:t>菌剂</w:t>
                                    </w:r>
                                  </w:p>
                                </w:txbxContent>
                              </wps:txbx>
                              <wps:bodyPr lIns="0" tIns="0" rIns="0" bIns="0" upright="1"/>
                            </wps:wsp>
                            <wps:wsp>
                              <wps:cNvPr id="21" name="矩形 21"/>
                              <wps:cNvSpPr/>
                              <wps:spPr>
                                <a:xfrm>
                                  <a:off x="6309" y="456386"/>
                                  <a:ext cx="1297"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FC9C8D">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包装机</w:t>
                                    </w:r>
                                  </w:p>
                                </w:txbxContent>
                              </wps:txbx>
                              <wps:bodyPr lIns="0" tIns="0" rIns="0" bIns="0" upright="1"/>
                            </wps:wsp>
                            <wps:wsp>
                              <wps:cNvPr id="25" name="直接连接符 39"/>
                              <wps:cNvCnPr/>
                              <wps:spPr>
                                <a:xfrm flipH="1">
                                  <a:off x="6948" y="456882"/>
                                  <a:ext cx="2" cy="321"/>
                                </a:xfrm>
                                <a:prstGeom prst="line">
                                  <a:avLst/>
                                </a:prstGeom>
                                <a:ln w="9525" cap="flat" cmpd="sng">
                                  <a:solidFill>
                                    <a:srgbClr val="000000"/>
                                  </a:solidFill>
                                  <a:prstDash val="solid"/>
                                  <a:headEnd type="none" w="med" len="med"/>
                                  <a:tailEnd type="triangle" w="med" len="med"/>
                                </a:ln>
                              </wps:spPr>
                              <wps:bodyPr upright="1"/>
                            </wps:wsp>
                            <wps:wsp>
                              <wps:cNvPr id="27" name="直接连接符 27"/>
                              <wps:cNvCnPr/>
                              <wps:spPr>
                                <a:xfrm>
                                  <a:off x="9148" y="453704"/>
                                  <a:ext cx="781" cy="13"/>
                                </a:xfrm>
                                <a:prstGeom prst="line">
                                  <a:avLst/>
                                </a:prstGeom>
                                <a:ln w="9525" cap="flat" cmpd="sng">
                                  <a:solidFill>
                                    <a:srgbClr val="000000"/>
                                  </a:solidFill>
                                  <a:prstDash val="solid"/>
                                  <a:headEnd type="none" w="med" len="med"/>
                                  <a:tailEnd type="triangle" w="med" len="med"/>
                                </a:ln>
                              </wps:spPr>
                              <wps:bodyPr upright="1"/>
                            </wps:wsp>
                            <wps:wsp>
                              <wps:cNvPr id="28" name="矩形 28"/>
                              <wps:cNvSpPr/>
                              <wps:spPr>
                                <a:xfrm>
                                  <a:off x="9257" y="453464"/>
                                  <a:ext cx="786" cy="207"/>
                                </a:xfrm>
                                <a:prstGeom prst="rect">
                                  <a:avLst/>
                                </a:prstGeom>
                                <a:noFill/>
                                <a:ln>
                                  <a:noFill/>
                                </a:ln>
                              </wps:spPr>
                              <wps:txbx>
                                <w:txbxContent>
                                  <w:p w14:paraId="5D615C97">
                                    <w:pPr>
                                      <w:keepNext w:val="0"/>
                                      <w:keepLines w:val="0"/>
                                      <w:pageBreakBefore w:val="0"/>
                                      <w:widowControl w:val="0"/>
                                      <w:kinsoku/>
                                      <w:wordWrap/>
                                      <w:overflowPunct/>
                                      <w:topLinePunct w:val="0"/>
                                      <w:bidi w:val="0"/>
                                      <w:adjustRightInd/>
                                      <w:snapToGrid w:val="0"/>
                                      <w:spacing w:before="0" w:line="240" w:lineRule="auto"/>
                                      <w:jc w:val="both"/>
                                      <w:textAlignment w:val="auto"/>
                                      <w:rPr>
                                        <w:rFonts w:hint="default" w:ascii="Times New Roman" w:hAnsi="Times New Roman" w:eastAsia="宋体" w:cs="Times New Roman"/>
                                        <w:color w:val="000000" w:themeColor="text1"/>
                                        <w:sz w:val="16"/>
                                        <w:szCs w:val="20"/>
                                        <w:lang w:val="en-US" w:eastAsia="zh-CN"/>
                                        <w14:textFill>
                                          <w14:solidFill>
                                            <w14:schemeClr w14:val="tx1"/>
                                          </w14:solidFill>
                                        </w14:textFill>
                                      </w:rPr>
                                    </w:pPr>
                                    <w:r>
                                      <w:rPr>
                                        <w:rFonts w:hint="eastAsia" w:ascii="Times New Roman" w:hAnsi="Times New Roman" w:cs="Times New Roman"/>
                                        <w:color w:val="000000" w:themeColor="text1"/>
                                        <w:sz w:val="16"/>
                                        <w:szCs w:val="20"/>
                                        <w:lang w:val="en-US" w:eastAsia="zh-CN"/>
                                        <w14:textFill>
                                          <w14:solidFill>
                                            <w14:schemeClr w14:val="tx1"/>
                                          </w14:solidFill>
                                        </w14:textFill>
                                      </w:rPr>
                                      <w:t>N、P、K</w:t>
                                    </w:r>
                                  </w:p>
                                </w:txbxContent>
                              </wps:txbx>
                              <wps:bodyPr lIns="0" tIns="0" rIns="0" bIns="0" upright="1"/>
                            </wps:wsp>
                          </wpg:wgp>
                        </a:graphicData>
                      </a:graphic>
                    </wp:anchor>
                  </w:drawing>
                </mc:Choice>
                <mc:Fallback>
                  <w:pict>
                    <v:group id="_x0000_s1026" o:spid="_x0000_s1026" o:spt="203" style="position:absolute;left:0pt;margin-left:-1.55pt;margin-top:6.95pt;height:437.1pt;width:377.1pt;z-index:251676672;mso-width-relative:page;mso-height-relative:page;" coordorigin="4399,450102" coordsize="7542,8742" o:gfxdata="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">
                      <o:lock v:ext="edit" aspectratio="f"/>
                      <v:rect id="_x0000_s1026" o:spid="_x0000_s1026" o:spt="1" style="position:absolute;left:10836;top:451201;height:290;width:639;" filled="f" stroked="f" coordsize="21600,21600" o:gfxdata="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8fR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CA606AF">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p>
                          </w:txbxContent>
                        </v:textbox>
                      </v:rect>
                      <v:rect id="_x0000_s1026" o:spid="_x0000_s1026" o:spt="1" style="position:absolute;left:7120;top:451257;height:480;width:1812;" fillcolor="#FFFFFF" filled="t" stroked="t" coordsize="21600,21600" o:gfxdata="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rwM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03BD21E3">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半固态粪便暂存区</w:t>
                              </w:r>
                            </w:p>
                          </w:txbxContent>
                        </v:textbox>
                      </v:rect>
                      <v:rect id="_x0000_s1026" o:spid="_x0000_s1026" o:spt="1" style="position:absolute;left:7411;top:450102;height:446;width:1216;" fillcolor="#FFFFFF" filled="t" stroked="t" coordsize="21600,21600" o:gfxdata="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4JWj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3956F40C">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养殖场</w:t>
                              </w:r>
                            </w:p>
                          </w:txbxContent>
                        </v:textbox>
                      </v:rect>
                      <v:line id="_x0000_s1026" o:spid="_x0000_s1026" o:spt="20" style="position:absolute;left:6992;top:452861;height:334;width:4;"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507;top:453184;height:480;width:2972;" fillcolor="#FFFFFF" filled="t" stroked="t" coordsize="21600,21600" o:gfxdata="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DVh&#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14:paraId="27C399ED">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NCS智能分子膜</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发酵槽</w:t>
                              </w:r>
                            </w:p>
                          </w:txbxContent>
                        </v:textbox>
                      </v:rect>
                      <v:line id="_x0000_s1026" o:spid="_x0000_s1026" o:spt="20" style="position:absolute;left:6996;top:453694;height:300;width:4;"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_x0000_s1026" o:spid="_x0000_s1026" o:spt="1" style="position:absolute;left:6349;top:453984;height:480;width:1297;" fillcolor="#FFFFFF" filled="t" stroked="t" coordsize="21600,21600" o:gfxdata="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aDo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22BFE74F">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ascii="宋体" w:hAnsi="宋体" w:eastAsia="宋体" w:cs="宋体"/>
                                  <w:lang w:eastAsia="zh-CN"/>
                                </w:rPr>
                                <w:t>陈化</w:t>
                              </w:r>
                              <w:r>
                                <w:rPr>
                                  <w:rFonts w:hint="eastAsia" w:cs="宋体"/>
                                  <w:lang w:eastAsia="zh-CN"/>
                                </w:rPr>
                                <w:t>区</w:t>
                              </w:r>
                            </w:p>
                            <w:p w14:paraId="07D32F0B">
                              <w:pPr>
                                <w:rPr>
                                  <w:rFonts w:hint="eastAsia"/>
                                  <w:lang w:eastAsia="zh-CN"/>
                                </w:rPr>
                              </w:pPr>
                            </w:p>
                          </w:txbxContent>
                        </v:textbox>
                      </v:rect>
                      <v:line id="_x0000_s1026" o:spid="_x0000_s1026" o:spt="20" style="position:absolute;left:6985;top:454474;height:291;width:8;"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6352;top:454777;height:480;width:1297;" fillcolor="#FFFFFF" filled="t" stroked="t" coordsize="21600,21600" o:gfxdata="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2tF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606FD246">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ascii="宋体" w:hAnsi="宋体" w:eastAsia="宋体" w:cs="宋体"/>
                                  <w:lang w:eastAsia="zh-CN"/>
                                </w:rPr>
                                <w:t>密闭筛分机</w:t>
                              </w:r>
                            </w:p>
                          </w:txbxContent>
                        </v:textbox>
                      </v:rect>
                      <v:line id="_x0000_s1026" o:spid="_x0000_s1026" o:spt="20" style="position:absolute;left:6999;top:455255;height:335;width:9;"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137;top:455585;height:480;width:1677;" fillcolor="#FFFFFF" filled="t" stroked="t" coordsize="21600,21600" o:gfxdata="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LwJ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216CB8F5">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成品质量检验</w:t>
                              </w:r>
                            </w:p>
                          </w:txbxContent>
                        </v:textbox>
                      </v:rect>
                      <v:rect id="矩形 8" o:spid="_x0000_s1026" o:spt="1" style="position:absolute;left:9322;top:451257;height:480;width:1256;" fillcolor="#FFFFFF" filled="t" stroked="t" coordsize="21600,21600" o:gfxdata="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7v+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1282EA73">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固液分离池</w:t>
                              </w:r>
                            </w:p>
                          </w:txbxContent>
                        </v:textbox>
                      </v:rect>
                      <v:line id="直接连接符 10" o:spid="_x0000_s1026" o:spt="20" style="position:absolute;left:9941;top:451761;flip:x;height:320;width:13;" filled="f" stroked="t" coordsize="21600,21600" o:gfxdata="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1Q8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1" o:spid="_x0000_s1026" o:spt="1" style="position:absolute;left:9313;top:452069;height:480;width:1297;" fillcolor="#FFFFFF" filled="t" stroked="t" coordsize="21600,21600" o:gfxdata="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lhAu/&#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036A29B9">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好氧发酵罐</w:t>
                              </w:r>
                            </w:p>
                          </w:txbxContent>
                        </v:textbox>
                      </v:rect>
                      <v:line id="直接连接符 12" o:spid="_x0000_s1026" o:spt="20" style="position:absolute;left:9979;top:452548;flip:x;height:320;width:13;" filled="f" stroked="t" coordsize="21600,21600" o:gfxdata="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Tax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3" o:spid="_x0000_s1026" o:spt="1" style="position:absolute;left:9352;top:452869;height:480;width:1297;" fillcolor="#FFFFFF" filled="t" stroked="t" coordsize="21600,21600" o:gfxdata="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gLn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5B2456CF">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cs="宋体"/>
                                  <w:lang w:eastAsia="zh-CN"/>
                                </w:rPr>
                              </w:pPr>
                              <w:r>
                                <w:rPr>
                                  <w:rFonts w:hint="eastAsia" w:cs="宋体"/>
                                  <w:lang w:eastAsia="zh-CN"/>
                                </w:rPr>
                                <w:t>初步过滤器</w:t>
                              </w:r>
                            </w:p>
                          </w:txbxContent>
                        </v:textbox>
                      </v:rect>
                      <v:line id="直接连接符 15" o:spid="_x0000_s1026" o:spt="20" style="position:absolute;left:9964;top:453383;height:567;width:13;"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 o:spid="_x0000_s1026" o:spt="20" style="position:absolute;left:9927;top:450776;flip:x;height:492;width:1;" filled="f" stroked="t" coordsize="21600,21600" o:gfxdata="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iu/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78;top:450764;height:0;width:3850;" filled="f" stroked="t" coordsize="21600,21600" o:gfxdata="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oVzm/&#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直接连接符 92" o:spid="_x0000_s1026" o:spt="20" style="position:absolute;left:6821;top:457188;flip:x y;height:13;width:3294;" filled="f" stroked="t" coordsize="21600,21600" o:gfxdata="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fXau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rect id="_x0000_s1026" o:spid="_x0000_s1026" o:spt="1" style="position:absolute;left:5448;top:451271;height:480;width:1260;" fillcolor="#FFFFFF" filled="t" stroked="t" coordsize="21600,21600" o:gfxdata="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T7I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07B1AB2F">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秸秆暂存区</w:t>
                              </w:r>
                            </w:p>
                          </w:txbxContent>
                        </v:textbox>
                      </v:rect>
                      <v:line id="直接连接符 7" o:spid="_x0000_s1026" o:spt="20" style="position:absolute;left:8020;top:450548;height:710;width:6;" filled="f" stroked="t" coordsize="21600,21600" o:gfxdata="UEsDBAoAAAAAAIdO4kAAAAAAAAAAAAAAAAAEAAAAZHJzL1BLAwQUAAAACACHTuJAXdo8ob4AAADc&#10;AAAADwAAAGRycy9kb3ducmV2LnhtbEVPS2vCQBC+F/wPywje6iYK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o8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7" o:spid="_x0000_s1026" o:spt="20" style="position:absolute;left:6091;top:450776;flip:x;height:483;width:11;" filled="f" stroked="t" coordsize="21600,21600" o:gfxdata="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jah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6388;top:452381;height:480;width:1208;" fillcolor="#FFFFFF" filled="t" stroked="t" coordsize="21600,21600" o:gfxdata="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jq&#10;i8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14:paraId="3A7770F5">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原料混料</w:t>
                              </w:r>
                            </w:p>
                          </w:txbxContent>
                        </v:textbox>
                      </v:rect>
                      <v:line id="直接连接符 7" o:spid="_x0000_s1026" o:spt="20" style="position:absolute;left:6075;top:451762;flip:x;height:283;width:1;" filled="f" stroked="t" coordsize="21600,21600" o:gfxdata="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zY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 o:spid="_x0000_s1026" o:spt="20" style="position:absolute;left:8057;top:451750;flip:x;height:283;width:1;" filled="f" stroked="t" coordsize="21600,21600" o:gfxdata="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gV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956;top:452042;height:0;width:2160;" filled="f" stroked="t" coordsize="21600,21600" o:gfxdata="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GBMC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直接连接符 119" o:spid="_x0000_s1026" o:spt="20" style="position:absolute;left:7006;top:452066;height:306;width:1;"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9956;top:450868;height:268;width:1066;" filled="f" stroked="f" coordsize="21600,21600" o:gfxdata="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5Xg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61CC63E">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eastAsia" w:ascii="Times New Roman" w:hAnsi="Times New Roman" w:cs="Times New Roman"/>
                                  <w:sz w:val="16"/>
                                  <w:szCs w:val="20"/>
                                  <w:lang w:eastAsia="zh-CN"/>
                                </w:rPr>
                                <w:t>下液态粪便</w:t>
                              </w:r>
                            </w:p>
                          </w:txbxContent>
                        </v:textbox>
                      </v:rect>
                      <v:rect id="_x0000_s1026" o:spid="_x0000_s1026" o:spt="1" style="position:absolute;left:8103;top:450874;height:202;width:842;" filled="f" stroked="f" coordsize="21600,21600" o:gfxdata="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WxN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4F98F96">
                              <w:pPr>
                                <w:keepNext w:val="0"/>
                                <w:keepLines w:val="0"/>
                                <w:pageBreakBefore w:val="0"/>
                                <w:widowControl w:val="0"/>
                                <w:kinsoku/>
                                <w:wordWrap/>
                                <w:overflowPunct/>
                                <w:topLinePunct w:val="0"/>
                                <w:bidi w:val="0"/>
                                <w:adjustRightInd/>
                                <w:snapToGrid w:val="0"/>
                                <w:spacing w:before="0" w:line="240" w:lineRule="auto"/>
                                <w:jc w:val="both"/>
                                <w:textAlignment w:val="auto"/>
                                <w:rPr>
                                  <w:rFonts w:hint="default" w:ascii="Times New Roman" w:hAnsi="Times New Roman" w:eastAsia="宋体" w:cs="Times New Roman"/>
                                  <w:sz w:val="16"/>
                                  <w:szCs w:val="20"/>
                                  <w:lang w:eastAsia="zh-CN"/>
                                </w:rPr>
                              </w:pPr>
                              <w:r>
                                <w:rPr>
                                  <w:rFonts w:hint="eastAsia" w:ascii="Times New Roman" w:hAnsi="Times New Roman" w:cs="Times New Roman"/>
                                  <w:sz w:val="16"/>
                                  <w:szCs w:val="20"/>
                                  <w:lang w:eastAsia="zh-CN"/>
                                </w:rPr>
                                <w:t>半固态粪便</w:t>
                              </w:r>
                            </w:p>
                          </w:txbxContent>
                        </v:textbox>
                      </v:rect>
                      <v:line id="直接连接符 7" o:spid="_x0000_s1026" o:spt="20" style="position:absolute;left:8932;top:451492;flip:x y;height:5;width:390;" filled="f" stroked="t" coordsize="21600,21600" o:gfxdata="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Y3W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8887;top:451233;height:580;width:518;" filled="f" stroked="f" coordsize="21600,21600" o:gfxdata="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1yu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41A87D8">
                              <w:pPr>
                                <w:keepNext w:val="0"/>
                                <w:keepLines w:val="0"/>
                                <w:pageBreakBefore w:val="0"/>
                                <w:widowControl w:val="0"/>
                                <w:kinsoku/>
                                <w:wordWrap/>
                                <w:overflowPunct/>
                                <w:topLinePunct w:val="0"/>
                                <w:bidi w:val="0"/>
                                <w:adjustRightInd/>
                                <w:snapToGrid w:val="0"/>
                                <w:spacing w:before="0" w:line="360" w:lineRule="auto"/>
                                <w:jc w:val="center"/>
                                <w:textAlignment w:val="auto"/>
                                <w:rPr>
                                  <w:rFonts w:hint="eastAsia" w:ascii="Times New Roman" w:hAnsi="Times New Roman" w:cs="Times New Roman"/>
                                  <w:sz w:val="16"/>
                                  <w:szCs w:val="20"/>
                                  <w:lang w:eastAsia="zh-CN"/>
                                </w:rPr>
                              </w:pPr>
                              <w:r>
                                <w:rPr>
                                  <w:rFonts w:hint="eastAsia" w:ascii="Times New Roman" w:hAnsi="Times New Roman" w:cs="Times New Roman"/>
                                  <w:sz w:val="16"/>
                                  <w:szCs w:val="20"/>
                                  <w:lang w:eastAsia="zh-CN"/>
                                </w:rPr>
                                <w:t>固体</w:t>
                              </w:r>
                            </w:p>
                            <w:p w14:paraId="5C5C06BE">
                              <w:pPr>
                                <w:keepNext w:val="0"/>
                                <w:keepLines w:val="0"/>
                                <w:pageBreakBefore w:val="0"/>
                                <w:widowControl w:val="0"/>
                                <w:kinsoku/>
                                <w:wordWrap/>
                                <w:overflowPunct/>
                                <w:topLinePunct w:val="0"/>
                                <w:bidi w:val="0"/>
                                <w:adjustRightInd/>
                                <w:snapToGrid w:val="0"/>
                                <w:spacing w:before="0" w:line="360" w:lineRule="auto"/>
                                <w:jc w:val="center"/>
                                <w:textAlignment w:val="auto"/>
                                <w:rPr>
                                  <w:rFonts w:hint="default" w:ascii="Times New Roman" w:hAnsi="Times New Roman" w:eastAsia="宋体" w:cs="Times New Roman"/>
                                  <w:sz w:val="16"/>
                                  <w:szCs w:val="20"/>
                                  <w:lang w:eastAsia="zh-CN"/>
                                </w:rPr>
                              </w:pPr>
                              <w:r>
                                <w:rPr>
                                  <w:rFonts w:hint="eastAsia" w:ascii="Times New Roman" w:hAnsi="Times New Roman" w:cs="Times New Roman"/>
                                  <w:sz w:val="16"/>
                                  <w:szCs w:val="20"/>
                                  <w:lang w:eastAsia="zh-CN"/>
                                </w:rPr>
                                <w:t>粪便</w:t>
                              </w:r>
                            </w:p>
                          </w:txbxContent>
                        </v:textbox>
                      </v:rect>
                      <v:line id="直接连接符 7" o:spid="_x0000_s1026" o:spt="20" style="position:absolute;left:6972;top:456065;flip:y;height:325;width:4;" filled="f" stroked="t" coordsize="21600,21600" o:gfxdata="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o/U74A&#10;AADc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直接连接符 39" o:spid="_x0000_s1026" o:spt="20" style="position:absolute;left:9994;top:456554;flip:x;height:660;width:6;" filled="f" stroked="t" coordsize="21600,21600" o:gfxdata="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HY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5371;top:451087;height:1871;width:3606;" filled="f" stroked="t" coordsize="21600,21600" o:gfxdata="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sPOG&#10;wAAAANwAAAAPAAAAAAAAAAEAIAAAACIAAABkcnMvZG93bnJldi54bWxQSwECFAAUAAAACACHTuJA&#10;My8FnjsAAAA5AAAAEAAAAAAAAAABACAAAAAPAQAAZHJzL3NoYXBleG1sLnhtbFBLBQYAAAAABgAG&#10;AFsBAAC5AwAAAAA=&#10;">
                        <v:fill on="f" focussize="0,0"/>
                        <v:stroke weight="0.5pt" color="#000000 [3204]" joinstyle="round" dashstyle="longDash"/>
                        <v:imagedata o:title=""/>
                        <o:lock v:ext="edit" aspectratio="f"/>
                        <v:textbox>
                          <w:txbxContent>
                            <w:p w14:paraId="677CA84A"/>
                          </w:txbxContent>
                        </v:textbox>
                      </v:shape>
                      <v:shape id="_x0000_s1026" o:spid="_x0000_s1026" o:spt="32" type="#_x0000_t32" style="position:absolute;left:10587;top:451306;flip:y;height:199;width:349;" filled="f" stroked="t" coordsize="21600,21600" o:gfxdata="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baFvQAA&#10;ANwAAAAPAAAAAAAAAAEAIAAAACIAAABkcnMvZG93bnJldi54bWxQSwECFAAUAAAACACHTuJAMy8F&#10;njsAAAA5AAAAEAAAAAAAAAABACAAAAAMAQAAZHJzL3NoYXBleG1sLnhtbFBLBQYAAAAABgAGAFsB&#10;AAC2AwAAAAA=&#10;">
                        <v:fill on="f" focussize="0,0"/>
                        <v:stroke weight="0.5pt" color="#000000 [3213]" miterlimit="8" joinstyle="miter" dashstyle="longDash" endarrow="block"/>
                        <v:imagedata o:title=""/>
                        <o:lock v:ext="edit" aspectratio="f"/>
                      </v:shape>
                      <v:group id="_x0000_s1026" o:spid="_x0000_s1026" o:spt="203" style="position:absolute;left:7977;top:457224;height:1620;width:1242;" coordorigin="6580,455942" coordsize="1242,162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7218;top:456741;height:338;width:5;"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817;top:457082;height:480;width:771;" fillcolor="#FFFFFF" filled="t" stroked="t" coordsize="21600,21600" o:gfxdata="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FX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4DE953FB">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外售</w:t>
                                </w:r>
                              </w:p>
                            </w:txbxContent>
                          </v:textbox>
                        </v:rect>
                        <v:rect id="_x0000_s1026" o:spid="_x0000_s1026" o:spt="1" style="position:absolute;left:6580;top:456251;height:480;width:1242;" fillcolor="#FFFFFF" filled="t" stroked="t" coordsize="21600,21600" o:gfxdata="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prDo&#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14:paraId="49CBABFA">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产品区</w:t>
                                </w:r>
                              </w:p>
                            </w:txbxContent>
                          </v:textbox>
                        </v:rect>
                        <v:line id="直接连接符 119" o:spid="_x0000_s1026" o:spt="20" style="position:absolute;left:7221;top:455942;height:306;width:1;rotation:11796480f;" filled="f" stroked="t" coordsize="21600,21600" o:gfxdata="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WkVS8AAAA&#10;3A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group>
                      <v:shape id="_x0000_s1026" o:spid="_x0000_s1026" o:spt="32" type="#_x0000_t32" style="position:absolute;left:10605;top:452116;flip:y;height:199;width:349;" filled="f" stroked="t" coordsize="21600,21600" o:gfxdata="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Bgvp&#10;wAAAANwAAAAPAAAAAAAAAAEAIAAAACIAAABkcnMvZG93bnJldi54bWxQSwECFAAUAAAACACHTuJA&#10;My8FnjsAAAA5AAAAEAAAAAAAAAABACAAAAAPAQAAZHJzL3NoYXBleG1sLnhtbFBLBQYAAAAABgAG&#10;AFsBAAC5AwAAAAA=&#10;">
                        <v:fill on="f" focussize="0,0"/>
                        <v:stroke weight="0.5pt" color="#000000 [3213]" miterlimit="8" joinstyle="miter" dashstyle="longDash" endarrow="block"/>
                        <v:imagedata o:title=""/>
                        <o:lock v:ext="edit" aspectratio="f"/>
                      </v:shape>
                      <v:shape id="_x0000_s1026" o:spid="_x0000_s1026" o:spt="32" type="#_x0000_t32" style="position:absolute;left:10646;top:452937;flip:y;height:199;width:349;" filled="f" stroked="t" coordsize="21600,21600" o:gfxdata="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qucr4A&#10;AADcAAAADwAAAAAAAAABACAAAAAiAAAAZHJzL2Rvd25yZXYueG1sUEsBAhQAFAAAAAgAh07iQDMv&#10;BZ47AAAAOQAAABAAAAAAAAAAAQAgAAAADQEAAGRycy9zaGFwZXhtbC54bWxQSwUGAAAAAAYABgBb&#10;AQAAtwMAAAAA&#10;">
                        <v:fill on="f" focussize="0,0"/>
                        <v:stroke weight="0.5pt" color="#000000 [3213]" miterlimit="8" joinstyle="miter" dashstyle="longDash" endarrow="block"/>
                        <v:imagedata o:title=""/>
                        <o:lock v:ext="edit" aspectratio="f"/>
                      </v:shape>
                      <v:shape id="_x0000_s1026" o:spid="_x0000_s1026" o:spt="32" type="#_x0000_t32" style="position:absolute;left:4948;top:451666;flip:x y;height:356;width:424;" filled="f" stroked="t" coordsize="21600,21600" o:gfxdata="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sT/bsAAADc&#10;AAAADwAAAAAAAAABACAAAAAiAAAAZHJzL2Rvd25yZXYueG1sUEsBAhQAFAAAAAgAh07iQDMvBZ47&#10;AAAAOQAAABAAAAAAAAAAAQAgAAAACgEAAGRycy9zaGFwZXhtbC54bWxQSwUGAAAAAAYABgBbAQAA&#10;tAMAAAAA&#10;">
                        <v:fill on="f" focussize="0,0"/>
                        <v:stroke weight="0.5pt" color="#000000 [3213]" miterlimit="8" joinstyle="miter" dashstyle="longDash" endarrow="block"/>
                        <v:imagedata o:title=""/>
                        <o:lock v:ext="edit" aspectratio="f"/>
                      </v:shape>
                      <v:shape id="_x0000_s1026" o:spid="_x0000_s1026" o:spt="32" type="#_x0000_t32" style="position:absolute;left:5183;top:453307;flip:x y;height:146;width:328;" filled="f" stroked="t" coordsize="21600,21600" o:gfxdata="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MkF7sAAADc&#10;AAAADwAAAAAAAAABACAAAAAiAAAAZHJzL2Rvd25yZXYueG1sUEsBAhQAFAAAAAgAh07iQDMvBZ47&#10;AAAAOQAAABAAAAAAAAAAAQAgAAAACgEAAGRycy9zaGFwZXhtbC54bWxQSwUGAAAAAAYABgBbAQAA&#10;tAMAAAAA&#10;">
                        <v:fill on="f" focussize="0,0"/>
                        <v:stroke weight="0.5pt" color="#000000 [3213]" miterlimit="8" joinstyle="miter" dashstyle="longDash" endarrow="block"/>
                        <v:imagedata o:title=""/>
                        <o:lock v:ext="edit" aspectratio="f"/>
                      </v:shape>
                      <v:shape id="_x0000_s1026" o:spid="_x0000_s1026" o:spt="32" type="#_x0000_t32" style="position:absolute;left:6018;top:454082;flip:x y;height:146;width:328;" filled="f" stroked="t" coordsize="21600,21600" o:gfxdata="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AbV74A&#10;AADcAAAADwAAAAAAAAABACAAAAAiAAAAZHJzL2Rvd25yZXYueG1sUEsBAhQAFAAAAAgAh07iQDMv&#10;BZ47AAAAOQAAABAAAAAAAAAAAQAgAAAADQEAAGRycy9zaGFwZXhtbC54bWxQSwUGAAAAAAYABgBb&#10;AQAAtwMAAAAA&#10;">
                        <v:fill on="f" focussize="0,0"/>
                        <v:stroke weight="0.5pt" color="#000000 [3213]" miterlimit="8" joinstyle="miter" dashstyle="longDash" endarrow="block"/>
                        <v:imagedata o:title=""/>
                        <o:lock v:ext="edit" aspectratio="f"/>
                      </v:shape>
                      <v:shape id="_x0000_s1026" o:spid="_x0000_s1026" o:spt="32" type="#_x0000_t32" style="position:absolute;left:6041;top:454872;flip:x y;height:146;width:328;" filled="f" stroked="t" coordsize="21600,21600" o:gfxdata="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Mvsy8AAAA&#10;3AAAAA8AAAAAAAAAAQAgAAAAIgAAAGRycy9kb3ducmV2LnhtbFBLAQIUABQAAAAIAIdO4kAzLwWe&#10;OwAAADkAAAAQAAAAAAAAAAEAIAAAAAsBAABkcnMvc2hhcGV4bWwueG1sUEsFBgAAAAAGAAYAWwEA&#10;ALUDAAAAAA==&#10;">
                        <v:fill on="f" focussize="0,0"/>
                        <v:stroke weight="0.5pt" color="#000000 [3213]" miterlimit="8" joinstyle="miter" dashstyle="longDash" endarrow="block"/>
                        <v:imagedata o:title=""/>
                        <o:lock v:ext="edit" aspectratio="f"/>
                      </v:shape>
                      <v:shape id="_x0000_s1026" o:spid="_x0000_s1026" o:spt="32" type="#_x0000_t32" style="position:absolute;left:5779;top:455711;flip:x y;height:146;width:328;" filled="f" stroked="t" coordsize="21600,21600" o:gfxdata="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4gu7sAAADc&#10;AAAADwAAAAAAAAABACAAAAAiAAAAZHJzL2Rvd25yZXYueG1sUEsBAhQAFAAAAAgAh07iQDMvBZ47&#10;AAAAOQAAABAAAAAAAAAAAQAgAAAACgEAAGRycy9zaGFwZXhtbC54bWxQSwUGAAAAAAYABgBbAQAA&#10;tAMAAAAA&#10;">
                        <v:fill on="f" focussize="0,0"/>
                        <v:stroke weight="0.5pt" color="#000000 [3213]" miterlimit="8" joinstyle="miter" dashstyle="longDash" endarrow="block"/>
                        <v:imagedata o:title=""/>
                        <o:lock v:ext="edit" aspectratio="f"/>
                      </v:shape>
                      <v:rect id="_x0000_s1026" o:spid="_x0000_s1026" o:spt="1" style="position:absolute;left:10890;top:451988;height:290;width:502;" filled="f" stroked="f" coordsize="21600,21600" o:gfxdata="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Qb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C5FFED">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p>
                          </w:txbxContent>
                        </v:textbox>
                      </v:rect>
                      <v:rect id="_x0000_s1026" o:spid="_x0000_s1026" o:spt="1" style="position:absolute;left:11001;top:452790;height:267;width:885;" filled="f" stroked="f" coordsize="21600,21600" o:gfxdata="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J65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DAFD055">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v:textbox>
                      </v:rect>
                      <v:rect id="_x0000_s1026" o:spid="_x0000_s1026" o:spt="1" style="position:absolute;left:4509;top:451265;height:420;width:918;" filled="f" stroked="f" coordsize="21600,21600" o:gfxdata="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VlL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0D2FBE">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噪声、固废</w:t>
                              </w:r>
                            </w:p>
                          </w:txbxContent>
                        </v:textbox>
                      </v:rect>
                      <v:rect id="_x0000_s1026" o:spid="_x0000_s1026" o:spt="1" style="position:absolute;left:4399;top:453193;height:307;width:893;" filled="f" stroked="f" coordsize="21600,21600" o:gfxdata="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kxJ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483FC1E">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color w:val="1D41D5"/>
                                  <w:sz w:val="16"/>
                                  <w:szCs w:val="20"/>
                                  <w:lang w:eastAsia="zh-CN"/>
                                </w:rPr>
                                <w:t>、</w:t>
                              </w:r>
                              <w:r>
                                <w:rPr>
                                  <w:rFonts w:hint="eastAsia" w:ascii="Times New Roman" w:hAnsi="Times New Roman" w:cs="Times New Roman"/>
                                  <w:color w:val="000000" w:themeColor="text1"/>
                                  <w:sz w:val="16"/>
                                  <w:szCs w:val="20"/>
                                  <w:lang w:eastAsia="zh-CN"/>
                                  <w14:textFill>
                                    <w14:solidFill>
                                      <w14:schemeClr w14:val="tx1"/>
                                    </w14:solidFill>
                                  </w14:textFill>
                                </w:rPr>
                                <w:t>废水</w:t>
                              </w:r>
                            </w:p>
                          </w:txbxContent>
                        </v:textbox>
                      </v:rect>
                      <v:rect id="_x0000_s1026" o:spid="_x0000_s1026" o:spt="1" style="position:absolute;left:5514;top:453989;height:290;width:615;" filled="f" stroked="f" coordsize="21600,21600" o:gfxdata="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6J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0559FB">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p>
                          </w:txbxContent>
                        </v:textbox>
                      </v:rect>
                      <v:rect id="_x0000_s1026" o:spid="_x0000_s1026" o:spt="1" style="position:absolute;left:5089;top:454779;height:290;width:1074;" filled="f" stroked="f" coordsize="21600,21600" o:gfxdata="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NB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F7D358F">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v:textbox>
                      </v:rect>
                      <v:rect id="_x0000_s1026" o:spid="_x0000_s1026" o:spt="1" style="position:absolute;left:5212;top:455603;height:265;width:624;" filled="f" stroked="f" coordsize="21600,21600" o:gfxdata="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T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1B6AF20">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color w:val="000000" w:themeColor="text1"/>
                                  <w:sz w:val="16"/>
                                  <w:szCs w:val="20"/>
                                  <w:lang w:eastAsia="zh-CN"/>
                                  <w14:textFill>
                                    <w14:solidFill>
                                      <w14:schemeClr w14:val="tx1"/>
                                    </w14:solidFill>
                                  </w14:textFill>
                                </w:rPr>
                              </w:pPr>
                              <w:r>
                                <w:rPr>
                                  <w:rFonts w:hint="eastAsia" w:ascii="Times New Roman" w:hAnsi="Times New Roman" w:cs="Times New Roman"/>
                                  <w:color w:val="000000" w:themeColor="text1"/>
                                  <w:sz w:val="16"/>
                                  <w:szCs w:val="20"/>
                                  <w:lang w:eastAsia="zh-CN"/>
                                  <w14:textFill>
                                    <w14:solidFill>
                                      <w14:schemeClr w14:val="tx1"/>
                                    </w14:solidFill>
                                  </w14:textFill>
                                </w:rPr>
                                <w:t>固废</w:t>
                              </w:r>
                            </w:p>
                          </w:txbxContent>
                        </v:textbox>
                      </v:rect>
                      <v:group id="_x0000_s1026" o:spid="_x0000_s1026" o:spt="203" style="position:absolute;left:8677;top:453788;height:2766;width:3265;" coordorigin="7096,451667" coordsize="3265,2767"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rect id="矩形 16" o:spid="_x0000_s1026" o:spt="1" style="position:absolute;left:7398;top:451829;height:480;width:1995;" fillcolor="#FFFFFF" filled="t" stroked="t" coordsize="21600,21600" o:gfxdata="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I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6E0CC3C5">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cs="宋体"/>
                                    <w:lang w:eastAsia="zh-CN"/>
                                  </w:rPr>
                                </w:pPr>
                                <w:r>
                                  <w:rPr>
                                    <w:rFonts w:hint="eastAsia" w:cs="宋体"/>
                                    <w:lang w:eastAsia="zh-CN"/>
                                  </w:rPr>
                                  <w:t>均值乳化破碎系统</w:t>
                                </w:r>
                              </w:p>
                            </w:txbxContent>
                          </v:textbox>
                        </v:rect>
                        <v:line id="直接连接符 37" o:spid="_x0000_s1026" o:spt="20" style="position:absolute;left:8399;top:452308;height:600;width:13;"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8" o:spid="_x0000_s1026" o:spt="1" style="position:absolute;left:7785;top:452884;height:480;width:1297;" fillcolor="#FFFFFF" filled="t" stroked="t" coordsize="21600,21600" o:gfxdata="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xT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3637B229">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精细过滤器</w:t>
                                </w:r>
                              </w:p>
                            </w:txbxContent>
                          </v:textbox>
                        </v:rect>
                        <v:rect id="矩形 100" o:spid="_x0000_s1026" o:spt="1" style="position:absolute;left:7770;top:453954;height:480;width:1297;" fillcolor="#FFFFFF" filled="t" stroked="t" coordsize="21600,21600" o:gfxdata="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vQ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72961AB6">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灌装机</w:t>
                                </w:r>
                              </w:p>
                            </w:txbxContent>
                          </v:textbox>
                        </v:rect>
                        <v:line id="直接连接符 146" o:spid="_x0000_s1026" o:spt="20" style="position:absolute;left:7122;top:452090;height:0;width:305;" filled="f" stroked="t" coordsize="21600,21600" o:gfxdata="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RTdK5AAAA2wAA&#10;AA8AAAAAAAAAAQAgAAAAIgAAAGRycy9kb3ducmV2LnhtbFBLAQIUABQAAAAIAIdO4kAzLwWeOwAA&#10;ADkAAAAQAAAAAAAAAAEAIAAAAAgBAABkcnMvc2hhcGV4bWwueG1sUEsFBgAAAAAGAAYAWwEAALID&#10;AAAAAA==&#10;">
                          <v:fill on="f" focussize="0,0"/>
                          <v:stroke color="#000000" joinstyle="round" dashstyle="longDash" endarrow="block"/>
                          <v:imagedata o:title=""/>
                          <o:lock v:ext="edit" aspectratio="f"/>
                        </v:line>
                        <v:line id="直接连接符 147" o:spid="_x0000_s1026" o:spt="20" style="position:absolute;left:7120;top:453122;flip:x y;height:2;width:665;" filled="f" stroked="t" coordsize="21600,21600" o:gfxdata="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DsAW5AAAA2wAA&#10;AA8AAAAAAAAAAQAgAAAAIgAAAGRycy9kb3ducmV2LnhtbFBLAQIUABQAAAAIAIdO4kAzLwWeOwAA&#10;ADkAAAAQAAAAAAAAAAEAIAAAAAgBAABkcnMvc2hhcGV4bWwueG1sUEsFBgAAAAAGAAYAWwEAALID&#10;AAAAAA==&#10;">
                          <v:fill on="f" focussize="0,0"/>
                          <v:stroke color="#000000" joinstyle="round" dashstyle="longDash"/>
                          <v:imagedata o:title=""/>
                          <o:lock v:ext="edit" aspectratio="f"/>
                        </v:line>
                        <v:line id="直接连接符 148" o:spid="_x0000_s1026" o:spt="20" style="position:absolute;left:7096;top:452089;flip:x y;height:1029;width:13;" filled="f" stroked="t" coordsize="21600,21600" o:gfxdata="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HCR3twAAANsAAAAP&#10;AAAAAAAAAAEAIAAAACIAAABkcnMvZG93bnJldi54bWxQSwECFAAUAAAACACHTuJAMy8FnjsAAAA5&#10;AAAAEAAAAAAAAAABACAAAAAGAQAAZHJzL3NoYXBleG1sLnhtbFBLBQYAAAAABgAGAFsBAACwAwAA&#10;AAA=&#10;">
                          <v:fill on="f" focussize="0,0"/>
                          <v:stroke color="#000000" joinstyle="round" dashstyle="longDash"/>
                          <v:imagedata o:title=""/>
                          <o:lock v:ext="edit" aspectratio="f"/>
                        </v:line>
                        <v:line id="直接连接符 39" o:spid="_x0000_s1026" o:spt="20" style="position:absolute;left:8415;top:453373;height:581;width:4;"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7097;top:452857;height:268;width:774;" filled="f" stroked="f" coordsize="21600,21600" o:gfxdata="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DWL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7DD31C">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eastAsia" w:ascii="Times New Roman" w:hAnsi="Times New Roman" w:cs="Times New Roman"/>
                                    <w:sz w:val="16"/>
                                    <w:szCs w:val="20"/>
                                    <w:lang w:eastAsia="zh-CN"/>
                                  </w:rPr>
                                  <w:t>大颗粒</w:t>
                                </w:r>
                              </w:p>
                            </w:txbxContent>
                          </v:textbox>
                        </v:rect>
                        <v:shape id="_x0000_s1026" o:spid="_x0000_s1026" o:spt="32" type="#_x0000_t32" style="position:absolute;left:9381;top:451908;flip:y;height:199;width:349;" filled="f" stroked="t" coordsize="21600,21600" o:gfxdata="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HM1S&#10;wAAAANwAAAAPAAAAAAAAAAEAIAAAACIAAABkcnMvZG93bnJldi54bWxQSwECFAAUAAAACACHTuJA&#10;My8FnjsAAAA5AAAAEAAAAAAAAAABACAAAAAPAQAAZHJzL3NoYXBleG1sLnhtbFBLBQYAAAAABgAG&#10;AFsBAAC5AwAAAAA=&#10;">
                          <v:fill on="f" focussize="0,0"/>
                          <v:stroke weight="0.5pt" color="#000000 [3213]" miterlimit="8" joinstyle="miter" dashstyle="longDash" endarrow="block"/>
                          <v:imagedata o:title=""/>
                          <o:lock v:ext="edit" aspectratio="f"/>
                        </v:shape>
                        <v:shape id="_x0000_s1026" o:spid="_x0000_s1026" o:spt="32" type="#_x0000_t32" style="position:absolute;left:9078;top:452942;flip:y;height:199;width:349;" filled="f" stroked="t" coordsize="21600,21600" o:gfxdata="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GjJvQAA&#10;ANwAAAAPAAAAAAAAAAEAIAAAACIAAABkcnMvZG93bnJldi54bWxQSwECFAAUAAAACACHTuJAMy8F&#10;njsAAAA5AAAAEAAAAAAAAAABACAAAAAMAQAAZHJzL3NoYXBleG1sLnhtbFBLBQYAAAAABgAGAFsB&#10;AAC2AwAAAAA=&#10;">
                          <v:fill on="f" focussize="0,0"/>
                          <v:stroke weight="0.5pt" color="#000000 [3213]" miterlimit="8" joinstyle="miter" dashstyle="longDash" endarrow="block"/>
                          <v:imagedata o:title=""/>
                          <o:lock v:ext="edit" aspectratio="f"/>
                        </v:shape>
                        <v:shape id="_x0000_s1026" o:spid="_x0000_s1026" o:spt="32" type="#_x0000_t32" style="position:absolute;left:9097;top:453788;flip:y;height:199;width:349;" filled="f" stroked="t" coordsize="21600,21600" o:gfxdata="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1VSa8AAAA&#10;3AAAAA8AAAAAAAAAAQAgAAAAIgAAAGRycy9kb3ducmV2LnhtbFBLAQIUABQAAAAIAIdO4kAzLwWe&#10;OwAAADkAAAAQAAAAAAAAAAEAIAAAAAsBAABkcnMvc2hhcGV4bWwueG1sUEsFBgAAAAAGAAYAWwEA&#10;ALUDAAAAAA==&#10;">
                          <v:fill on="f" focussize="0,0"/>
                          <v:stroke weight="0.5pt" color="#000000 [3213]" miterlimit="8" joinstyle="miter" dashstyle="longDash" endarrow="block"/>
                          <v:imagedata o:title=""/>
                          <o:lock v:ext="edit" aspectratio="f"/>
                        </v:shape>
                        <v:rect id="_x0000_s1026" o:spid="_x0000_s1026" o:spt="1" style="position:absolute;left:9388;top:451667;height:290;width:895;" filled="f" stroked="f" coordsize="21600,21600" o:gfxdata="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Ds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CBB6169">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v:textbox>
                        </v:rect>
                        <v:rect id="_x0000_s1026" o:spid="_x0000_s1026" o:spt="1" style="position:absolute;left:9388;top:452818;height:221;width:953;" filled="f" stroked="f" coordsize="21600,21600" o:gfxdata="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GpV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01E0C5B">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v:textbox>
                        </v:rect>
                        <v:rect id="_x0000_s1026" o:spid="_x0000_s1026" o:spt="1" style="position:absolute;left:9365;top:453666;height:290;width:996;" filled="f" stroked="f" coordsize="21600,21600" o:gfxdata="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gD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2DFE696">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sz w:val="16"/>
                                    <w:szCs w:val="20"/>
                                    <w:lang w:eastAsia="zh-CN"/>
                                  </w:rPr>
                                </w:pPr>
                                <w:r>
                                  <w:rPr>
                                    <w:rFonts w:hint="default" w:ascii="Times New Roman" w:hAnsi="Times New Roman" w:cs="Times New Roman"/>
                                    <w:sz w:val="16"/>
                                    <w:szCs w:val="20"/>
                                    <w:lang w:eastAsia="zh-CN"/>
                                  </w:rPr>
                                  <w:t>废气、</w:t>
                                </w:r>
                                <w:r>
                                  <w:rPr>
                                    <w:rFonts w:hint="eastAsia" w:ascii="Times New Roman" w:hAnsi="Times New Roman" w:cs="Times New Roman"/>
                                    <w:sz w:val="16"/>
                                    <w:szCs w:val="20"/>
                                    <w:lang w:eastAsia="zh-CN"/>
                                  </w:rPr>
                                  <w:t>噪声</w:t>
                                </w:r>
                              </w:p>
                            </w:txbxContent>
                          </v:textbox>
                        </v:rect>
                      </v:group>
                      <v:line id="_x0000_s1026" o:spid="_x0000_s1026" o:spt="20" style="position:absolute;left:5875;top:452612;height:5;width:542;"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5785;top:452363;height:207;width:581;" filled="f" stroked="f" coordsize="21600,21600" o:gfxdata="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I/z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ECEF843">
                              <w:pPr>
                                <w:keepNext w:val="0"/>
                                <w:keepLines w:val="0"/>
                                <w:pageBreakBefore w:val="0"/>
                                <w:widowControl w:val="0"/>
                                <w:kinsoku/>
                                <w:wordWrap/>
                                <w:overflowPunct/>
                                <w:topLinePunct w:val="0"/>
                                <w:bidi w:val="0"/>
                                <w:adjustRightInd/>
                                <w:snapToGrid w:val="0"/>
                                <w:spacing w:before="0" w:line="240" w:lineRule="auto"/>
                                <w:jc w:val="center"/>
                                <w:textAlignment w:val="auto"/>
                                <w:rPr>
                                  <w:rFonts w:hint="default" w:ascii="Times New Roman" w:hAnsi="Times New Roman" w:eastAsia="宋体" w:cs="Times New Roman"/>
                                  <w:color w:val="000000" w:themeColor="text1"/>
                                  <w:sz w:val="16"/>
                                  <w:szCs w:val="20"/>
                                  <w:lang w:eastAsia="zh-CN"/>
                                  <w14:textFill>
                                    <w14:solidFill>
                                      <w14:schemeClr w14:val="tx1"/>
                                    </w14:solidFill>
                                  </w14:textFill>
                                </w:rPr>
                              </w:pPr>
                              <w:r>
                                <w:rPr>
                                  <w:rFonts w:hint="eastAsia" w:ascii="Times New Roman" w:hAnsi="Times New Roman" w:cs="Times New Roman"/>
                                  <w:color w:val="000000" w:themeColor="text1"/>
                                  <w:sz w:val="16"/>
                                  <w:szCs w:val="20"/>
                                  <w:lang w:eastAsia="zh-CN"/>
                                  <w14:textFill>
                                    <w14:solidFill>
                                      <w14:schemeClr w14:val="tx1"/>
                                    </w14:solidFill>
                                  </w14:textFill>
                                </w:rPr>
                                <w:t>菌剂</w:t>
                              </w:r>
                            </w:p>
                          </w:txbxContent>
                        </v:textbox>
                      </v:rect>
                      <v:rect id="_x0000_s1026" o:spid="_x0000_s1026" o:spt="1" style="position:absolute;left:6309;top:456386;height:480;width:1297;" fillcolor="#FFFFFF" filled="t" stroked="t" coordsize="21600,21600" o:gfxdata="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P/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3DFC9C8D">
                              <w:pPr>
                                <w:keepNext w:val="0"/>
                                <w:keepLines w:val="0"/>
                                <w:pageBreakBefore w:val="0"/>
                                <w:widowControl w:val="0"/>
                                <w:kinsoku/>
                                <w:wordWrap/>
                                <w:overflowPunct/>
                                <w:topLinePunct w:val="0"/>
                                <w:bidi w:val="0"/>
                                <w:adjustRightInd/>
                                <w:snapToGrid/>
                                <w:spacing w:before="0" w:beforeLines="40" w:line="240" w:lineRule="auto"/>
                                <w:jc w:val="center"/>
                                <w:textAlignment w:val="auto"/>
                                <w:rPr>
                                  <w:rFonts w:hint="eastAsia" w:ascii="宋体" w:hAnsi="宋体" w:eastAsia="宋体" w:cs="宋体"/>
                                  <w:lang w:eastAsia="zh-CN"/>
                                </w:rPr>
                              </w:pPr>
                              <w:r>
                                <w:rPr>
                                  <w:rFonts w:hint="eastAsia" w:cs="宋体"/>
                                  <w:lang w:eastAsia="zh-CN"/>
                                </w:rPr>
                                <w:t>包装机</w:t>
                              </w:r>
                            </w:p>
                          </w:txbxContent>
                        </v:textbox>
                      </v:rect>
                      <v:line id="直接连接符 39" o:spid="_x0000_s1026" o:spt="20" style="position:absolute;left:6948;top:456882;flip:x;height:321;width:2;" filled="f" stroked="t" coordsize="21600,21600" o:gfxdata="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mzU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148;top:453704;height:13;width:781;"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257;top:453464;height:207;width:786;"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5D615C97">
                              <w:pPr>
                                <w:keepNext w:val="0"/>
                                <w:keepLines w:val="0"/>
                                <w:pageBreakBefore w:val="0"/>
                                <w:widowControl w:val="0"/>
                                <w:kinsoku/>
                                <w:wordWrap/>
                                <w:overflowPunct/>
                                <w:topLinePunct w:val="0"/>
                                <w:bidi w:val="0"/>
                                <w:adjustRightInd/>
                                <w:snapToGrid w:val="0"/>
                                <w:spacing w:before="0" w:line="240" w:lineRule="auto"/>
                                <w:jc w:val="both"/>
                                <w:textAlignment w:val="auto"/>
                                <w:rPr>
                                  <w:rFonts w:hint="default" w:ascii="Times New Roman" w:hAnsi="Times New Roman" w:eastAsia="宋体" w:cs="Times New Roman"/>
                                  <w:color w:val="000000" w:themeColor="text1"/>
                                  <w:sz w:val="16"/>
                                  <w:szCs w:val="20"/>
                                  <w:lang w:val="en-US" w:eastAsia="zh-CN"/>
                                  <w14:textFill>
                                    <w14:solidFill>
                                      <w14:schemeClr w14:val="tx1"/>
                                    </w14:solidFill>
                                  </w14:textFill>
                                </w:rPr>
                              </w:pPr>
                              <w:r>
                                <w:rPr>
                                  <w:rFonts w:hint="eastAsia" w:ascii="Times New Roman" w:hAnsi="Times New Roman" w:cs="Times New Roman"/>
                                  <w:color w:val="000000" w:themeColor="text1"/>
                                  <w:sz w:val="16"/>
                                  <w:szCs w:val="20"/>
                                  <w:lang w:val="en-US" w:eastAsia="zh-CN"/>
                                  <w14:textFill>
                                    <w14:solidFill>
                                      <w14:schemeClr w14:val="tx1"/>
                                    </w14:solidFill>
                                  </w14:textFill>
                                </w:rPr>
                                <w:t>N、P、K</w:t>
                              </w:r>
                            </w:p>
                          </w:txbxContent>
                        </v:textbox>
                      </v:rect>
                    </v:group>
                  </w:pict>
                </mc:Fallback>
              </mc:AlternateContent>
            </w:r>
          </w:p>
          <w:p w14:paraId="25C1DD1E">
            <w:pPr>
              <w:pStyle w:val="42"/>
              <w:keepNext w:val="0"/>
              <w:keepLines w:val="0"/>
              <w:pageBreakBefore w:val="0"/>
              <w:widowControl w:val="0"/>
              <w:kinsoku/>
              <w:wordWrap/>
              <w:overflowPunct/>
              <w:topLinePunct/>
              <w:autoSpaceDE/>
              <w:autoSpaceDN/>
              <w:bidi w:val="0"/>
              <w:spacing w:beforeLines="0" w:after="0" w:afterAutospacing="0"/>
              <w:ind w:left="0" w:leftChars="0" w:firstLine="0" w:firstLineChars="0"/>
              <w:jc w:val="both"/>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6A72FD4F">
            <w:pPr>
              <w:pStyle w:val="42"/>
              <w:keepNext w:val="0"/>
              <w:keepLines w:val="0"/>
              <w:pageBreakBefore w:val="0"/>
              <w:widowControl w:val="0"/>
              <w:kinsoku/>
              <w:wordWrap/>
              <w:overflowPunct/>
              <w:topLinePunct/>
              <w:autoSpaceDE/>
              <w:autoSpaceDN/>
              <w:bidi w:val="0"/>
              <w:spacing w:beforeLines="0" w:after="0" w:afterAutospacing="0"/>
              <w:ind w:left="0" w:leftChars="0" w:firstLine="0" w:firstLineChars="0"/>
              <w:jc w:val="both"/>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2FA78C21">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28C31E24">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1A000A5D">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0FFAC4B6">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5BC5F498">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24E3B85B">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2695CC7E">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6BA1E9BF">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52D5DF51">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7078162A">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15891B96">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0F7E576B">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255631E6">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4CC65751">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05FD230A">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18D55ABD">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4D17B5AB">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22DC2720">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070D037E">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05CD8A4A">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608A7660">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70F8C33A">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5D2C8FF8">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26CD1B04">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30AA9B80">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57061532">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4BB545B8">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71F3012F">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015E6434">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755867AC">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63459A1A">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p>
          <w:p w14:paraId="605D8A29">
            <w:pPr>
              <w:pStyle w:val="42"/>
              <w:keepNext w:val="0"/>
              <w:keepLines w:val="0"/>
              <w:pageBreakBefore w:val="0"/>
              <w:widowControl w:val="0"/>
              <w:kinsoku/>
              <w:wordWrap/>
              <w:overflowPunct/>
              <w:topLinePunct/>
              <w:autoSpaceDE/>
              <w:autoSpaceDN/>
              <w:bidi w:val="0"/>
              <w:spacing w:beforeLines="0" w:after="0" w:afterAutospacing="0" w:line="240" w:lineRule="auto"/>
              <w:ind w:left="0" w:leftChars="0" w:firstLine="0" w:firstLineChars="0"/>
              <w:jc w:val="cente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图2-2  运营期工艺流程及产物环节图</w:t>
            </w:r>
          </w:p>
          <w:p w14:paraId="72C9C102">
            <w:pPr>
              <w:pStyle w:val="42"/>
              <w:keepNext w:val="0"/>
              <w:keepLines w:val="0"/>
              <w:pageBreakBefore w:val="0"/>
              <w:widowControl w:val="0"/>
              <w:kinsoku/>
              <w:wordWrap/>
              <w:overflowPunct/>
              <w:topLinePunct/>
              <w:autoSpaceDE/>
              <w:autoSpaceDN/>
              <w:bidi w:val="0"/>
              <w:spacing w:beforeLines="0" w:after="0" w:afterAutospacing="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4242C37">
            <w:pPr>
              <w:pStyle w:val="42"/>
              <w:keepNext w:val="0"/>
              <w:keepLines w:val="0"/>
              <w:pageBreakBefore w:val="0"/>
              <w:widowControl w:val="0"/>
              <w:kinsoku/>
              <w:wordWrap/>
              <w:overflowPunct/>
              <w:topLinePunct/>
              <w:autoSpaceDE/>
              <w:autoSpaceDN/>
              <w:bidi w:val="0"/>
              <w:spacing w:beforeLines="0" w:after="0" w:afterAutospacing="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工艺流程简述：</w:t>
            </w:r>
          </w:p>
          <w:p w14:paraId="5CF96243">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本项目以养殖场固体粪便、液态粪污及外购废弃秸秆为核心原料，分别采用NCS智能分子膜好氧高温发酵工艺生产</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固体</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有机肥、密闭罐体好氧发酵工艺生产</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液体有机肥</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，通过原料预处理、好氧发酵、陈化腐熟、深加工、灌装封装等工序，实现畜禽粪污资源化、无害化、减量化处置，整套生产过程配套完善的废气收集治理设施，有效控制污染物产生与排放。</w:t>
            </w:r>
          </w:p>
          <w:p w14:paraId="150B2312">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本项目</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固体</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有机肥发酵区共设置</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6</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条标准化发酵槽体，单条槽体容积</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2</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00m</w:t>
            </w:r>
            <w:r>
              <w:rPr>
                <w:rFonts w:hint="eastAsia" w:ascii="Times New Roman" w:hAnsi="Times New Roman" w:eastAsia="宋体" w:cs="Times New Roman"/>
                <w:color w:val="000000" w:themeColor="text1"/>
                <w:kern w:val="0"/>
                <w:highlight w:val="none"/>
                <w:vertAlign w:val="superscript"/>
                <w:lang w:val="en-US" w:eastAsia="zh-CN" w:bidi="zh-CN"/>
                <w14:textFill>
                  <w14:solidFill>
                    <w14:schemeClr w14:val="tx1"/>
                  </w14:solidFill>
                </w14:textFill>
              </w:rPr>
              <w:t>3</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发酵槽体全部采用NCS智能分子膜好氧高温发酵工艺，槽体顶部全覆盖NCS智能分子膜。该膜体为三层复合结构，表层采用高品质抗紫外线、抗老化聚酯纤维材料，可适配户外车间生产环境、延长使用寿命；中间层为具备特殊选择透过性的e-PTFE半透膜材料，可实现气体精准筛分，原位阻隔恶臭气体、透过水汽与二氧化碳；内层采用抗酸碱腐蚀聚酯纤维材料，适配粪污发酵酸碱环境，有效保障发酵稳定性与除臭效果。</w:t>
            </w:r>
          </w:p>
          <w:p w14:paraId="6C79EE26">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（1）固体有机肥工艺流程</w:t>
            </w:r>
          </w:p>
          <w:p w14:paraId="1BAA7ED4">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①原料预处理与预混</w:t>
            </w:r>
          </w:p>
          <w:p w14:paraId="1F204117">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项目固体原料为养殖场转运的固体牛粪及外购废弃秸秆，废弃秸秆含水率</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15%～18%</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，半固体粪便含水率</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60%～65%</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 xml:space="preserve">，液态粪污固液分离固体粪便含水率80%。原料堆存、预混工序均在全封闭生产车间内进行。其中固体粪便统一暂存于厂区原料暂存区，废弃秸秆单独堆放，按秸秆∶粪便 = </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1∶8</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配比进行配料，通过设备搅拌混匀，同步将物料整体含水率精准调节至55%</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60%，满足发酵工艺要求；菌剂投加量按物料总量0.3‰添加，</w:t>
            </w:r>
            <w:r>
              <w:rPr>
                <w:rFonts w:hint="default" w:ascii="Times New Roman" w:hAnsi="Times New Roman" w:eastAsia="宋体" w:cs="Times New Roman"/>
                <w:color w:val="000000" w:themeColor="text1"/>
                <w:kern w:val="0"/>
                <w:highlight w:val="none"/>
                <w:lang w:val="en-US" w:eastAsia="zh-CN" w:bidi="zh-CN"/>
                <w14:textFill>
                  <w14:solidFill>
                    <w14:schemeClr w14:val="tx1"/>
                  </w14:solidFill>
                </w14:textFill>
              </w:rPr>
              <w:t>冬季</w:t>
            </w:r>
            <w:r>
              <w:rPr>
                <w:rFonts w:hint="default" w:ascii="Times New Roman" w:hAnsi="Times New Roman" w:eastAsia="宋体" w:cs="Times New Roman"/>
                <w:color w:val="000000" w:themeColor="text1"/>
                <w:sz w:val="24"/>
                <w:szCs w:val="24"/>
                <w:highlight w:val="none"/>
                <w14:textFill>
                  <w14:solidFill>
                    <w14:schemeClr w14:val="tx1"/>
                  </w14:solidFill>
                </w14:textFill>
              </w:rPr>
              <w:t>低于10℃低温环境下</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，为保障发酵效率，额外添加专用发酵菌剂辅助启动发酵，确保堆体正常升温腐熟</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，冬季低温为保障升温发酵，菌剂投加量按物料总量0.5‰添加</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w:t>
            </w:r>
          </w:p>
          <w:p w14:paraId="20CA504A">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产污及治理环节：原料堆存、物料搅拌预混过程会产生少量无组织恶臭废气、粉尘及设备运行噪声。所有工序均在全封闭车间内开展，</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车间</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配套</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除臭抑尘设施</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，可同步实现除臭、抑尘双重效果，大幅降低无组织废气排放。</w:t>
            </w:r>
          </w:p>
          <w:p w14:paraId="64A753BB">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②NCS智能分子膜好氧高温发酵</w:t>
            </w:r>
          </w:p>
          <w:p w14:paraId="444D1098">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预混调配完成的物料由铲车转运至发酵区</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6</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条</w:t>
            </w:r>
            <w:r>
              <w:rPr>
                <w:rFonts w:hint="eastAsia" w:ascii="Times New Roman" w:hAnsi="Times New Roman" w:eastAsia="宋体" w:cs="Times New Roman"/>
                <w:b w:val="0"/>
                <w:bCs w:val="0"/>
                <w:color w:val="000000" w:themeColor="text1"/>
                <w:kern w:val="0"/>
                <w:highlight w:val="none"/>
                <w:lang w:val="en-US" w:eastAsia="zh-CN" w:bidi="zh-CN"/>
                <w14:textFill>
                  <w14:solidFill>
                    <w14:schemeClr w14:val="tx1"/>
                  </w14:solidFill>
                </w14:textFill>
              </w:rPr>
              <w:t>密闭发酵槽体内，槽体全覆盖NCS智能分子膜，开展好氧高温发酵作业，发酵温度55℃～65℃，发酵周期为12</w:t>
            </w:r>
            <w:r>
              <w:rPr>
                <w:rFonts w:hint="eastAsia" w:ascii="Times New Roman" w:hAnsi="Times New Roman" w:cs="Times New Roman"/>
                <w:b w:val="0"/>
                <w:bCs w:val="0"/>
                <w:color w:val="000000" w:themeColor="text1"/>
                <w:kern w:val="0"/>
                <w:highlight w:val="none"/>
                <w:lang w:val="en-US" w:eastAsia="zh-CN" w:bidi="zh-CN"/>
                <w14:textFill>
                  <w14:solidFill>
                    <w14:schemeClr w14:val="tx1"/>
                  </w14:solidFill>
                </w14:textFill>
              </w:rPr>
              <w:t>～</w:t>
            </w:r>
            <w:r>
              <w:rPr>
                <w:rFonts w:hint="eastAsia" w:ascii="Times New Roman" w:hAnsi="Times New Roman" w:eastAsia="宋体" w:cs="Times New Roman"/>
                <w:b w:val="0"/>
                <w:bCs w:val="0"/>
                <w:color w:val="000000" w:themeColor="text1"/>
                <w:kern w:val="0"/>
                <w:highlight w:val="none"/>
                <w:lang w:val="en-US" w:eastAsia="zh-CN" w:bidi="zh-CN"/>
                <w14:textFill>
                  <w14:solidFill>
                    <w14:schemeClr w14:val="tx1"/>
                  </w14:solidFill>
                </w14:textFill>
              </w:rPr>
              <w:t>15天。发酵工艺原理为好氧发酵，在膜体密闭微压、</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有氧环境下，发酵菌种持续发挥作用，完成微生物分解代谢与合成代谢：将物料中部分有机物氧化分解为简单无机物，为微生物增殖提供能量，同时将剩余有机物转化为新生细胞物质，推动微生物大量繁殖，促使粪污、秸秆等废弃物有机物持续向高稳定性腐殖质转化。</w:t>
            </w:r>
          </w:p>
          <w:p w14:paraId="1CDBAE56">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发酵初期嗜温性微生物率先利用易降解有机物快速增殖、释放热能，堆体温度逐步升高至 45℃以上；进入高温发酵阶段，堆体温度稳定控制在55℃～65℃，并连续维持 7 天以上，嗜热性微生物成为优势菌群，强力分解纤维素、蛋白质等复杂有机物，同步杀灭物料中病原菌、虫卵，彻底实现原料无害化处理。依托NCS智能分子膜的特殊筛分性能，可原位脱除发酵过程产生的硫化氢、氨气等恶臭气体，从源头削减恶臭产生。</w:t>
            </w:r>
          </w:p>
          <w:p w14:paraId="7F50A775">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产污及治理环节：发酵过程产生恶臭废气、设备风机运行噪声</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、渗滤液</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。整个</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固体</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发酵区域为全封闭生产车间，发酵槽体全覆盖NCS智能分子膜实现原位除臭，同时</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车间</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配套</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除臭抑尘设施</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，进一步净化车间内废气，最大限度降低恶臭无组织排放</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堆肥过程产生少量渗滤液排放至</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液体有机肥固液分离池</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内，回用于</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液体有机肥</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作为原料</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w:t>
            </w:r>
          </w:p>
          <w:p w14:paraId="2FE6835D">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③陈化腐熟</w:t>
            </w:r>
          </w:p>
          <w:p w14:paraId="3E514941">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槽体高温发酵12</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15天后的物料，</w:t>
            </w:r>
            <w:r>
              <w:rPr>
                <w:rFonts w:ascii="宋体" w:hAnsi="宋体" w:eastAsia="宋体" w:cs="宋体"/>
                <w:color w:val="000000" w:themeColor="text1"/>
                <w:sz w:val="24"/>
                <w:szCs w:val="24"/>
                <w:highlight w:val="none"/>
                <w14:textFill>
                  <w14:solidFill>
                    <w14:schemeClr w14:val="tx1"/>
                  </w14:solidFill>
                </w14:textFill>
              </w:rPr>
              <w:t>堆体温度</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自然回落至45℃以下，由铲车转运至封闭式陈化区进行二次腐熟陈化处理，进入陈化区物料含水率约为35%～40%，陈化工序同样在全封闭车间内进行，随着堆体温度自然回落，中温微生物重新活跃，持续分解物料中难降解有机物，逐步生成腐殖质、氨基酸等稳定有机质，显著提升有机肥肥效。陈化过程持续15</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20天，通过</w:t>
            </w:r>
            <w:r>
              <w:rPr>
                <w:rFonts w:hint="eastAsia"/>
                <w:color w:val="000000" w:themeColor="text1"/>
                <w:highlight w:val="none"/>
                <w:lang w:eastAsia="zh-CN"/>
                <w14:textFill>
                  <w14:solidFill>
                    <w14:schemeClr w14:val="tx1"/>
                  </w14:solidFill>
                </w14:textFill>
              </w:rPr>
              <w:t>自动翻抛机</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定期翻抛加速物料水分蒸发，最终物料含水率降至</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25%～30%</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，腐熟后物料质地松软、色泽黑褐、无异味，无蚊虫滋生，完全达到有机肥腐熟标准。</w:t>
            </w:r>
          </w:p>
          <w:p w14:paraId="056E257C">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产污及治理环节：陈化翻抛过程产生少量恶臭废气及设备噪声。陈化区域为全封闭车间，搭配</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车间</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微生物除臭喷淋设施，有效处理少量翻抛产生的恶臭，物料完全腐熟后无异味持续产生。</w:t>
            </w:r>
          </w:p>
          <w:p w14:paraId="5B883BC2">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④筛分工序</w:t>
            </w:r>
          </w:p>
          <w:p w14:paraId="2A549255">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物料进入筛分设备精细化筛分。</w:t>
            </w:r>
          </w:p>
          <w:p w14:paraId="37F65AED">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产污及治理环节：筛分工序主要污染物为粉尘及设备运行噪声。所有加工工序均在全封闭生产车间内开展，筛分设备采用专用密闭筛分机，将粉尘完全密闭于设备内部，从源头减少粉尘扩散；同时</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车间</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配套</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除臭抑尘设施</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，进一步抑尘、净化车间空气，废气产生量极少。</w:t>
            </w:r>
          </w:p>
          <w:p w14:paraId="7BA9477C">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⑤</w:t>
            </w:r>
            <w:r>
              <w:rPr>
                <w:rFonts w:hint="eastAsia"/>
                <w:color w:val="000000" w:themeColor="text1"/>
                <w:highlight w:val="none"/>
                <w14:textFill>
                  <w14:solidFill>
                    <w14:schemeClr w14:val="tx1"/>
                  </w14:solidFill>
                </w14:textFill>
              </w:rPr>
              <w:t>成品质量检验及不合格品处置</w:t>
            </w:r>
          </w:p>
          <w:p w14:paraId="2B46F8E7">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筛分后的半成品物料进入成品检验环节，按《有机肥料》（NY/T 525-2021）标准逐批次抽样检测，检测指标包含含水率、有机质、总养分、pH 值、蛔虫卵、病原菌、重金属等。</w:t>
            </w:r>
          </w:p>
          <w:p w14:paraId="740F391C">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经检验各项指标均达标的物料，方可送入包装料仓进入计量包装工序；水分超标、腐熟不完全、养分略偏低等一般性不合格物料：集中收集返回陈化区或发酵槽，重新参与翻抛、陈化腐熟，经再次检测合格后方可进入包装工序，全部回用不外排。</w:t>
            </w:r>
          </w:p>
          <w:p w14:paraId="39704E3D">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产污及治理环节：不合格物料全部回用。</w:t>
            </w:r>
          </w:p>
          <w:p w14:paraId="617CACD8">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color w:val="000000" w:themeColor="text1"/>
                <w:highlight w:val="none"/>
                <w14:textFill>
                  <w14:solidFill>
                    <w14:schemeClr w14:val="tx1"/>
                  </w14:solidFill>
                </w14:textFill>
              </w:rPr>
              <w:t>⑥</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计量包装入库</w:t>
            </w:r>
          </w:p>
          <w:p w14:paraId="666DA8B0">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固体</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有机肥通过皮带输送至包装料仓，经自动计量设备定量计量后，输送至包装机完成封袋包装，最终入库储存、待对外销售。</w:t>
            </w:r>
          </w:p>
          <w:p w14:paraId="4762BFC5">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产污及治理环节：包装工序产生少量粉尘及设备噪声。工序位于全封闭车间内，配合车间喷淋抑尘设施，可有效控制无组织粉尘排放。</w:t>
            </w:r>
          </w:p>
          <w:p w14:paraId="0801AD70">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（2）液体有机肥</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生产工序</w:t>
            </w:r>
          </w:p>
          <w:p w14:paraId="2D86B274">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养殖场运输的液态粪污通过密闭罐车输送至厂区固液分离池，池内配置桨式搅拌机、固液分离机，经搅拌均质、固液分离后，固态杂质通过手拖车送入固体原料暂存区，参与粉状有机肥生产；分离后的液态物料通过密闭管道泵入密闭液态腐熟发酵罐开展好氧发酵处理。</w:t>
            </w:r>
          </w:p>
          <w:p w14:paraId="53AC4D8E">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 xml:space="preserve">发酵罐配套风机曝气供氧，控制发酵温度在 35~45℃，并添加专用液态发酵菌剂（添加比例为料液体积的 </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0.05%～0.1%</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w:t>
            </w:r>
          </w:p>
          <w:p w14:paraId="549A2D76">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在持续好氧环境下，液态粪污中的氨氮、有机物通过微生物生化反应完成降解与转化，生成氨基酸等有益营养物质，实现粪污无害化、资源化处理。发酵完成的料液通过密闭管道输送至80-100目初步过滤器去除大颗粒杂质，截留大颗粒物料回流至发酵罐重新处理，合格料液通过密闭管道输送至</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均质</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乳化破碎系统，按需添加尿素（氮源）、磷酸一铵（磷源）、氯化钾（钾源），添加量根据成品肥养分要求确定，一般每吨初级液态肥添加尿素5</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10kg、磷酸一铵3</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6kg、氯化钾2</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5kg，经乳化均质后形成初级液态肥，再通过密闭管道输送至精细</w:t>
            </w:r>
            <w:r>
              <w:rPr>
                <w:rFonts w:hint="eastAsia"/>
                <w:color w:val="000000" w:themeColor="text1"/>
                <w:highlight w:val="none"/>
                <w:lang w:eastAsia="zh-CN"/>
                <w14:textFill>
                  <w14:solidFill>
                    <w14:schemeClr w14:val="tx1"/>
                  </w14:solidFill>
                </w14:textFill>
              </w:rPr>
              <w:t>密闭</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过滤器去除</w:t>
            </w:r>
            <w:r>
              <w:rPr>
                <w:rFonts w:ascii="宋体" w:hAnsi="宋体" w:eastAsia="宋体" w:cs="宋体"/>
                <w:color w:val="000000" w:themeColor="text1"/>
                <w:sz w:val="24"/>
                <w:szCs w:val="24"/>
                <w:highlight w:val="none"/>
                <w14:textFill>
                  <w14:solidFill>
                    <w14:schemeClr w14:val="tx1"/>
                  </w14:solidFill>
                </w14:textFill>
              </w:rPr>
              <w:t>未溶解杂</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质，最终洁净料液通过密闭管道存入成品罐体，再通过密闭管道输送至灌装机自动封装，制成成品</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液体有机肥</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w:t>
            </w:r>
          </w:p>
          <w:p w14:paraId="2A4E2FFB">
            <w:pPr>
              <w:pStyle w:val="24"/>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产污及治理环节：</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进料</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灌装</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过</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程中</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产生恶臭废气及设备噪声。</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液体有机肥</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发酵区域为全封闭生产车间，核心发酵工序在密闭发酵罐内完成，</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车间</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配套</w:t>
            </w:r>
            <w:r>
              <w:rPr>
                <w:rFonts w:hint="eastAsia" w:ascii="Times New Roman" w:hAnsi="Times New Roman" w:cs="Times New Roman"/>
                <w:color w:val="000000" w:themeColor="text1"/>
                <w:kern w:val="0"/>
                <w:highlight w:val="none"/>
                <w:lang w:val="en-US" w:eastAsia="zh-CN" w:bidi="zh-CN"/>
                <w14:textFill>
                  <w14:solidFill>
                    <w14:schemeClr w14:val="tx1"/>
                  </w14:solidFill>
                </w14:textFill>
              </w:rPr>
              <w:t>除臭抑尘设施</w:t>
            </w:r>
            <w:r>
              <w:rPr>
                <w:rFonts w:hint="eastAsia" w:ascii="Times New Roman" w:hAnsi="Times New Roman" w:eastAsia="宋体" w:cs="Times New Roman"/>
                <w:color w:val="000000" w:themeColor="text1"/>
                <w:kern w:val="0"/>
                <w:highlight w:val="none"/>
                <w:lang w:val="en-US" w:eastAsia="zh-CN" w:bidi="zh-CN"/>
                <w14:textFill>
                  <w14:solidFill>
                    <w14:schemeClr w14:val="tx1"/>
                  </w14:solidFill>
                </w14:textFill>
              </w:rPr>
              <w:t>，有效收集并净化恶臭废气，实现达标无组织排放</w:t>
            </w:r>
          </w:p>
        </w:tc>
      </w:tr>
      <w:tr w14:paraId="604B0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418" w:type="pct"/>
            <w:vAlign w:val="center"/>
          </w:tcPr>
          <w:p w14:paraId="1E3B34C8">
            <w:pPr>
              <w:pStyle w:val="22"/>
              <w:keepNext w:val="0"/>
              <w:keepLines w:val="0"/>
              <w:pageBreakBefore w:val="0"/>
              <w:widowControl w:val="0"/>
              <w:kinsoku/>
              <w:wordWrap/>
              <w:overflowPunct/>
              <w:topLinePunct/>
              <w:autoSpaceDE/>
              <w:autoSpaceDN/>
              <w:bidi w:val="0"/>
              <w:adjustRightInd w:val="0"/>
              <w:snapToGrid w:val="0"/>
              <w:spacing w:before="0" w:beforeAutospacing="0" w:after="0" w:afterAutospacing="0"/>
              <w:jc w:val="center"/>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Cs w:val="24"/>
                <w:highlight w:val="none"/>
                <w14:textFill>
                  <w14:solidFill>
                    <w14:schemeClr w14:val="tx1"/>
                  </w14:solidFill>
                </w14:textFill>
              </w:rPr>
              <w:t>与项目有关的原有环境污染问题</w:t>
            </w:r>
          </w:p>
        </w:tc>
        <w:tc>
          <w:tcPr>
            <w:tcW w:w="4581" w:type="pct"/>
            <w:vAlign w:val="center"/>
          </w:tcPr>
          <w:p w14:paraId="56EA3AF2">
            <w:pPr>
              <w:keepNext w:val="0"/>
              <w:keepLines w:val="0"/>
              <w:pageBreakBefore w:val="0"/>
              <w:widowControl w:val="0"/>
              <w:kinsoku/>
              <w:wordWrap/>
              <w:overflowPunct/>
              <w:topLinePunct/>
              <w:autoSpaceDE/>
              <w:autoSpaceDN/>
              <w:bidi w:val="0"/>
              <w:adjustRightInd w:val="0"/>
              <w:snapToGrid w:val="0"/>
              <w:spacing w:before="120" w:beforeLines="5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本项目位于</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鄂尔多斯市伊金霍洛旗红庆河镇独贵梁村二社</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，为新建项目，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无</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环境遗留问题</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环境质量状况较好</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不存在与项目有关的原有污染问题</w:t>
            </w:r>
            <w:r>
              <w:rPr>
                <w:rFonts w:hint="default" w:ascii="Times New Roman" w:hAnsi="Times New Roman" w:eastAsia="宋体" w:cs="Times New Roman"/>
                <w:color w:val="000000" w:themeColor="text1"/>
                <w:sz w:val="24"/>
                <w:highlight w:val="none"/>
                <w14:textFill>
                  <w14:solidFill>
                    <w14:schemeClr w14:val="tx1"/>
                  </w14:solidFill>
                </w14:textFill>
              </w:rPr>
              <w:t>。</w:t>
            </w:r>
          </w:p>
        </w:tc>
      </w:tr>
    </w:tbl>
    <w:p w14:paraId="4635E468">
      <w:pPr>
        <w:pStyle w:val="22"/>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sectPr>
          <w:footerReference r:id="rId4" w:type="default"/>
          <w:pgSz w:w="11905" w:h="16838"/>
          <w:pgMar w:top="1723" w:right="1800" w:bottom="1553" w:left="1800" w:header="1361" w:footer="1247" w:gutter="0"/>
          <w:pgBorders>
            <w:top w:val="none" w:sz="0" w:space="0"/>
            <w:left w:val="none" w:sz="0" w:space="0"/>
            <w:bottom w:val="none" w:sz="0" w:space="0"/>
            <w:right w:val="none" w:sz="0" w:space="0"/>
          </w:pgBorders>
          <w:pgNumType w:fmt="decimal" w:start="1"/>
          <w:cols w:space="0" w:num="1"/>
          <w:rtlGutter w:val="0"/>
          <w:docGrid w:linePitch="312" w:charSpace="0"/>
        </w:sectPr>
      </w:pPr>
    </w:p>
    <w:p w14:paraId="77604AFD">
      <w:pPr>
        <w:keepNext w:val="0"/>
        <w:keepLines w:val="0"/>
        <w:pageBreakBefore w:val="0"/>
        <w:widowControl w:val="0"/>
        <w:kinsoku/>
        <w:wordWrap/>
        <w:overflowPunct/>
        <w:topLinePunct/>
        <w:autoSpaceDE/>
        <w:autoSpaceDN/>
        <w:bidi w:val="0"/>
        <w:jc w:val="center"/>
        <w:outlineLvl w:val="0"/>
        <w:rPr>
          <w:rFonts w:hint="default" w:ascii="Times New Roman" w:hAnsi="Times New Roman" w:eastAsia="宋体" w:cs="Times New Roman"/>
          <w:b/>
          <w:bCs/>
          <w:color w:val="000000" w:themeColor="text1"/>
          <w:sz w:val="30"/>
          <w:szCs w:val="30"/>
          <w:highlight w:val="none"/>
          <w14:textFill>
            <w14:solidFill>
              <w14:schemeClr w14:val="tx1"/>
            </w14:solidFill>
          </w14:textFill>
        </w:rPr>
      </w:pPr>
      <w:r>
        <w:rPr>
          <w:rFonts w:hint="default" w:ascii="Times New Roman" w:hAnsi="Times New Roman" w:eastAsia="宋体" w:cs="Times New Roman"/>
          <w:b/>
          <w:bCs/>
          <w:color w:val="000000" w:themeColor="text1"/>
          <w:sz w:val="30"/>
          <w:szCs w:val="30"/>
          <w:highlight w:val="none"/>
          <w14:textFill>
            <w14:solidFill>
              <w14:schemeClr w14:val="tx1"/>
            </w14:solidFill>
          </w14:textFill>
        </w:rPr>
        <w:t>三、区域环境质量现状、环境保护目标及评价标准</w:t>
      </w:r>
    </w:p>
    <w:tbl>
      <w:tblPr>
        <w:tblStyle w:val="2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autofit"/>
        <w:tblCellMar>
          <w:top w:w="0" w:type="dxa"/>
          <w:left w:w="0" w:type="dxa"/>
          <w:bottom w:w="0" w:type="dxa"/>
          <w:right w:w="0" w:type="dxa"/>
        </w:tblCellMar>
      </w:tblPr>
      <w:tblGrid>
        <w:gridCol w:w="749"/>
        <w:gridCol w:w="7670"/>
      </w:tblGrid>
      <w:tr w14:paraId="4C051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23" w:hRule="atLeast"/>
          <w:jc w:val="center"/>
        </w:trPr>
        <w:tc>
          <w:tcPr>
            <w:tcW w:w="749" w:type="dxa"/>
            <w:tcBorders>
              <w:tl2br w:val="nil"/>
              <w:tr2bl w:val="nil"/>
            </w:tcBorders>
            <w:tcMar>
              <w:top w:w="57" w:type="dxa"/>
              <w:left w:w="57" w:type="dxa"/>
              <w:bottom w:w="57" w:type="dxa"/>
              <w:right w:w="57" w:type="dxa"/>
            </w:tcMar>
            <w:vAlign w:val="center"/>
          </w:tcPr>
          <w:p w14:paraId="2BAB485E">
            <w:pPr>
              <w:pStyle w:val="33"/>
              <w:keepNext w:val="0"/>
              <w:keepLines w:val="0"/>
              <w:pageBreakBefore w:val="0"/>
              <w:widowControl w:val="0"/>
              <w:kinsoku/>
              <w:wordWrap/>
              <w:overflowPunct/>
              <w:topLinePunct/>
              <w:autoSpaceDE/>
              <w:autoSpaceDN/>
              <w:bidi w:val="0"/>
              <w:spacing w:line="520" w:lineRule="exact"/>
              <w:jc w:val="center"/>
              <w:textAlignment w:val="auto"/>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t>区域环境质量现状</w:t>
            </w:r>
          </w:p>
        </w:tc>
        <w:tc>
          <w:tcPr>
            <w:tcW w:w="7670" w:type="dxa"/>
            <w:tcBorders>
              <w:tl2br w:val="nil"/>
              <w:tr2bl w:val="nil"/>
            </w:tcBorders>
            <w:tcMar>
              <w:top w:w="57" w:type="dxa"/>
              <w:left w:w="57" w:type="dxa"/>
              <w:bottom w:w="57" w:type="dxa"/>
              <w:right w:w="57" w:type="dxa"/>
            </w:tcMar>
            <w:vAlign w:val="center"/>
          </w:tcPr>
          <w:p w14:paraId="2117557C">
            <w:pPr>
              <w:keepNext w:val="0"/>
              <w:keepLines w:val="0"/>
              <w:pageBreakBefore w:val="0"/>
              <w:widowControl w:val="0"/>
              <w:kinsoku/>
              <w:wordWrap/>
              <w:overflowPunct/>
              <w:topLinePunct/>
              <w:autoSpaceDE/>
              <w:autoSpaceDN/>
              <w:bidi w:val="0"/>
              <w:spacing w:line="360" w:lineRule="auto"/>
              <w:textAlignment w:val="auto"/>
              <w:rPr>
                <w:rFonts w:hint="default" w:ascii="Times New Roman" w:hAnsi="Times New Roman" w:eastAsia="宋体" w:cs="Times New Roman"/>
                <w:b/>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一</w:t>
            </w:r>
            <w:r>
              <w:rPr>
                <w:rFonts w:hint="default" w:ascii="Times New Roman" w:hAnsi="Times New Roman" w:eastAsia="宋体" w:cs="Times New Roman"/>
                <w:b/>
                <w:bCs/>
                <w:color w:val="000000" w:themeColor="text1"/>
                <w:sz w:val="24"/>
                <w:szCs w:val="24"/>
                <w:highlight w:val="none"/>
                <w:lang w:val="en-US"/>
                <w14:textFill>
                  <w14:solidFill>
                    <w14:schemeClr w14:val="tx1"/>
                  </w14:solidFill>
                </w14:textFill>
              </w:rPr>
              <w:t>、环境空气质量现状</w:t>
            </w:r>
          </w:p>
          <w:p w14:paraId="359BAB3F">
            <w:pPr>
              <w:keepNext w:val="0"/>
              <w:keepLines w:val="0"/>
              <w:pageBreakBefore w:val="0"/>
              <w:widowControl w:val="0"/>
              <w:kinsoku/>
              <w:wordWrap/>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大气环境质量达标区判定</w:t>
            </w:r>
          </w:p>
          <w:p w14:paraId="7FACD569">
            <w:pPr>
              <w:pStyle w:val="24"/>
              <w:keepNext w:val="0"/>
              <w:keepLines w:val="0"/>
              <w:pageBreakBefore w:val="0"/>
              <w:widowControl w:val="0"/>
              <w:kinsoku/>
              <w:wordWrap/>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t>①环境空气质量达标区判定</w:t>
            </w:r>
          </w:p>
          <w:p w14:paraId="095E4A30">
            <w:pPr>
              <w:pStyle w:val="24"/>
              <w:keepNext w:val="0"/>
              <w:keepLines w:val="0"/>
              <w:pageBreakBefore w:val="0"/>
              <w:widowControl w:val="0"/>
              <w:kinsoku/>
              <w:wordWrap/>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t>根据《环境影响评价技术导则 大气环境》（HJ2.2-2018）中6.4.1.1中的内容“城市环境空气质量达标评价指标为SO</w:t>
            </w:r>
            <w:r>
              <w:rPr>
                <w:rFonts w:hint="eastAsia" w:ascii="Times New Roman" w:hAnsi="Times New Roman" w:eastAsia="宋体" w:cs="Times New Roman"/>
                <w:snapToGrid/>
                <w:color w:val="000000" w:themeColor="text1"/>
                <w:kern w:val="0"/>
                <w:highlight w:val="none"/>
                <w:vertAlign w:val="subscript"/>
                <w:lang w:val="en-US" w:eastAsia="zh-CN" w:bidi="zh-CN"/>
                <w14:textFill>
                  <w14:solidFill>
                    <w14:schemeClr w14:val="tx1"/>
                  </w14:solidFill>
                </w14:textFill>
              </w:rPr>
              <w:t>2</w:t>
            </w:r>
            <w:r>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t>、NO</w:t>
            </w:r>
            <w:r>
              <w:rPr>
                <w:rFonts w:hint="eastAsia" w:ascii="Times New Roman" w:hAnsi="Times New Roman" w:eastAsia="宋体" w:cs="Times New Roman"/>
                <w:snapToGrid/>
                <w:color w:val="000000" w:themeColor="text1"/>
                <w:kern w:val="0"/>
                <w:highlight w:val="none"/>
                <w:vertAlign w:val="subscript"/>
                <w:lang w:val="en-US" w:eastAsia="zh-CN" w:bidi="zh-CN"/>
                <w14:textFill>
                  <w14:solidFill>
                    <w14:schemeClr w14:val="tx1"/>
                  </w14:solidFill>
                </w14:textFill>
              </w:rPr>
              <w:t>2</w:t>
            </w:r>
            <w:r>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t>、PM</w:t>
            </w:r>
            <w:r>
              <w:rPr>
                <w:rFonts w:hint="eastAsia" w:ascii="Times New Roman" w:hAnsi="Times New Roman" w:eastAsia="宋体" w:cs="Times New Roman"/>
                <w:snapToGrid/>
                <w:color w:val="000000" w:themeColor="text1"/>
                <w:kern w:val="0"/>
                <w:highlight w:val="none"/>
                <w:vertAlign w:val="subscript"/>
                <w:lang w:val="en-US" w:eastAsia="zh-CN" w:bidi="zh-CN"/>
                <w14:textFill>
                  <w14:solidFill>
                    <w14:schemeClr w14:val="tx1"/>
                  </w14:solidFill>
                </w14:textFill>
              </w:rPr>
              <w:t>10</w:t>
            </w:r>
            <w:r>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t>、Pm</w:t>
            </w:r>
            <w:r>
              <w:rPr>
                <w:rFonts w:hint="eastAsia" w:ascii="Times New Roman" w:hAnsi="Times New Roman" w:eastAsia="宋体" w:cs="Times New Roman"/>
                <w:snapToGrid/>
                <w:color w:val="000000" w:themeColor="text1"/>
                <w:kern w:val="0"/>
                <w:highlight w:val="none"/>
                <w:vertAlign w:val="subscript"/>
                <w:lang w:val="en-US" w:eastAsia="zh-CN" w:bidi="zh-CN"/>
                <w14:textFill>
                  <w14:solidFill>
                    <w14:schemeClr w14:val="tx1"/>
                  </w14:solidFill>
                </w14:textFill>
              </w:rPr>
              <w:t>2.5</w:t>
            </w:r>
            <w:r>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t>、CO和O</w:t>
            </w:r>
            <w:r>
              <w:rPr>
                <w:rFonts w:hint="eastAsia" w:ascii="Times New Roman" w:hAnsi="Times New Roman" w:eastAsia="宋体" w:cs="Times New Roman"/>
                <w:snapToGrid/>
                <w:color w:val="000000" w:themeColor="text1"/>
                <w:kern w:val="0"/>
                <w:highlight w:val="none"/>
                <w:vertAlign w:val="subscript"/>
                <w:lang w:val="en-US" w:eastAsia="zh-CN" w:bidi="zh-CN"/>
                <w14:textFill>
                  <w14:solidFill>
                    <w14:schemeClr w14:val="tx1"/>
                  </w14:solidFill>
                </w14:textFill>
              </w:rPr>
              <w:t>3</w:t>
            </w:r>
            <w:r>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t>，六项污染物全部达标即为城市环境空气质量达标”。项目所在区域达标判定，优先采用国家或地方生态环境主管部门公开发布的评价基准年环境质量公告或环境质量报告中的数据或结论。评价基准年为近3年中数据相对完整的1个日历年作为评价基准年。</w:t>
            </w:r>
          </w:p>
          <w:p w14:paraId="55B87051">
            <w:pPr>
              <w:pStyle w:val="24"/>
              <w:keepNext w:val="0"/>
              <w:keepLines w:val="0"/>
              <w:pageBreakBefore w:val="0"/>
              <w:widowControl w:val="0"/>
              <w:kinsoku/>
              <w:wordWrap/>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pPr>
            <w:r>
              <w:rPr>
                <w:rFonts w:hint="eastAsia" w:ascii="Times New Roman" w:hAnsi="Times New Roman" w:eastAsia="宋体" w:cs="Times New Roman"/>
                <w:snapToGrid/>
                <w:color w:val="000000" w:themeColor="text1"/>
                <w:kern w:val="0"/>
                <w:highlight w:val="none"/>
                <w:lang w:val="en-US" w:eastAsia="zh-CN" w:bidi="zh-CN"/>
                <w14:textFill>
                  <w14:solidFill>
                    <w14:schemeClr w14:val="tx1"/>
                  </w14:solidFill>
                </w14:textFill>
              </w:rPr>
              <w:t>本次采用内蒙古自治区生态环境厅2025年6月发布的《内蒙古自治区生态环境状况公报（2024年）》“2024年，全区环境空气六项污染物年均浓度均达标。”，因此项目所在区域为城市环境空气质量达标区域本项目所在区域为环境空气质量达标区，评价区环境空气质量较好。</w:t>
            </w:r>
          </w:p>
          <w:p w14:paraId="3D9A31FE">
            <w:pPr>
              <w:keepNext w:val="0"/>
              <w:keepLines w:val="0"/>
              <w:pageBreakBefore w:val="0"/>
              <w:widowControl w:val="0"/>
              <w:kinsoku/>
              <w:wordWrap/>
              <w:overflowPunct/>
              <w:topLinePunct/>
              <w:autoSpaceDE/>
              <w:autoSpaceDN/>
              <w:bidi w:val="0"/>
              <w:adjustRightInd/>
              <w:snapToGrid/>
              <w:spacing w:before="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val="0"/>
                <w:bCs w:val="0"/>
                <w:color w:val="000000" w:themeColor="text1"/>
                <w:kern w:val="0"/>
                <w:sz w:val="24"/>
                <w:szCs w:val="20"/>
                <w:highlight w:val="none"/>
                <w:lang w:val="en-US" w:eastAsia="zh-CN"/>
                <w14:textFill>
                  <w14:solidFill>
                    <w14:schemeClr w14:val="tx1"/>
                  </w14:solidFill>
                </w14:textFill>
              </w:rPr>
              <w:t>2.其他</w:t>
            </w:r>
            <w:r>
              <w:rPr>
                <w:rFonts w:hint="default" w:ascii="Times New Roman" w:hAnsi="Times New Roman" w:eastAsia="宋体" w:cs="Times New Roman"/>
                <w:b w:val="0"/>
                <w:bCs w:val="0"/>
                <w:color w:val="000000" w:themeColor="text1"/>
                <w:kern w:val="0"/>
                <w:sz w:val="24"/>
                <w:szCs w:val="20"/>
                <w:highlight w:val="none"/>
                <w:lang w:val="en-US"/>
                <w14:textFill>
                  <w14:solidFill>
                    <w14:schemeClr w14:val="tx1"/>
                  </w14:solidFill>
                </w14:textFill>
              </w:rPr>
              <w:t>污染物</w:t>
            </w:r>
          </w:p>
          <w:p w14:paraId="3150E025">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为了解本项目</w:t>
            </w:r>
            <w:r>
              <w:rPr>
                <w:rFonts w:hint="default" w:ascii="Times New Roman" w:hAnsi="Times New Roman" w:eastAsia="宋体" w:cs="Times New Roman"/>
                <w:color w:val="000000" w:themeColor="text1"/>
                <w:kern w:val="0"/>
                <w:sz w:val="24"/>
                <w:highlight w:val="none"/>
                <w14:textFill>
                  <w14:solidFill>
                    <w14:schemeClr w14:val="tx1"/>
                  </w14:solidFill>
                </w14:textFill>
              </w:rPr>
              <w:t>废气特征污染物</w:t>
            </w:r>
            <w:r>
              <w:rPr>
                <w:rFonts w:hint="eastAsia" w:ascii="Times New Roman" w:hAnsi="Times New Roman" w:eastAsia="宋体" w:cs="Times New Roman"/>
                <w:color w:val="000000" w:themeColor="text1"/>
                <w:kern w:val="0"/>
                <w:sz w:val="24"/>
                <w:highlight w:val="none"/>
                <w14:textFill>
                  <w14:solidFill>
                    <w14:schemeClr w14:val="tx1"/>
                  </w14:solidFill>
                </w14:textFill>
              </w:rPr>
              <w:t>为TSP、</w:t>
            </w:r>
            <w:r>
              <w:rPr>
                <w:rFonts w:hint="default" w:ascii="Times New Roman" w:hAnsi="Times New Roman" w:eastAsia="宋体" w:cs="Times New Roman"/>
                <w:color w:val="000000" w:themeColor="text1"/>
                <w:kern w:val="0"/>
                <w:sz w:val="24"/>
                <w:highlight w:val="none"/>
                <w14:textFill>
                  <w14:solidFill>
                    <w14:schemeClr w14:val="tx1"/>
                  </w14:solidFill>
                </w14:textFill>
              </w:rPr>
              <w:t>氨、硫化氢</w:t>
            </w:r>
            <w:r>
              <w:rPr>
                <w:rFonts w:hint="eastAsia" w:ascii="Times New Roman" w:hAnsi="Times New Roman" w:eastAsia="宋体" w:cs="Times New Roman"/>
                <w:color w:val="000000" w:themeColor="text1"/>
                <w:kern w:val="0"/>
                <w:sz w:val="24"/>
                <w:highlight w:val="none"/>
                <w14:textFill>
                  <w14:solidFill>
                    <w14:schemeClr w14:val="tx1"/>
                  </w14:solidFill>
                </w14:textFill>
              </w:rPr>
              <w:t>和臭气浓度的环境背景情况，委托内蒙古绿研环保科技有限公司</w:t>
            </w:r>
            <w:r>
              <w:rPr>
                <w:rFonts w:hint="eastAsia" w:ascii="Times New Roman" w:hAnsi="Times New Roman" w:cs="Times New Roman"/>
                <w:color w:val="000000" w:themeColor="text1"/>
                <w:kern w:val="0"/>
                <w:sz w:val="24"/>
                <w:highlight w:val="none"/>
                <w:lang w:eastAsia="zh-CN"/>
                <w14:textFill>
                  <w14:solidFill>
                    <w14:schemeClr w14:val="tx1"/>
                  </w14:solidFill>
                </w14:textFill>
              </w:rPr>
              <w:t>2026年5月18日</w:t>
            </w:r>
            <w:r>
              <w:rPr>
                <w:rFonts w:hint="eastAsia" w:ascii="Times New Roman" w:hAnsi="Times New Roman" w:eastAsia="宋体" w:cs="Times New Roman"/>
                <w:color w:val="000000" w:themeColor="text1"/>
                <w:kern w:val="0"/>
                <w:sz w:val="24"/>
                <w:highlight w:val="none"/>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kern w:val="0"/>
                <w:sz w:val="24"/>
                <w:highlight w:val="none"/>
                <w14:textFill>
                  <w14:solidFill>
                    <w14:schemeClr w14:val="tx1"/>
                  </w14:solidFill>
                </w14:textFill>
              </w:rPr>
              <w:t>日对厂区东北方向280m处1个</w:t>
            </w:r>
            <w:r>
              <w:rPr>
                <w:rFonts w:hint="eastAsia" w:ascii="Times New Roman" w:hAnsi="Times New Roman" w:cs="Times New Roman"/>
                <w:color w:val="000000" w:themeColor="text1"/>
                <w:kern w:val="0"/>
                <w:sz w:val="24"/>
                <w:highlight w:val="none"/>
                <w:lang w:eastAsia="zh-CN"/>
                <w14:textFill>
                  <w14:solidFill>
                    <w14:schemeClr w14:val="tx1"/>
                  </w14:solidFill>
                </w14:textFill>
              </w:rPr>
              <w:t>敏感目标</w:t>
            </w:r>
            <w:r>
              <w:rPr>
                <w:rFonts w:hint="eastAsia" w:ascii="Times New Roman" w:hAnsi="Times New Roman" w:eastAsia="宋体" w:cs="Times New Roman"/>
                <w:color w:val="000000" w:themeColor="text1"/>
                <w:kern w:val="0"/>
                <w:sz w:val="24"/>
                <w:highlight w:val="none"/>
                <w14:textFill>
                  <w14:solidFill>
                    <w14:schemeClr w14:val="tx1"/>
                  </w14:solidFill>
                </w14:textFill>
              </w:rPr>
              <w:t>开展了现状监测，监测布点见表3-</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highlight w:val="none"/>
                <w14:textFill>
                  <w14:solidFill>
                    <w14:schemeClr w14:val="tx1"/>
                  </w14:solidFill>
                </w14:textFill>
              </w:rPr>
              <w:t>和附图</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kern w:val="0"/>
                <w:sz w:val="24"/>
                <w:highlight w:val="none"/>
                <w14:textFill>
                  <w14:solidFill>
                    <w14:schemeClr w14:val="tx1"/>
                  </w14:solidFill>
                </w14:textFill>
              </w:rPr>
              <w:t>，监测及评价结果见表3-</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highlight w:val="none"/>
                <w14:textFill>
                  <w14:solidFill>
                    <w14:schemeClr w14:val="tx1"/>
                  </w14:solidFill>
                </w14:textFill>
              </w:rPr>
              <w:t>。</w:t>
            </w:r>
          </w:p>
          <w:p w14:paraId="7A506136">
            <w:pPr>
              <w:keepNext w:val="0"/>
              <w:keepLines w:val="0"/>
              <w:pageBreakBefore w:val="0"/>
              <w:widowControl w:val="0"/>
              <w:kinsoku/>
              <w:wordWrap/>
              <w:overflowPunct/>
              <w:topLinePunct/>
              <w:autoSpaceDE/>
              <w:autoSpaceDN/>
              <w:bidi w:val="0"/>
              <w:spacing w:line="240" w:lineRule="auto"/>
              <w:jc w:val="center"/>
              <w:textAlignment w:val="auto"/>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表3-</w:t>
            </w:r>
            <w:r>
              <w:rPr>
                <w:rFonts w:hint="eastAsia" w:ascii="Times New Roman" w:hAnsi="Times New Roman" w:cs="Times New Roman"/>
                <w:b/>
                <w:bCs/>
                <w:color w:val="000000" w:themeColor="text1"/>
                <w:sz w:val="22"/>
                <w:szCs w:val="22"/>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  其他污染物补充监测点位基本信息表</w:t>
            </w:r>
          </w:p>
          <w:tbl>
            <w:tblPr>
              <w:tblStyle w:val="2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436"/>
              <w:gridCol w:w="1348"/>
              <w:gridCol w:w="1164"/>
              <w:gridCol w:w="1040"/>
              <w:gridCol w:w="841"/>
              <w:gridCol w:w="984"/>
            </w:tblGrid>
            <w:tr w14:paraId="3D07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484" w:type="pct"/>
                  <w:vMerge w:val="restart"/>
                  <w:noWrap w:val="0"/>
                  <w:tcMar>
                    <w:top w:w="57" w:type="dxa"/>
                    <w:left w:w="57" w:type="dxa"/>
                    <w:bottom w:w="57" w:type="dxa"/>
                    <w:right w:w="57" w:type="dxa"/>
                  </w:tcMar>
                  <w:vAlign w:val="center"/>
                </w:tcPr>
                <w:p w14:paraId="4B09020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监测点位</w:t>
                  </w:r>
                </w:p>
              </w:tc>
              <w:tc>
                <w:tcPr>
                  <w:tcW w:w="1844" w:type="pct"/>
                  <w:gridSpan w:val="2"/>
                  <w:noWrap w:val="0"/>
                  <w:tcMar>
                    <w:top w:w="57" w:type="dxa"/>
                    <w:left w:w="57" w:type="dxa"/>
                    <w:bottom w:w="57" w:type="dxa"/>
                    <w:right w:w="57" w:type="dxa"/>
                  </w:tcMar>
                  <w:vAlign w:val="center"/>
                </w:tcPr>
                <w:p w14:paraId="51BD56A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监测点位坐标°</w:t>
                  </w:r>
                </w:p>
              </w:tc>
              <w:tc>
                <w:tcPr>
                  <w:tcW w:w="771" w:type="pct"/>
                  <w:vMerge w:val="restart"/>
                  <w:noWrap w:val="0"/>
                  <w:tcMar>
                    <w:top w:w="57" w:type="dxa"/>
                    <w:left w:w="57" w:type="dxa"/>
                    <w:bottom w:w="57" w:type="dxa"/>
                    <w:right w:w="57" w:type="dxa"/>
                  </w:tcMar>
                  <w:vAlign w:val="center"/>
                </w:tcPr>
                <w:p w14:paraId="0AAD00C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监测因子</w:t>
                  </w:r>
                </w:p>
              </w:tc>
              <w:tc>
                <w:tcPr>
                  <w:tcW w:w="689" w:type="pct"/>
                  <w:vMerge w:val="restart"/>
                  <w:noWrap w:val="0"/>
                  <w:tcMar>
                    <w:top w:w="57" w:type="dxa"/>
                    <w:left w:w="57" w:type="dxa"/>
                    <w:bottom w:w="57" w:type="dxa"/>
                    <w:right w:w="57" w:type="dxa"/>
                  </w:tcMar>
                  <w:vAlign w:val="center"/>
                </w:tcPr>
                <w:p w14:paraId="0C1D9F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监测时段</w:t>
                  </w:r>
                </w:p>
              </w:tc>
              <w:tc>
                <w:tcPr>
                  <w:tcW w:w="557" w:type="pct"/>
                  <w:vMerge w:val="restart"/>
                  <w:noWrap w:val="0"/>
                  <w:tcMar>
                    <w:top w:w="57" w:type="dxa"/>
                    <w:left w:w="57" w:type="dxa"/>
                    <w:bottom w:w="57" w:type="dxa"/>
                    <w:right w:w="57" w:type="dxa"/>
                  </w:tcMar>
                  <w:vAlign w:val="center"/>
                </w:tcPr>
                <w:p w14:paraId="4198D63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相对厂址方位</w:t>
                  </w:r>
                </w:p>
              </w:tc>
              <w:tc>
                <w:tcPr>
                  <w:tcW w:w="652" w:type="pct"/>
                  <w:vMerge w:val="restart"/>
                  <w:noWrap w:val="0"/>
                  <w:tcMar>
                    <w:top w:w="57" w:type="dxa"/>
                    <w:left w:w="57" w:type="dxa"/>
                    <w:bottom w:w="57" w:type="dxa"/>
                    <w:right w:w="57" w:type="dxa"/>
                  </w:tcMar>
                  <w:vAlign w:val="center"/>
                </w:tcPr>
                <w:p w14:paraId="09A38AE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相对厂址距离/m</w:t>
                  </w:r>
                </w:p>
              </w:tc>
            </w:tr>
            <w:tr w14:paraId="3946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484" w:type="pct"/>
                  <w:vMerge w:val="continue"/>
                  <w:noWrap w:val="0"/>
                  <w:tcMar>
                    <w:top w:w="57" w:type="dxa"/>
                    <w:left w:w="57" w:type="dxa"/>
                    <w:bottom w:w="57" w:type="dxa"/>
                    <w:right w:w="57" w:type="dxa"/>
                  </w:tcMar>
                  <w:vAlign w:val="center"/>
                </w:tcPr>
                <w:p w14:paraId="7FA2FCD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951" w:type="pct"/>
                  <w:noWrap w:val="0"/>
                  <w:tcMar>
                    <w:top w:w="57" w:type="dxa"/>
                    <w:left w:w="57" w:type="dxa"/>
                    <w:bottom w:w="57" w:type="dxa"/>
                    <w:right w:w="57" w:type="dxa"/>
                  </w:tcMar>
                  <w:vAlign w:val="center"/>
                </w:tcPr>
                <w:p w14:paraId="509A57E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E</w:t>
                  </w:r>
                </w:p>
              </w:tc>
              <w:tc>
                <w:tcPr>
                  <w:tcW w:w="892" w:type="pct"/>
                  <w:noWrap w:val="0"/>
                  <w:tcMar>
                    <w:top w:w="57" w:type="dxa"/>
                    <w:left w:w="57" w:type="dxa"/>
                    <w:bottom w:w="57" w:type="dxa"/>
                    <w:right w:w="57" w:type="dxa"/>
                  </w:tcMar>
                  <w:vAlign w:val="center"/>
                </w:tcPr>
                <w:p w14:paraId="27A64A1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N</w:t>
                  </w:r>
                </w:p>
              </w:tc>
              <w:tc>
                <w:tcPr>
                  <w:tcW w:w="771" w:type="pct"/>
                  <w:vMerge w:val="continue"/>
                  <w:noWrap w:val="0"/>
                  <w:tcMar>
                    <w:top w:w="57" w:type="dxa"/>
                    <w:left w:w="57" w:type="dxa"/>
                    <w:bottom w:w="57" w:type="dxa"/>
                    <w:right w:w="57" w:type="dxa"/>
                  </w:tcMar>
                  <w:vAlign w:val="center"/>
                </w:tcPr>
                <w:p w14:paraId="45B8C3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689" w:type="pct"/>
                  <w:vMerge w:val="continue"/>
                  <w:noWrap w:val="0"/>
                  <w:tcMar>
                    <w:top w:w="57" w:type="dxa"/>
                    <w:left w:w="57" w:type="dxa"/>
                    <w:bottom w:w="57" w:type="dxa"/>
                    <w:right w:w="57" w:type="dxa"/>
                  </w:tcMar>
                  <w:vAlign w:val="center"/>
                </w:tcPr>
                <w:p w14:paraId="45CEDE2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557" w:type="pct"/>
                  <w:vMerge w:val="continue"/>
                  <w:noWrap w:val="0"/>
                  <w:tcMar>
                    <w:top w:w="57" w:type="dxa"/>
                    <w:left w:w="57" w:type="dxa"/>
                    <w:bottom w:w="57" w:type="dxa"/>
                    <w:right w:w="57" w:type="dxa"/>
                  </w:tcMar>
                  <w:vAlign w:val="center"/>
                </w:tcPr>
                <w:p w14:paraId="658FCCF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652" w:type="pct"/>
                  <w:vMerge w:val="continue"/>
                  <w:noWrap w:val="0"/>
                  <w:tcMar>
                    <w:top w:w="57" w:type="dxa"/>
                    <w:left w:w="57" w:type="dxa"/>
                    <w:bottom w:w="57" w:type="dxa"/>
                    <w:right w:w="57" w:type="dxa"/>
                  </w:tcMar>
                  <w:vAlign w:val="center"/>
                </w:tcPr>
                <w:p w14:paraId="61E64B7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r>
            <w:tr w14:paraId="39A1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484" w:type="pct"/>
                  <w:vMerge w:val="restart"/>
                  <w:noWrap w:val="0"/>
                  <w:tcMar>
                    <w:top w:w="57" w:type="dxa"/>
                    <w:left w:w="57" w:type="dxa"/>
                    <w:bottom w:w="57" w:type="dxa"/>
                    <w:right w:w="57" w:type="dxa"/>
                  </w:tcMar>
                  <w:vAlign w:val="center"/>
                </w:tcPr>
                <w:p w14:paraId="62A9E79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敏感目标1#</w:t>
                  </w:r>
                </w:p>
              </w:tc>
              <w:tc>
                <w:tcPr>
                  <w:tcW w:w="951" w:type="pct"/>
                  <w:vMerge w:val="restart"/>
                  <w:noWrap w:val="0"/>
                  <w:tcMar>
                    <w:top w:w="57" w:type="dxa"/>
                    <w:left w:w="57" w:type="dxa"/>
                    <w:bottom w:w="57" w:type="dxa"/>
                    <w:right w:w="57" w:type="dxa"/>
                  </w:tcMar>
                  <w:vAlign w:val="center"/>
                </w:tcPr>
                <w:p w14:paraId="1707E02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109°10′53.146″</w:t>
                  </w:r>
                </w:p>
              </w:tc>
              <w:tc>
                <w:tcPr>
                  <w:tcW w:w="892" w:type="pct"/>
                  <w:vMerge w:val="restart"/>
                  <w:noWrap w:val="0"/>
                  <w:tcMar>
                    <w:top w:w="57" w:type="dxa"/>
                    <w:left w:w="57" w:type="dxa"/>
                    <w:bottom w:w="57" w:type="dxa"/>
                    <w:right w:w="57" w:type="dxa"/>
                  </w:tcMar>
                  <w:vAlign w:val="center"/>
                </w:tcPr>
                <w:p w14:paraId="4C216AE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39°28′45.690″</w:t>
                  </w:r>
                </w:p>
              </w:tc>
              <w:tc>
                <w:tcPr>
                  <w:tcW w:w="771" w:type="pct"/>
                  <w:noWrap w:val="0"/>
                  <w:tcMar>
                    <w:top w:w="57" w:type="dxa"/>
                    <w:left w:w="57" w:type="dxa"/>
                    <w:bottom w:w="57" w:type="dxa"/>
                    <w:right w:w="57" w:type="dxa"/>
                  </w:tcMar>
                  <w:vAlign w:val="center"/>
                </w:tcPr>
                <w:p w14:paraId="2BD982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TSP</w:t>
                  </w:r>
                </w:p>
              </w:tc>
              <w:tc>
                <w:tcPr>
                  <w:tcW w:w="689" w:type="pct"/>
                  <w:noWrap w:val="0"/>
                  <w:tcMar>
                    <w:top w:w="57" w:type="dxa"/>
                    <w:left w:w="57" w:type="dxa"/>
                    <w:bottom w:w="57" w:type="dxa"/>
                    <w:right w:w="57" w:type="dxa"/>
                  </w:tcMar>
                  <w:vAlign w:val="center"/>
                </w:tcPr>
                <w:p w14:paraId="3AAC62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24h平均</w:t>
                  </w:r>
                </w:p>
              </w:tc>
              <w:tc>
                <w:tcPr>
                  <w:tcW w:w="557" w:type="pct"/>
                  <w:vMerge w:val="restart"/>
                  <w:noWrap w:val="0"/>
                  <w:tcMar>
                    <w:top w:w="57" w:type="dxa"/>
                    <w:left w:w="57" w:type="dxa"/>
                    <w:bottom w:w="57" w:type="dxa"/>
                    <w:right w:w="57" w:type="dxa"/>
                  </w:tcMar>
                  <w:vAlign w:val="center"/>
                </w:tcPr>
                <w:p w14:paraId="748667F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NE</w:t>
                  </w:r>
                </w:p>
              </w:tc>
              <w:tc>
                <w:tcPr>
                  <w:tcW w:w="652" w:type="pct"/>
                  <w:vMerge w:val="restart"/>
                  <w:noWrap w:val="0"/>
                  <w:tcMar>
                    <w:top w:w="57" w:type="dxa"/>
                    <w:left w:w="57" w:type="dxa"/>
                    <w:bottom w:w="57" w:type="dxa"/>
                    <w:right w:w="57" w:type="dxa"/>
                  </w:tcMar>
                  <w:vAlign w:val="center"/>
                </w:tcPr>
                <w:p w14:paraId="4A39131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bidi="ar"/>
                      <w14:textFill>
                        <w14:solidFill>
                          <w14:schemeClr w14:val="tx1"/>
                        </w14:solidFill>
                      </w14:textFill>
                    </w:rPr>
                    <w:t>280</w:t>
                  </w:r>
                </w:p>
              </w:tc>
            </w:tr>
            <w:tr w14:paraId="6F01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vMerge w:val="continue"/>
                  <w:noWrap w:val="0"/>
                  <w:tcMar>
                    <w:top w:w="57" w:type="dxa"/>
                    <w:left w:w="57" w:type="dxa"/>
                    <w:bottom w:w="57" w:type="dxa"/>
                    <w:right w:w="57" w:type="dxa"/>
                  </w:tcMar>
                  <w:vAlign w:val="center"/>
                </w:tcPr>
                <w:p w14:paraId="21C05FE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951" w:type="pct"/>
                  <w:vMerge w:val="continue"/>
                  <w:noWrap w:val="0"/>
                  <w:tcMar>
                    <w:top w:w="57" w:type="dxa"/>
                    <w:left w:w="57" w:type="dxa"/>
                    <w:bottom w:w="57" w:type="dxa"/>
                    <w:right w:w="57" w:type="dxa"/>
                  </w:tcMar>
                  <w:vAlign w:val="center"/>
                </w:tcPr>
                <w:p w14:paraId="6706C1D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892" w:type="pct"/>
                  <w:vMerge w:val="continue"/>
                  <w:noWrap w:val="0"/>
                  <w:tcMar>
                    <w:top w:w="57" w:type="dxa"/>
                    <w:left w:w="57" w:type="dxa"/>
                    <w:bottom w:w="57" w:type="dxa"/>
                    <w:right w:w="57" w:type="dxa"/>
                  </w:tcMar>
                  <w:vAlign w:val="center"/>
                </w:tcPr>
                <w:p w14:paraId="79DA89F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771" w:type="pct"/>
                  <w:noWrap w:val="0"/>
                  <w:tcMar>
                    <w:top w:w="57" w:type="dxa"/>
                    <w:left w:w="57" w:type="dxa"/>
                    <w:bottom w:w="57" w:type="dxa"/>
                    <w:right w:w="57" w:type="dxa"/>
                  </w:tcMar>
                  <w:vAlign w:val="center"/>
                </w:tcPr>
                <w:p w14:paraId="730D02F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氨、硫化氢</w:t>
                  </w: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和臭气浓度</w:t>
                  </w:r>
                </w:p>
              </w:tc>
              <w:tc>
                <w:tcPr>
                  <w:tcW w:w="689" w:type="pct"/>
                  <w:noWrap w:val="0"/>
                  <w:tcMar>
                    <w:top w:w="57" w:type="dxa"/>
                    <w:left w:w="57" w:type="dxa"/>
                    <w:bottom w:w="57" w:type="dxa"/>
                    <w:right w:w="57" w:type="dxa"/>
                  </w:tcMar>
                  <w:vAlign w:val="center"/>
                </w:tcPr>
                <w:p w14:paraId="67FBFC7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小时平均</w:t>
                  </w:r>
                </w:p>
              </w:tc>
              <w:tc>
                <w:tcPr>
                  <w:tcW w:w="557" w:type="pct"/>
                  <w:vMerge w:val="continue"/>
                  <w:noWrap w:val="0"/>
                  <w:tcMar>
                    <w:top w:w="57" w:type="dxa"/>
                    <w:left w:w="57" w:type="dxa"/>
                    <w:bottom w:w="57" w:type="dxa"/>
                    <w:right w:w="57" w:type="dxa"/>
                  </w:tcMar>
                  <w:vAlign w:val="center"/>
                </w:tcPr>
                <w:p w14:paraId="3D30CE2D">
                  <w:pPr>
                    <w:widowControl/>
                    <w:shd w:val="clear" w:color="auto" w:fill="auto"/>
                    <w:jc w:val="center"/>
                    <w:rPr>
                      <w:rFonts w:hint="eastAsia" w:ascii="Times New Roman" w:hAnsi="Times New Roman" w:eastAsia="宋体" w:cs="Times New Roman"/>
                      <w:color w:val="000000" w:themeColor="text1"/>
                      <w:sz w:val="18"/>
                      <w:szCs w:val="18"/>
                      <w:highlight w:val="none"/>
                      <w14:textFill>
                        <w14:solidFill>
                          <w14:schemeClr w14:val="tx1"/>
                        </w14:solidFill>
                      </w14:textFill>
                    </w:rPr>
                  </w:pPr>
                </w:p>
              </w:tc>
              <w:tc>
                <w:tcPr>
                  <w:tcW w:w="652" w:type="pct"/>
                  <w:vMerge w:val="continue"/>
                  <w:noWrap w:val="0"/>
                  <w:tcMar>
                    <w:top w:w="57" w:type="dxa"/>
                    <w:left w:w="57" w:type="dxa"/>
                    <w:bottom w:w="57" w:type="dxa"/>
                    <w:right w:w="57" w:type="dxa"/>
                  </w:tcMar>
                  <w:vAlign w:val="center"/>
                </w:tcPr>
                <w:p w14:paraId="11F832EA">
                  <w:pPr>
                    <w:widowControl/>
                    <w:shd w:val="clear" w:color="auto" w:fill="auto"/>
                    <w:jc w:val="center"/>
                    <w:rPr>
                      <w:rFonts w:hint="eastAsia" w:ascii="Times New Roman" w:hAnsi="Times New Roman" w:eastAsia="宋体" w:cs="Times New Roman"/>
                      <w:color w:val="000000" w:themeColor="text1"/>
                      <w:sz w:val="18"/>
                      <w:szCs w:val="18"/>
                      <w:highlight w:val="none"/>
                      <w14:textFill>
                        <w14:solidFill>
                          <w14:schemeClr w14:val="tx1"/>
                        </w14:solidFill>
                      </w14:textFill>
                    </w:rPr>
                  </w:pPr>
                </w:p>
              </w:tc>
            </w:tr>
          </w:tbl>
          <w:p w14:paraId="362F7208">
            <w:pPr>
              <w:keepNext w:val="0"/>
              <w:keepLines w:val="0"/>
              <w:pageBreakBefore w:val="0"/>
              <w:widowControl w:val="0"/>
              <w:kinsoku/>
              <w:wordWrap/>
              <w:overflowPunct/>
              <w:topLinePunct/>
              <w:autoSpaceDE/>
              <w:autoSpaceDN/>
              <w:bidi w:val="0"/>
              <w:adjustRightInd/>
              <w:snapToGrid/>
              <w:spacing w:before="0" w:beforeLines="50" w:line="240" w:lineRule="auto"/>
              <w:jc w:val="center"/>
              <w:textAlignment w:val="auto"/>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表3-</w:t>
            </w:r>
            <w:r>
              <w:rPr>
                <w:rFonts w:hint="eastAsia" w:ascii="Times New Roman" w:hAnsi="Times New Roman" w:cs="Times New Roman"/>
                <w:b/>
                <w:bCs/>
                <w:color w:val="000000" w:themeColor="text1"/>
                <w:sz w:val="22"/>
                <w:szCs w:val="22"/>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  本项目环境空气补充监测及评价结果一览表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967"/>
              <w:gridCol w:w="993"/>
              <w:gridCol w:w="1034"/>
              <w:gridCol w:w="1296"/>
              <w:gridCol w:w="1172"/>
              <w:gridCol w:w="768"/>
              <w:gridCol w:w="733"/>
            </w:tblGrid>
            <w:tr w14:paraId="1A40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 w:type="pct"/>
                  <w:noWrap w:val="0"/>
                  <w:tcMar>
                    <w:top w:w="57" w:type="dxa"/>
                    <w:left w:w="57" w:type="dxa"/>
                    <w:bottom w:w="57" w:type="dxa"/>
                    <w:right w:w="57" w:type="dxa"/>
                  </w:tcMar>
                  <w:vAlign w:val="center"/>
                </w:tcPr>
                <w:p w14:paraId="0AD7126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监测点位</w:t>
                  </w:r>
                </w:p>
              </w:tc>
              <w:tc>
                <w:tcPr>
                  <w:tcW w:w="647" w:type="pct"/>
                  <w:noWrap w:val="0"/>
                  <w:tcMar>
                    <w:top w:w="57" w:type="dxa"/>
                    <w:left w:w="57" w:type="dxa"/>
                    <w:bottom w:w="57" w:type="dxa"/>
                    <w:right w:w="57" w:type="dxa"/>
                  </w:tcMar>
                  <w:vAlign w:val="center"/>
                </w:tcPr>
                <w:p w14:paraId="0EDCDA2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污染物</w:t>
                  </w:r>
                </w:p>
              </w:tc>
              <w:tc>
                <w:tcPr>
                  <w:tcW w:w="664" w:type="pct"/>
                  <w:noWrap w:val="0"/>
                  <w:tcMar>
                    <w:top w:w="57" w:type="dxa"/>
                    <w:left w:w="57" w:type="dxa"/>
                    <w:bottom w:w="57" w:type="dxa"/>
                    <w:right w:w="57" w:type="dxa"/>
                  </w:tcMar>
                  <w:vAlign w:val="center"/>
                </w:tcPr>
                <w:p w14:paraId="46FBD42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平均时间</w:t>
                  </w:r>
                </w:p>
              </w:tc>
              <w:tc>
                <w:tcPr>
                  <w:tcW w:w="639" w:type="pct"/>
                  <w:noWrap w:val="0"/>
                  <w:tcMar>
                    <w:top w:w="57" w:type="dxa"/>
                    <w:left w:w="57" w:type="dxa"/>
                    <w:bottom w:w="57" w:type="dxa"/>
                    <w:right w:w="57" w:type="dxa"/>
                  </w:tcMar>
                  <w:vAlign w:val="center"/>
                </w:tcPr>
                <w:p w14:paraId="354BA40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评价标准（ug/m</w:t>
                  </w:r>
                  <w:r>
                    <w:rPr>
                      <w:rFonts w:hint="eastAsia" w:ascii="Times New Roman" w:hAnsi="Times New Roman" w:eastAsia="宋体" w:cs="Times New Roman"/>
                      <w:b w:val="0"/>
                      <w:bCs w:val="0"/>
                      <w:color w:val="000000" w:themeColor="text1"/>
                      <w:kern w:val="0"/>
                      <w:sz w:val="21"/>
                      <w:szCs w:val="21"/>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p>
              </w:tc>
              <w:tc>
                <w:tcPr>
                  <w:tcW w:w="865" w:type="pct"/>
                  <w:noWrap w:val="0"/>
                  <w:tcMar>
                    <w:top w:w="57" w:type="dxa"/>
                    <w:left w:w="57" w:type="dxa"/>
                    <w:bottom w:w="57" w:type="dxa"/>
                    <w:right w:w="57" w:type="dxa"/>
                  </w:tcMar>
                  <w:vAlign w:val="center"/>
                </w:tcPr>
                <w:p w14:paraId="21B54B9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监测浓度范围（ug/m</w:t>
                  </w:r>
                  <w:r>
                    <w:rPr>
                      <w:rFonts w:hint="eastAsia" w:ascii="Times New Roman" w:hAnsi="Times New Roman" w:eastAsia="宋体" w:cs="Times New Roman"/>
                      <w:b w:val="0"/>
                      <w:bCs w:val="0"/>
                      <w:color w:val="000000" w:themeColor="text1"/>
                      <w:kern w:val="0"/>
                      <w:sz w:val="21"/>
                      <w:szCs w:val="21"/>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p>
              </w:tc>
              <w:tc>
                <w:tcPr>
                  <w:tcW w:w="783" w:type="pct"/>
                  <w:noWrap w:val="0"/>
                  <w:tcMar>
                    <w:top w:w="57" w:type="dxa"/>
                    <w:left w:w="57" w:type="dxa"/>
                    <w:bottom w:w="57" w:type="dxa"/>
                    <w:right w:w="57" w:type="dxa"/>
                  </w:tcMar>
                  <w:vAlign w:val="center"/>
                </w:tcPr>
                <w:p w14:paraId="4753D16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最大浓度占标率（%）</w:t>
                  </w:r>
                </w:p>
              </w:tc>
              <w:tc>
                <w:tcPr>
                  <w:tcW w:w="515" w:type="pct"/>
                  <w:noWrap w:val="0"/>
                  <w:tcMar>
                    <w:top w:w="57" w:type="dxa"/>
                    <w:left w:w="57" w:type="dxa"/>
                    <w:bottom w:w="57" w:type="dxa"/>
                    <w:right w:w="57" w:type="dxa"/>
                  </w:tcMar>
                  <w:vAlign w:val="center"/>
                </w:tcPr>
                <w:p w14:paraId="069AC9B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超标率（%）</w:t>
                  </w:r>
                </w:p>
              </w:tc>
              <w:tc>
                <w:tcPr>
                  <w:tcW w:w="492" w:type="pct"/>
                  <w:noWrap w:val="0"/>
                  <w:tcMar>
                    <w:top w:w="57" w:type="dxa"/>
                    <w:left w:w="57" w:type="dxa"/>
                    <w:bottom w:w="57" w:type="dxa"/>
                    <w:right w:w="57" w:type="dxa"/>
                  </w:tcMar>
                  <w:vAlign w:val="center"/>
                </w:tcPr>
                <w:p w14:paraId="6ACC3A5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达标情况</w:t>
                  </w:r>
                </w:p>
              </w:tc>
            </w:tr>
            <w:tr w14:paraId="109A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 w:type="pct"/>
                  <w:vMerge w:val="restart"/>
                  <w:noWrap w:val="0"/>
                  <w:tcMar>
                    <w:top w:w="57" w:type="dxa"/>
                    <w:left w:w="57" w:type="dxa"/>
                    <w:bottom w:w="57" w:type="dxa"/>
                    <w:right w:w="57" w:type="dxa"/>
                  </w:tcMar>
                  <w:vAlign w:val="center"/>
                </w:tcPr>
                <w:p w14:paraId="5B0173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厂区</w:t>
                  </w:r>
                </w:p>
                <w:p w14:paraId="37149DF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下风向</w:t>
                  </w:r>
                </w:p>
              </w:tc>
              <w:tc>
                <w:tcPr>
                  <w:tcW w:w="647" w:type="pct"/>
                  <w:noWrap w:val="0"/>
                  <w:tcMar>
                    <w:top w:w="57" w:type="dxa"/>
                    <w:left w:w="57" w:type="dxa"/>
                    <w:bottom w:w="57" w:type="dxa"/>
                    <w:right w:w="57" w:type="dxa"/>
                  </w:tcMar>
                  <w:vAlign w:val="center"/>
                </w:tcPr>
                <w:p w14:paraId="128C947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TSP</w:t>
                  </w:r>
                </w:p>
              </w:tc>
              <w:tc>
                <w:tcPr>
                  <w:tcW w:w="664" w:type="pct"/>
                  <w:noWrap w:val="0"/>
                  <w:tcMar>
                    <w:top w:w="57" w:type="dxa"/>
                    <w:left w:w="57" w:type="dxa"/>
                    <w:bottom w:w="57" w:type="dxa"/>
                    <w:right w:w="57" w:type="dxa"/>
                  </w:tcMar>
                  <w:vAlign w:val="center"/>
                </w:tcPr>
                <w:p w14:paraId="632A5A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24h平均</w:t>
                  </w:r>
                </w:p>
              </w:tc>
              <w:tc>
                <w:tcPr>
                  <w:tcW w:w="639" w:type="pct"/>
                  <w:noWrap w:val="0"/>
                  <w:tcMar>
                    <w:top w:w="57" w:type="dxa"/>
                    <w:left w:w="57" w:type="dxa"/>
                    <w:bottom w:w="57" w:type="dxa"/>
                    <w:right w:w="57" w:type="dxa"/>
                  </w:tcMar>
                  <w:vAlign w:val="center"/>
                </w:tcPr>
                <w:p w14:paraId="4CAC37E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300</w:t>
                  </w:r>
                </w:p>
              </w:tc>
              <w:tc>
                <w:tcPr>
                  <w:tcW w:w="865" w:type="pct"/>
                  <w:noWrap w:val="0"/>
                  <w:tcMar>
                    <w:top w:w="57" w:type="dxa"/>
                    <w:left w:w="57" w:type="dxa"/>
                    <w:bottom w:w="57" w:type="dxa"/>
                    <w:right w:w="57" w:type="dxa"/>
                  </w:tcMar>
                  <w:vAlign w:val="center"/>
                </w:tcPr>
                <w:p w14:paraId="440394F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bidi="ar"/>
                      <w14:textFill>
                        <w14:solidFill>
                          <w14:schemeClr w14:val="tx1"/>
                        </w14:solidFill>
                      </w14:textFill>
                    </w:rPr>
                    <w:t>236~269</w:t>
                  </w:r>
                </w:p>
              </w:tc>
              <w:tc>
                <w:tcPr>
                  <w:tcW w:w="783" w:type="pct"/>
                  <w:noWrap w:val="0"/>
                  <w:tcMar>
                    <w:top w:w="57" w:type="dxa"/>
                    <w:left w:w="57" w:type="dxa"/>
                    <w:bottom w:w="57" w:type="dxa"/>
                    <w:right w:w="57" w:type="dxa"/>
                  </w:tcMar>
                  <w:vAlign w:val="center"/>
                </w:tcPr>
                <w:p w14:paraId="7D06565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bidi="ar"/>
                      <w14:textFill>
                        <w14:solidFill>
                          <w14:schemeClr w14:val="tx1"/>
                        </w14:solidFill>
                      </w14:textFill>
                    </w:rPr>
                    <w:t>89.67</w:t>
                  </w:r>
                </w:p>
              </w:tc>
              <w:tc>
                <w:tcPr>
                  <w:tcW w:w="515" w:type="pct"/>
                  <w:noWrap w:val="0"/>
                  <w:tcMar>
                    <w:top w:w="57" w:type="dxa"/>
                    <w:left w:w="57" w:type="dxa"/>
                    <w:bottom w:w="57" w:type="dxa"/>
                    <w:right w:w="57" w:type="dxa"/>
                  </w:tcMar>
                  <w:vAlign w:val="center"/>
                </w:tcPr>
                <w:p w14:paraId="4BAFA7C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0</w:t>
                  </w:r>
                </w:p>
              </w:tc>
              <w:tc>
                <w:tcPr>
                  <w:tcW w:w="492" w:type="pct"/>
                  <w:noWrap w:val="0"/>
                  <w:tcMar>
                    <w:top w:w="57" w:type="dxa"/>
                    <w:left w:w="57" w:type="dxa"/>
                    <w:bottom w:w="57" w:type="dxa"/>
                    <w:right w:w="57" w:type="dxa"/>
                  </w:tcMar>
                  <w:vAlign w:val="center"/>
                </w:tcPr>
                <w:p w14:paraId="163D67E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达标</w:t>
                  </w:r>
                </w:p>
              </w:tc>
            </w:tr>
            <w:tr w14:paraId="7630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 w:type="pct"/>
                  <w:vMerge w:val="continue"/>
                  <w:noWrap w:val="0"/>
                  <w:tcMar>
                    <w:top w:w="57" w:type="dxa"/>
                    <w:left w:w="57" w:type="dxa"/>
                    <w:bottom w:w="57" w:type="dxa"/>
                    <w:right w:w="57" w:type="dxa"/>
                  </w:tcMar>
                  <w:vAlign w:val="center"/>
                </w:tcPr>
                <w:p w14:paraId="2EFBD38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647" w:type="pct"/>
                  <w:noWrap w:val="0"/>
                  <w:tcMar>
                    <w:top w:w="57" w:type="dxa"/>
                    <w:left w:w="57" w:type="dxa"/>
                    <w:bottom w:w="57" w:type="dxa"/>
                    <w:right w:w="57" w:type="dxa"/>
                  </w:tcMar>
                  <w:vAlign w:val="center"/>
                </w:tcPr>
                <w:p w14:paraId="68DA7B0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氨</w:t>
                  </w:r>
                </w:p>
              </w:tc>
              <w:tc>
                <w:tcPr>
                  <w:tcW w:w="664" w:type="pct"/>
                  <w:noWrap w:val="0"/>
                  <w:tcMar>
                    <w:top w:w="57" w:type="dxa"/>
                    <w:left w:w="57" w:type="dxa"/>
                    <w:bottom w:w="57" w:type="dxa"/>
                    <w:right w:w="57" w:type="dxa"/>
                  </w:tcMar>
                  <w:vAlign w:val="center"/>
                </w:tcPr>
                <w:p w14:paraId="5972F3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小时平均</w:t>
                  </w:r>
                </w:p>
              </w:tc>
              <w:tc>
                <w:tcPr>
                  <w:tcW w:w="639" w:type="pct"/>
                  <w:noWrap w:val="0"/>
                  <w:tcMar>
                    <w:top w:w="57" w:type="dxa"/>
                    <w:left w:w="57" w:type="dxa"/>
                    <w:bottom w:w="57" w:type="dxa"/>
                    <w:right w:w="57" w:type="dxa"/>
                  </w:tcMar>
                  <w:vAlign w:val="center"/>
                </w:tcPr>
                <w:p w14:paraId="1EFBC28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200</w:t>
                  </w:r>
                </w:p>
              </w:tc>
              <w:tc>
                <w:tcPr>
                  <w:tcW w:w="865" w:type="pct"/>
                  <w:noWrap w:val="0"/>
                  <w:tcMar>
                    <w:top w:w="57" w:type="dxa"/>
                    <w:left w:w="57" w:type="dxa"/>
                    <w:bottom w:w="57" w:type="dxa"/>
                    <w:right w:w="57" w:type="dxa"/>
                  </w:tcMar>
                  <w:vAlign w:val="center"/>
                </w:tcPr>
                <w:p w14:paraId="7E7B481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bidi="ar"/>
                      <w14:textFill>
                        <w14:solidFill>
                          <w14:schemeClr w14:val="tx1"/>
                        </w14:solidFill>
                      </w14:textFill>
                    </w:rPr>
                    <w:t>110~140</w:t>
                  </w:r>
                </w:p>
              </w:tc>
              <w:tc>
                <w:tcPr>
                  <w:tcW w:w="783" w:type="pct"/>
                  <w:noWrap w:val="0"/>
                  <w:tcMar>
                    <w:top w:w="57" w:type="dxa"/>
                    <w:left w:w="57" w:type="dxa"/>
                    <w:bottom w:w="57" w:type="dxa"/>
                    <w:right w:w="57" w:type="dxa"/>
                  </w:tcMar>
                  <w:vAlign w:val="center"/>
                </w:tcPr>
                <w:p w14:paraId="4F4B3F8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p>
              </w:tc>
              <w:tc>
                <w:tcPr>
                  <w:tcW w:w="515" w:type="pct"/>
                  <w:noWrap w:val="0"/>
                  <w:tcMar>
                    <w:top w:w="57" w:type="dxa"/>
                    <w:left w:w="57" w:type="dxa"/>
                    <w:bottom w:w="57" w:type="dxa"/>
                    <w:right w:w="57" w:type="dxa"/>
                  </w:tcMar>
                  <w:vAlign w:val="center"/>
                </w:tcPr>
                <w:p w14:paraId="15D2599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0</w:t>
                  </w:r>
                </w:p>
              </w:tc>
              <w:tc>
                <w:tcPr>
                  <w:tcW w:w="492" w:type="pct"/>
                  <w:noWrap w:val="0"/>
                  <w:tcMar>
                    <w:top w:w="57" w:type="dxa"/>
                    <w:left w:w="57" w:type="dxa"/>
                    <w:bottom w:w="57" w:type="dxa"/>
                    <w:right w:w="57" w:type="dxa"/>
                  </w:tcMar>
                  <w:vAlign w:val="center"/>
                </w:tcPr>
                <w:p w14:paraId="1CEAFD5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达标</w:t>
                  </w:r>
                </w:p>
              </w:tc>
            </w:tr>
            <w:tr w14:paraId="5FB5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 w:type="pct"/>
                  <w:vMerge w:val="continue"/>
                  <w:noWrap w:val="0"/>
                  <w:tcMar>
                    <w:top w:w="57" w:type="dxa"/>
                    <w:left w:w="57" w:type="dxa"/>
                    <w:bottom w:w="57" w:type="dxa"/>
                    <w:right w:w="57" w:type="dxa"/>
                  </w:tcMar>
                  <w:vAlign w:val="center"/>
                </w:tcPr>
                <w:p w14:paraId="56A37A0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647" w:type="pct"/>
                  <w:noWrap w:val="0"/>
                  <w:tcMar>
                    <w:top w:w="57" w:type="dxa"/>
                    <w:left w:w="57" w:type="dxa"/>
                    <w:bottom w:w="57" w:type="dxa"/>
                    <w:right w:w="57" w:type="dxa"/>
                  </w:tcMar>
                  <w:vAlign w:val="center"/>
                </w:tcPr>
                <w:p w14:paraId="719F05B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硫化氢</w:t>
                  </w:r>
                </w:p>
              </w:tc>
              <w:tc>
                <w:tcPr>
                  <w:tcW w:w="664" w:type="pct"/>
                  <w:noWrap w:val="0"/>
                  <w:tcMar>
                    <w:top w:w="57" w:type="dxa"/>
                    <w:left w:w="57" w:type="dxa"/>
                    <w:bottom w:w="57" w:type="dxa"/>
                    <w:right w:w="57" w:type="dxa"/>
                  </w:tcMar>
                  <w:vAlign w:val="center"/>
                </w:tcPr>
                <w:p w14:paraId="0212A6D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小时平均</w:t>
                  </w:r>
                </w:p>
              </w:tc>
              <w:tc>
                <w:tcPr>
                  <w:tcW w:w="639" w:type="pct"/>
                  <w:noWrap w:val="0"/>
                  <w:tcMar>
                    <w:top w:w="57" w:type="dxa"/>
                    <w:left w:w="57" w:type="dxa"/>
                    <w:bottom w:w="57" w:type="dxa"/>
                    <w:right w:w="57" w:type="dxa"/>
                  </w:tcMar>
                  <w:vAlign w:val="center"/>
                </w:tcPr>
                <w:p w14:paraId="5F0F9F3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10</w:t>
                  </w:r>
                </w:p>
              </w:tc>
              <w:tc>
                <w:tcPr>
                  <w:tcW w:w="865" w:type="pct"/>
                  <w:noWrap w:val="0"/>
                  <w:tcMar>
                    <w:top w:w="57" w:type="dxa"/>
                    <w:left w:w="57" w:type="dxa"/>
                    <w:bottom w:w="57" w:type="dxa"/>
                    <w:right w:w="57" w:type="dxa"/>
                  </w:tcMar>
                  <w:vAlign w:val="center"/>
                </w:tcPr>
                <w:p w14:paraId="5ED5BA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bidi="ar"/>
                      <w14:textFill>
                        <w14:solidFill>
                          <w14:schemeClr w14:val="tx1"/>
                        </w14:solidFill>
                      </w14:textFill>
                    </w:rPr>
                    <w:t>2~3</w:t>
                  </w:r>
                </w:p>
              </w:tc>
              <w:tc>
                <w:tcPr>
                  <w:tcW w:w="783" w:type="pct"/>
                  <w:noWrap w:val="0"/>
                  <w:tcMar>
                    <w:top w:w="57" w:type="dxa"/>
                    <w:left w:w="57" w:type="dxa"/>
                    <w:bottom w:w="57" w:type="dxa"/>
                    <w:right w:w="57" w:type="dxa"/>
                  </w:tcMar>
                  <w:vAlign w:val="center"/>
                </w:tcPr>
                <w:p w14:paraId="6FF098B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p>
              </w:tc>
              <w:tc>
                <w:tcPr>
                  <w:tcW w:w="515" w:type="pct"/>
                  <w:noWrap w:val="0"/>
                  <w:tcMar>
                    <w:top w:w="57" w:type="dxa"/>
                    <w:left w:w="57" w:type="dxa"/>
                    <w:bottom w:w="57" w:type="dxa"/>
                    <w:right w:w="57" w:type="dxa"/>
                  </w:tcMar>
                  <w:vAlign w:val="center"/>
                </w:tcPr>
                <w:p w14:paraId="40D7E26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0</w:t>
                  </w:r>
                </w:p>
              </w:tc>
              <w:tc>
                <w:tcPr>
                  <w:tcW w:w="492" w:type="pct"/>
                  <w:noWrap w:val="0"/>
                  <w:tcMar>
                    <w:top w:w="57" w:type="dxa"/>
                    <w:left w:w="57" w:type="dxa"/>
                    <w:bottom w:w="57" w:type="dxa"/>
                    <w:right w:w="57" w:type="dxa"/>
                  </w:tcMar>
                  <w:vAlign w:val="center"/>
                </w:tcPr>
                <w:p w14:paraId="30B7BC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达标</w:t>
                  </w:r>
                </w:p>
              </w:tc>
            </w:tr>
            <w:tr w14:paraId="360D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 w:type="pct"/>
                  <w:vMerge w:val="continue"/>
                  <w:noWrap w:val="0"/>
                  <w:tcMar>
                    <w:top w:w="57" w:type="dxa"/>
                    <w:left w:w="57" w:type="dxa"/>
                    <w:bottom w:w="57" w:type="dxa"/>
                    <w:right w:w="57" w:type="dxa"/>
                  </w:tcMar>
                  <w:vAlign w:val="center"/>
                </w:tcPr>
                <w:p w14:paraId="5CA41F6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647" w:type="pct"/>
                  <w:noWrap w:val="0"/>
                  <w:tcMar>
                    <w:top w:w="57" w:type="dxa"/>
                    <w:left w:w="57" w:type="dxa"/>
                    <w:bottom w:w="57" w:type="dxa"/>
                    <w:right w:w="57" w:type="dxa"/>
                  </w:tcMar>
                  <w:vAlign w:val="center"/>
                </w:tcPr>
                <w:p w14:paraId="572403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臭气浓度</w:t>
                  </w:r>
                </w:p>
              </w:tc>
              <w:tc>
                <w:tcPr>
                  <w:tcW w:w="664" w:type="pct"/>
                  <w:noWrap w:val="0"/>
                  <w:tcMar>
                    <w:top w:w="57" w:type="dxa"/>
                    <w:left w:w="57" w:type="dxa"/>
                    <w:bottom w:w="57" w:type="dxa"/>
                    <w:right w:w="57" w:type="dxa"/>
                  </w:tcMar>
                  <w:vAlign w:val="center"/>
                </w:tcPr>
                <w:p w14:paraId="273396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小时平均</w:t>
                  </w:r>
                </w:p>
              </w:tc>
              <w:tc>
                <w:tcPr>
                  <w:tcW w:w="639" w:type="pct"/>
                  <w:noWrap w:val="0"/>
                  <w:tcMar>
                    <w:top w:w="57" w:type="dxa"/>
                    <w:left w:w="57" w:type="dxa"/>
                    <w:bottom w:w="57" w:type="dxa"/>
                    <w:right w:w="57" w:type="dxa"/>
                  </w:tcMar>
                  <w:vAlign w:val="center"/>
                </w:tcPr>
                <w:p w14:paraId="071DB8C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p>
              </w:tc>
              <w:tc>
                <w:tcPr>
                  <w:tcW w:w="865" w:type="pct"/>
                  <w:noWrap w:val="0"/>
                  <w:tcMar>
                    <w:top w:w="57" w:type="dxa"/>
                    <w:left w:w="57" w:type="dxa"/>
                    <w:bottom w:w="57" w:type="dxa"/>
                    <w:right w:w="57" w:type="dxa"/>
                  </w:tcMar>
                  <w:vAlign w:val="center"/>
                </w:tcPr>
                <w:p w14:paraId="4F596F2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bidi="ar"/>
                      <w14:textFill>
                        <w14:solidFill>
                          <w14:schemeClr w14:val="tx1"/>
                        </w14:solidFill>
                      </w14:textFill>
                    </w:rPr>
                    <w:t>&lt;</w:t>
                  </w: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10</w:t>
                  </w:r>
                </w:p>
              </w:tc>
              <w:tc>
                <w:tcPr>
                  <w:tcW w:w="783" w:type="pct"/>
                  <w:noWrap w:val="0"/>
                  <w:tcMar>
                    <w:top w:w="57" w:type="dxa"/>
                    <w:left w:w="57" w:type="dxa"/>
                    <w:bottom w:w="57" w:type="dxa"/>
                    <w:right w:w="57" w:type="dxa"/>
                  </w:tcMar>
                  <w:vAlign w:val="center"/>
                </w:tcPr>
                <w:p w14:paraId="576C6E3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p>
              </w:tc>
              <w:tc>
                <w:tcPr>
                  <w:tcW w:w="515" w:type="pct"/>
                  <w:noWrap w:val="0"/>
                  <w:tcMar>
                    <w:top w:w="57" w:type="dxa"/>
                    <w:left w:w="57" w:type="dxa"/>
                    <w:bottom w:w="57" w:type="dxa"/>
                    <w:right w:w="57" w:type="dxa"/>
                  </w:tcMar>
                  <w:vAlign w:val="center"/>
                </w:tcPr>
                <w:p w14:paraId="2A84432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p>
              </w:tc>
              <w:tc>
                <w:tcPr>
                  <w:tcW w:w="492" w:type="pct"/>
                  <w:noWrap w:val="0"/>
                  <w:tcMar>
                    <w:top w:w="57" w:type="dxa"/>
                    <w:left w:w="57" w:type="dxa"/>
                    <w:bottom w:w="57" w:type="dxa"/>
                    <w:right w:w="57" w:type="dxa"/>
                  </w:tcMar>
                  <w:vAlign w:val="center"/>
                </w:tcPr>
                <w:p w14:paraId="0A1E0DC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留作背景</w:t>
                  </w:r>
                </w:p>
              </w:tc>
            </w:tr>
          </w:tbl>
          <w:p w14:paraId="6F309643">
            <w:pPr>
              <w:pStyle w:val="24"/>
              <w:keepNext w:val="0"/>
              <w:keepLines w:val="0"/>
              <w:pageBreakBefore w:val="0"/>
              <w:widowControl w:val="0"/>
              <w:shd w:val="clear" w:color="auto" w:fill="auto"/>
              <w:kinsoku/>
              <w:wordWrap/>
              <w:overflowPunct/>
              <w:topLinePunct/>
              <w:autoSpaceDE/>
              <w:autoSpaceDN/>
              <w:bidi w:val="0"/>
              <w:adjustRightInd/>
              <w:snapToGrid/>
              <w:spacing w:before="0" w:beforeLines="50" w:after="0" w:line="360" w:lineRule="auto"/>
              <w:ind w:firstLineChars="200"/>
              <w:textAlignment w:val="auto"/>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由表</w:t>
            </w:r>
            <w:r>
              <w:rPr>
                <w:rFonts w:hint="eastAsia" w:ascii="Times New Roman" w:hAnsi="Times New Roman" w:eastAsia="宋体" w:cs="Times New Roman"/>
                <w:color w:val="000000" w:themeColor="text1"/>
                <w:kern w:val="0"/>
                <w:szCs w:val="21"/>
                <w:highlight w:val="none"/>
                <w14:textFill>
                  <w14:solidFill>
                    <w14:schemeClr w14:val="tx1"/>
                  </w14:solidFill>
                </w14:textFill>
              </w:rPr>
              <w:t>3-2</w:t>
            </w:r>
            <w:r>
              <w:rPr>
                <w:rFonts w:ascii="Times New Roman" w:hAnsi="Times New Roman" w:eastAsia="宋体" w:cs="Times New Roman"/>
                <w:color w:val="000000" w:themeColor="text1"/>
                <w:kern w:val="0"/>
                <w:szCs w:val="21"/>
                <w:highlight w:val="none"/>
                <w14:textFill>
                  <w14:solidFill>
                    <w14:schemeClr w14:val="tx1"/>
                  </w14:solidFill>
                </w14:textFill>
              </w:rPr>
              <w:t>知，监测点</w:t>
            </w:r>
            <w:r>
              <w:rPr>
                <w:rFonts w:hint="eastAsia" w:ascii="Times New Roman" w:hAnsi="Times New Roman" w:eastAsia="宋体" w:cs="Times New Roman"/>
                <w:color w:val="000000" w:themeColor="text1"/>
                <w:kern w:val="0"/>
                <w:szCs w:val="21"/>
                <w:highlight w:val="none"/>
                <w14:textFill>
                  <w14:solidFill>
                    <w14:schemeClr w14:val="tx1"/>
                  </w14:solidFill>
                </w14:textFill>
              </w:rPr>
              <w:t>氨、硫化氢最大浓度</w:t>
            </w:r>
            <w:r>
              <w:rPr>
                <w:rFonts w:hint="eastAsia" w:ascii="Times New Roman" w:hAnsi="Times New Roman" w:cs="Times New Roman"/>
                <w:color w:val="000000" w:themeColor="text1"/>
                <w:kern w:val="0"/>
                <w:szCs w:val="21"/>
                <w:highlight w:val="none"/>
                <w:lang w:eastAsia="zh-CN"/>
                <w14:textFill>
                  <w14:solidFill>
                    <w14:schemeClr w14:val="tx1"/>
                  </w14:solidFill>
                </w14:textFill>
              </w:rPr>
              <w:t>分别</w:t>
            </w:r>
            <w:r>
              <w:rPr>
                <w:rFonts w:hint="eastAsia" w:ascii="Times New Roman" w:hAnsi="Times New Roman" w:eastAsia="宋体" w:cs="Times New Roman"/>
                <w:color w:val="000000" w:themeColor="text1"/>
                <w:kern w:val="0"/>
                <w:szCs w:val="21"/>
                <w:highlight w:val="none"/>
                <w14:textFill>
                  <w14:solidFill>
                    <w14:schemeClr w14:val="tx1"/>
                  </w14:solidFill>
                </w14:textFill>
              </w:rPr>
              <w:t>为1</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kern w:val="0"/>
                <w:szCs w:val="21"/>
                <w:highlight w:val="none"/>
                <w14:textFill>
                  <w14:solidFill>
                    <w14:schemeClr w14:val="tx1"/>
                  </w14:solidFill>
                </w14:textFill>
              </w:rPr>
              <w:t>ug/m</w:t>
            </w:r>
            <w:r>
              <w:rPr>
                <w:rFonts w:hint="eastAsia" w:ascii="Times New Roman" w:hAnsi="Times New Roman" w:eastAsia="宋体" w:cs="Times New Roman"/>
                <w:color w:val="000000" w:themeColor="text1"/>
                <w:kern w:val="0"/>
                <w:szCs w:val="21"/>
                <w:highlight w:val="none"/>
                <w:vertAlign w:val="superscript"/>
                <w14:textFill>
                  <w14:solidFill>
                    <w14:schemeClr w14:val="tx1"/>
                  </w14:solidFill>
                </w14:textFill>
              </w:rPr>
              <w:t>3</w:t>
            </w:r>
            <w:r>
              <w:rPr>
                <w:rFonts w:hint="eastAsia"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kern w:val="0"/>
                <w:szCs w:val="21"/>
                <w:highlight w:val="none"/>
                <w14:textFill>
                  <w14:solidFill>
                    <w14:schemeClr w14:val="tx1"/>
                  </w14:solidFill>
                </w14:textFill>
              </w:rPr>
              <w:t>ug/m</w:t>
            </w:r>
            <w:r>
              <w:rPr>
                <w:rFonts w:hint="eastAsia" w:ascii="Times New Roman" w:hAnsi="Times New Roman" w:eastAsia="宋体" w:cs="Times New Roman"/>
                <w:color w:val="000000" w:themeColor="text1"/>
                <w:kern w:val="0"/>
                <w:szCs w:val="21"/>
                <w:highlight w:val="none"/>
                <w:vertAlign w:val="superscript"/>
                <w14:textFill>
                  <w14:solidFill>
                    <w14:schemeClr w14:val="tx1"/>
                  </w14:solidFill>
                </w14:textFill>
              </w:rPr>
              <w:t>3</w:t>
            </w:r>
            <w:r>
              <w:rPr>
                <w:rFonts w:ascii="Times New Roman" w:hAnsi="Times New Roman" w:eastAsia="宋体" w:cs="Times New Roman"/>
                <w:color w:val="000000" w:themeColor="text1"/>
                <w:kern w:val="0"/>
                <w:szCs w:val="21"/>
                <w:highlight w:val="none"/>
                <w14:textFill>
                  <w14:solidFill>
                    <w14:schemeClr w14:val="tx1"/>
                  </w14:solidFill>
                </w14:textFill>
              </w:rPr>
              <w:t>，满足</w:t>
            </w:r>
            <w:r>
              <w:rPr>
                <w:rFonts w:ascii="Times New Roman" w:hAnsi="Times New Roman" w:eastAsia="宋体" w:cs="Times New Roman"/>
                <w:color w:val="000000" w:themeColor="text1"/>
                <w:kern w:val="0"/>
                <w:szCs w:val="21"/>
                <w:highlight w:val="none"/>
                <w:lang w:bidi="ar"/>
                <w14:textFill>
                  <w14:solidFill>
                    <w14:schemeClr w14:val="tx1"/>
                  </w14:solidFill>
                </w14:textFill>
              </w:rPr>
              <w:t>《环境影响评价技术导则 大气环境》（HJ2.2-2018）</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附录D</w:t>
            </w:r>
            <w:r>
              <w:rPr>
                <w:rFonts w:ascii="Times New Roman" w:hAnsi="Times New Roman" w:eastAsia="宋体" w:cs="Times New Roman"/>
                <w:color w:val="000000" w:themeColor="text1"/>
                <w:kern w:val="0"/>
                <w:szCs w:val="21"/>
                <w:highlight w:val="none"/>
                <w:lang w:bidi="ar"/>
                <w14:textFill>
                  <w14:solidFill>
                    <w14:schemeClr w14:val="tx1"/>
                  </w14:solidFill>
                </w14:textFill>
              </w:rPr>
              <w:t>中其他污染物空气质量浓度参考限值</w:t>
            </w:r>
            <w:r>
              <w:rPr>
                <w:rFonts w:ascii="Times New Roman" w:hAnsi="Times New Roman" w:eastAsia="宋体" w:cs="Times New Roman"/>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14:textFill>
                  <w14:solidFill>
                    <w14:schemeClr w14:val="tx1"/>
                  </w14:solidFill>
                </w14:textFill>
              </w:rPr>
              <w:t>TSP最大浓</w:t>
            </w:r>
            <w:r>
              <w:rPr>
                <w:rFonts w:hint="eastAsia" w:ascii="Times New Roman" w:hAnsi="Times New Roman" w:eastAsia="宋体" w:cs="Times New Roman"/>
                <w:color w:val="000000" w:themeColor="text1"/>
                <w:kern w:val="0"/>
                <w:szCs w:val="21"/>
                <w:highlight w:val="none"/>
                <w:shd w:val="clear"/>
                <w14:textFill>
                  <w14:solidFill>
                    <w14:schemeClr w14:val="tx1"/>
                  </w14:solidFill>
                </w14:textFill>
              </w:rPr>
              <w:t>度为</w:t>
            </w:r>
            <w:r>
              <w:rPr>
                <w:rFonts w:hint="eastAsia" w:ascii="Times New Roman" w:hAnsi="Times New Roman" w:cs="Times New Roman"/>
                <w:color w:val="000000" w:themeColor="text1"/>
                <w:kern w:val="0"/>
                <w:szCs w:val="21"/>
                <w:highlight w:val="none"/>
                <w:shd w:val="clear"/>
                <w:lang w:val="en-US" w:eastAsia="zh-CN"/>
                <w14:textFill>
                  <w14:solidFill>
                    <w14:schemeClr w14:val="tx1"/>
                  </w14:solidFill>
                </w14:textFill>
              </w:rPr>
              <w:t>269</w:t>
            </w:r>
            <w:r>
              <w:rPr>
                <w:rFonts w:hint="eastAsia" w:ascii="Times New Roman" w:hAnsi="Times New Roman" w:eastAsia="宋体" w:cs="Times New Roman"/>
                <w:color w:val="000000" w:themeColor="text1"/>
                <w:kern w:val="0"/>
                <w:szCs w:val="21"/>
                <w:highlight w:val="none"/>
                <w:shd w:val="clear"/>
                <w14:textFill>
                  <w14:solidFill>
                    <w14:schemeClr w14:val="tx1"/>
                  </w14:solidFill>
                </w14:textFill>
              </w:rPr>
              <w:t>ug/m</w:t>
            </w:r>
            <w:r>
              <w:rPr>
                <w:rFonts w:hint="eastAsia" w:ascii="Times New Roman" w:hAnsi="Times New Roman" w:eastAsia="宋体" w:cs="Times New Roman"/>
                <w:color w:val="000000" w:themeColor="text1"/>
                <w:kern w:val="0"/>
                <w:szCs w:val="21"/>
                <w:highlight w:val="none"/>
                <w:shd w:val="clear"/>
                <w:vertAlign w:val="superscript"/>
                <w14:textFill>
                  <w14:solidFill>
                    <w14:schemeClr w14:val="tx1"/>
                  </w14:solidFill>
                </w14:textFill>
              </w:rPr>
              <w:t>3</w:t>
            </w:r>
            <w:r>
              <w:rPr>
                <w:rFonts w:hint="eastAsia" w:ascii="Times New Roman" w:hAnsi="Times New Roman" w:eastAsia="宋体" w:cs="Times New Roman"/>
                <w:color w:val="000000" w:themeColor="text1"/>
                <w:kern w:val="0"/>
                <w:szCs w:val="21"/>
                <w:highlight w:val="none"/>
                <w:shd w:val="clear"/>
                <w14:textFill>
                  <w14:solidFill>
                    <w14:schemeClr w14:val="tx1"/>
                  </w14:solidFill>
                </w14:textFill>
              </w:rPr>
              <w:t>，最大占标率89.67%</w:t>
            </w:r>
            <w:r>
              <w:rPr>
                <w:rFonts w:ascii="Times New Roman" w:hAnsi="Times New Roman" w:eastAsia="宋体" w:cs="Times New Roman"/>
                <w:color w:val="000000" w:themeColor="text1"/>
                <w:kern w:val="0"/>
                <w:szCs w:val="21"/>
                <w:highlight w:val="none"/>
                <w:shd w:val="clear"/>
                <w14:textFill>
                  <w14:solidFill>
                    <w14:schemeClr w14:val="tx1"/>
                  </w14:solidFill>
                </w14:textFill>
              </w:rPr>
              <w:t>，</w:t>
            </w:r>
            <w:r>
              <w:rPr>
                <w:rFonts w:hint="eastAsia" w:ascii="Times New Roman" w:hAnsi="Times New Roman" w:eastAsia="宋体" w:cs="Times New Roman"/>
                <w:color w:val="000000" w:themeColor="text1"/>
                <w:kern w:val="0"/>
                <w:szCs w:val="21"/>
                <w:highlight w:val="none"/>
                <w:shd w:val="clear"/>
                <w14:textFill>
                  <w14:solidFill>
                    <w14:schemeClr w14:val="tx1"/>
                  </w14:solidFill>
                </w14:textFill>
              </w:rPr>
              <w:t>满足环境空气质量标准（GB 3095-2026）二级标准限值；臭气浓度最大值&lt;10（无量纲），留作背景值。</w:t>
            </w:r>
          </w:p>
          <w:p w14:paraId="6C4A5D66">
            <w:pPr>
              <w:keepNext w:val="0"/>
              <w:keepLines w:val="0"/>
              <w:pageBreakBefore w:val="0"/>
              <w:widowControl w:val="0"/>
              <w:kinsoku/>
              <w:wordWrap/>
              <w:overflowPunct/>
              <w:topLinePunct/>
              <w:autoSpaceDE/>
              <w:autoSpaceDN/>
              <w:bidi w:val="0"/>
              <w:spacing w:line="360" w:lineRule="auto"/>
              <w:jc w:val="both"/>
              <w:textAlignment w:val="auto"/>
              <w:rPr>
                <w:rFonts w:hint="default" w:ascii="Times New Roman" w:hAnsi="Times New Roman" w:eastAsia="宋体" w:cs="Times New Roman"/>
                <w:b/>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二</w:t>
            </w:r>
            <w:r>
              <w:rPr>
                <w:rFonts w:hint="default" w:ascii="Times New Roman" w:hAnsi="Times New Roman" w:eastAsia="宋体" w:cs="Times New Roman"/>
                <w:b/>
                <w:bCs/>
                <w:color w:val="000000" w:themeColor="text1"/>
                <w:sz w:val="24"/>
                <w:szCs w:val="24"/>
                <w:highlight w:val="none"/>
                <w:lang w:val="en-US"/>
                <w14:textFill>
                  <w14:solidFill>
                    <w14:schemeClr w14:val="tx1"/>
                  </w14:solidFill>
                </w14:textFill>
              </w:rPr>
              <w:t>、声环境质量现状</w:t>
            </w:r>
          </w:p>
          <w:p w14:paraId="0810DC20">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项目周边50m范围内无声环境保护目标，根据《建设项目环境影响报告表编制技术指南（污染影响类）</w:t>
            </w:r>
            <w:r>
              <w:rPr>
                <w:rFonts w:hint="eastAsia" w:ascii="Times New Roman" w:hAnsi="Times New Roman" w:cs="Times New Roman"/>
                <w:color w:val="000000" w:themeColor="text1"/>
                <w:kern w:val="0"/>
                <w:sz w:val="24"/>
                <w:highlight w:val="none"/>
                <w:lang w:eastAsia="zh-CN"/>
                <w14:textFill>
                  <w14:solidFill>
                    <w14:schemeClr w14:val="tx1"/>
                  </w14:solidFill>
                </w14:textFill>
              </w:rPr>
              <w:t>（试行）》</w:t>
            </w:r>
            <w:r>
              <w:rPr>
                <w:rFonts w:hint="default" w:ascii="Times New Roman" w:hAnsi="Times New Roman" w:eastAsia="宋体" w:cs="Times New Roman"/>
                <w:color w:val="000000" w:themeColor="text1"/>
                <w:kern w:val="0"/>
                <w:sz w:val="24"/>
                <w:highlight w:val="none"/>
                <w14:textFill>
                  <w14:solidFill>
                    <w14:schemeClr w14:val="tx1"/>
                  </w14:solidFill>
                </w14:textFill>
              </w:rPr>
              <w:t>，本项目无需进行声环境质量监测</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7D8CEB80">
            <w:pPr>
              <w:keepNext w:val="0"/>
              <w:keepLines w:val="0"/>
              <w:pageBreakBefore w:val="0"/>
              <w:widowControl w:val="0"/>
              <w:kinsoku/>
              <w:wordWrap/>
              <w:overflowPunct/>
              <w:topLinePunct/>
              <w:autoSpaceDE/>
              <w:autoSpaceDN/>
              <w:bidi w:val="0"/>
              <w:spacing w:line="360" w:lineRule="auto"/>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三、</w:t>
            </w:r>
            <w:r>
              <w:rPr>
                <w:rFonts w:hint="default" w:ascii="Times New Roman" w:hAnsi="Times New Roman" w:eastAsia="宋体" w:cs="Times New Roman"/>
                <w:b/>
                <w:color w:val="000000" w:themeColor="text1"/>
                <w:sz w:val="24"/>
                <w:highlight w:val="none"/>
                <w14:textFill>
                  <w14:solidFill>
                    <w14:schemeClr w14:val="tx1"/>
                  </w14:solidFill>
                </w14:textFill>
              </w:rPr>
              <w:t>地表水环境质量现状</w:t>
            </w:r>
          </w:p>
          <w:p w14:paraId="59905C01">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4"/>
                <w:highlight w:val="none"/>
                <w14:textFill>
                  <w14:solidFill>
                    <w14:schemeClr w14:val="tx1"/>
                  </w14:solidFill>
                </w14:textFill>
              </w:rPr>
              <w:t>不涉及废水排入地表水体，</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无生产</w:t>
            </w:r>
            <w:r>
              <w:rPr>
                <w:rFonts w:hint="default" w:ascii="Times New Roman" w:hAnsi="Times New Roman" w:eastAsia="宋体" w:cs="Times New Roman"/>
                <w:color w:val="000000" w:themeColor="text1"/>
                <w:kern w:val="0"/>
                <w:sz w:val="24"/>
                <w:highlight w:val="none"/>
                <w14:textFill>
                  <w14:solidFill>
                    <w14:schemeClr w14:val="tx1"/>
                  </w14:solidFill>
                </w14:textFill>
              </w:rPr>
              <w:t>废水</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产生</w:t>
            </w:r>
            <w:r>
              <w:rPr>
                <w:rFonts w:hint="default" w:ascii="Times New Roman" w:hAnsi="Times New Roman" w:eastAsia="宋体" w:cs="Times New Roman"/>
                <w:color w:val="000000" w:themeColor="text1"/>
                <w:kern w:val="0"/>
                <w:sz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故</w:t>
            </w:r>
            <w:r>
              <w:rPr>
                <w:rFonts w:hint="default" w:ascii="Times New Roman" w:hAnsi="Times New Roman" w:eastAsia="宋体" w:cs="Times New Roman"/>
                <w:color w:val="000000" w:themeColor="text1"/>
                <w:kern w:val="0"/>
                <w:sz w:val="24"/>
                <w:highlight w:val="none"/>
                <w14:textFill>
                  <w14:solidFill>
                    <w14:schemeClr w14:val="tx1"/>
                  </w14:solidFill>
                </w14:textFill>
              </w:rPr>
              <w:t>不开展地表水环境质量现状监测。</w:t>
            </w:r>
          </w:p>
          <w:p w14:paraId="7F63F24D">
            <w:pPr>
              <w:keepNext w:val="0"/>
              <w:keepLines w:val="0"/>
              <w:pageBreakBefore w:val="0"/>
              <w:widowControl w:val="0"/>
              <w:kinsoku/>
              <w:wordWrap/>
              <w:overflowPunct/>
              <w:topLinePunct/>
              <w:autoSpaceDE/>
              <w:autoSpaceDN/>
              <w:bidi w:val="0"/>
              <w:spacing w:line="360" w:lineRule="auto"/>
              <w:textAlignment w:val="auto"/>
              <w:rPr>
                <w:rFonts w:hint="default" w:ascii="Times New Roman" w:hAnsi="Times New Roman" w:eastAsia="宋体" w:cs="Times New Roman"/>
                <w:b/>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四</w:t>
            </w:r>
            <w:r>
              <w:rPr>
                <w:rFonts w:hint="default" w:ascii="Times New Roman" w:hAnsi="Times New Roman" w:eastAsia="宋体" w:cs="Times New Roman"/>
                <w:b/>
                <w:bCs/>
                <w:color w:val="000000" w:themeColor="text1"/>
                <w:sz w:val="24"/>
                <w:szCs w:val="24"/>
                <w:highlight w:val="none"/>
                <w:lang w:val="en-US"/>
                <w14:textFill>
                  <w14:solidFill>
                    <w14:schemeClr w14:val="tx1"/>
                  </w14:solidFill>
                </w14:textFill>
              </w:rPr>
              <w:t>、地下水、土壤环境</w:t>
            </w:r>
          </w:p>
          <w:p w14:paraId="7EB676B0">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照《建设项目环境影响报告表编制技术指南》（污染影响类）（试行）第三条具体编制要求中第三小项区域环境质量现状、环境保护目标及评价标准中第六条“地下水、土壤环境。原则上不开展环境质量现状调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有机肥生产车间、一般固废暂存间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采取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基础黏土层夯实，表面</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20cm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厚混凝土防渗措施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等效粘土防渗层Mb≥1.5m，K≤1×10</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cm/s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厂区道路地面进行混凝土硬化</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不存在地下水、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土壤</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污染途径</w:t>
            </w:r>
            <w:r>
              <w:rPr>
                <w:rFonts w:hint="default" w:ascii="Times New Roman" w:hAnsi="Times New Roman" w:eastAsia="宋体" w:cs="Times New Roman"/>
                <w:color w:val="000000" w:themeColor="text1"/>
                <w:sz w:val="24"/>
                <w:highlight w:val="none"/>
                <w14:textFill>
                  <w14:solidFill>
                    <w14:schemeClr w14:val="tx1"/>
                  </w14:solidFill>
                </w14:textFill>
              </w:rPr>
              <w:t>，不开展地下水、土壤环境质量现状调查。</w:t>
            </w:r>
          </w:p>
          <w:p w14:paraId="4C1FBDDE">
            <w:pPr>
              <w:keepNext w:val="0"/>
              <w:keepLines w:val="0"/>
              <w:pageBreakBefore w:val="0"/>
              <w:widowControl w:val="0"/>
              <w:numPr>
                <w:ilvl w:val="0"/>
                <w:numId w:val="2"/>
              </w:numPr>
              <w:kinsoku/>
              <w:wordWrap/>
              <w:overflowPunct/>
              <w:topLinePunct/>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0"/>
                <w:highlight w:val="none"/>
                <w14:textFill>
                  <w14:solidFill>
                    <w14:schemeClr w14:val="tx1"/>
                  </w14:solidFill>
                </w14:textFill>
              </w:rPr>
            </w:pPr>
            <w:r>
              <w:rPr>
                <w:rFonts w:hint="default" w:ascii="Times New Roman" w:hAnsi="Times New Roman" w:eastAsia="宋体" w:cs="Times New Roman"/>
                <w:b/>
                <w:bCs/>
                <w:color w:val="000000" w:themeColor="text1"/>
                <w:sz w:val="24"/>
                <w:szCs w:val="20"/>
                <w:highlight w:val="none"/>
                <w14:textFill>
                  <w14:solidFill>
                    <w14:schemeClr w14:val="tx1"/>
                  </w14:solidFill>
                </w14:textFill>
              </w:rPr>
              <w:t>生态环境</w:t>
            </w:r>
          </w:p>
          <w:p w14:paraId="6769DEC6">
            <w:pPr>
              <w:widowControl/>
              <w:spacing w:line="360" w:lineRule="auto"/>
              <w:ind w:firstLine="480" w:firstLineChars="200"/>
              <w:jc w:val="left"/>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 xml:space="preserve">依照指南要求，“产业园区外建设项目新增用地且用地范围内含有生态环境保护目标时，应开展现状调查”。 </w:t>
            </w:r>
          </w:p>
          <w:p w14:paraId="2BEE9B70">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鄂尔多斯市伊金霍洛旗红庆河镇独贵梁村二社</w:t>
            </w:r>
            <w:r>
              <w:rPr>
                <w:rFonts w:hint="eastAsia"/>
                <w:color w:val="000000" w:themeColor="text1"/>
                <w:kern w:val="0"/>
                <w:sz w:val="24"/>
                <w:highlight w:val="none"/>
                <w14:textFill>
                  <w14:solidFill>
                    <w14:schemeClr w14:val="tx1"/>
                  </w14:solidFill>
                </w14:textFill>
              </w:rPr>
              <w:t>，不含生态环境保护目标，因此不开展生态环境现状调查。</w:t>
            </w:r>
          </w:p>
        </w:tc>
      </w:tr>
      <w:tr w14:paraId="1B13BE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23" w:hRule="atLeast"/>
          <w:jc w:val="center"/>
        </w:trPr>
        <w:tc>
          <w:tcPr>
            <w:tcW w:w="749" w:type="dxa"/>
            <w:tcBorders>
              <w:tl2br w:val="nil"/>
              <w:tr2bl w:val="nil"/>
            </w:tcBorders>
            <w:tcMar>
              <w:top w:w="57" w:type="dxa"/>
              <w:left w:w="57" w:type="dxa"/>
              <w:bottom w:w="57" w:type="dxa"/>
              <w:right w:w="57" w:type="dxa"/>
            </w:tcMar>
            <w:vAlign w:val="center"/>
          </w:tcPr>
          <w:p w14:paraId="4AA7580E">
            <w:pPr>
              <w:pStyle w:val="33"/>
              <w:keepNext w:val="0"/>
              <w:keepLines w:val="0"/>
              <w:pageBreakBefore w:val="0"/>
              <w:widowControl w:val="0"/>
              <w:kinsoku/>
              <w:wordWrap/>
              <w:overflowPunct/>
              <w:topLinePunct/>
              <w:autoSpaceDE/>
              <w:autoSpaceDN/>
              <w:bidi w:val="0"/>
              <w:spacing w:line="520" w:lineRule="exact"/>
              <w:jc w:val="center"/>
              <w:textAlignment w:val="auto"/>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pPr>
          </w:p>
          <w:p w14:paraId="3478BEFA">
            <w:pPr>
              <w:pStyle w:val="33"/>
              <w:keepNext w:val="0"/>
              <w:keepLines w:val="0"/>
              <w:pageBreakBefore w:val="0"/>
              <w:widowControl w:val="0"/>
              <w:kinsoku/>
              <w:wordWrap/>
              <w:overflowPunct/>
              <w:topLinePunct/>
              <w:autoSpaceDE/>
              <w:autoSpaceDN/>
              <w:bidi w:val="0"/>
              <w:spacing w:line="520" w:lineRule="exact"/>
              <w:jc w:val="center"/>
              <w:textAlignment w:val="auto"/>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pPr>
          </w:p>
          <w:p w14:paraId="09344DFF">
            <w:pPr>
              <w:pStyle w:val="33"/>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t>环境保护目标</w:t>
            </w:r>
          </w:p>
        </w:tc>
        <w:tc>
          <w:tcPr>
            <w:tcW w:w="7670" w:type="dxa"/>
            <w:tcBorders>
              <w:tl2br w:val="nil"/>
              <w:tr2bl w:val="nil"/>
            </w:tcBorders>
            <w:tcMar>
              <w:top w:w="57" w:type="dxa"/>
              <w:left w:w="57" w:type="dxa"/>
              <w:bottom w:w="57" w:type="dxa"/>
              <w:right w:w="57" w:type="dxa"/>
            </w:tcMar>
            <w:vAlign w:val="center"/>
          </w:tcPr>
          <w:p w14:paraId="7894E0E2">
            <w:pPr>
              <w:keepNext w:val="0"/>
              <w:keepLines w:val="0"/>
              <w:pageBreakBefore w:val="0"/>
              <w:widowControl w:val="0"/>
              <w:kinsoku/>
              <w:wordWrap/>
              <w:overflowPunct/>
              <w:topLinePunct/>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项目位于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鄂尔多斯市伊金霍洛旗红庆河镇独贵梁村二社</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highlight w:val="none"/>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评价区域内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不涉及草原核心保护区、自然保护地、风景名胜区、基本草原、饮用水源地保护区、生态红线等敏感区，评价范围内的环境保护目标见表3-3。</w:t>
            </w:r>
          </w:p>
          <w:p w14:paraId="7C6BE064">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表3-</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环境保护目标一览表</w:t>
            </w:r>
          </w:p>
          <w:tbl>
            <w:tblPr>
              <w:tblStyle w:val="25"/>
              <w:tblW w:w="498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21"/>
              <w:gridCol w:w="919"/>
              <w:gridCol w:w="1615"/>
              <w:gridCol w:w="626"/>
              <w:gridCol w:w="766"/>
              <w:gridCol w:w="622"/>
              <w:gridCol w:w="2354"/>
            </w:tblGrid>
            <w:tr w14:paraId="5282C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9" w:hRule="atLeast"/>
                <w:jc w:val="center"/>
              </w:trPr>
              <w:tc>
                <w:tcPr>
                  <w:tcW w:w="413" w:type="pct"/>
                  <w:vMerge w:val="restart"/>
                  <w:tcBorders>
                    <w:tl2br w:val="nil"/>
                    <w:tr2bl w:val="nil"/>
                  </w:tcBorders>
                  <w:tcMar>
                    <w:top w:w="57" w:type="dxa"/>
                    <w:left w:w="57" w:type="dxa"/>
                    <w:bottom w:w="57" w:type="dxa"/>
                    <w:right w:w="57" w:type="dxa"/>
                  </w:tcMar>
                  <w:vAlign w:val="center"/>
                </w:tcPr>
                <w:p w14:paraId="1C9A3D09">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w:t>
                  </w:r>
                </w:p>
                <w:p w14:paraId="1A8506BB">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要素</w:t>
                  </w:r>
                </w:p>
              </w:tc>
              <w:tc>
                <w:tcPr>
                  <w:tcW w:w="611" w:type="pct"/>
                  <w:vMerge w:val="restart"/>
                  <w:tcBorders>
                    <w:tl2br w:val="nil"/>
                    <w:tr2bl w:val="nil"/>
                  </w:tcBorders>
                  <w:tcMar>
                    <w:top w:w="57" w:type="dxa"/>
                    <w:left w:w="57" w:type="dxa"/>
                    <w:bottom w:w="57" w:type="dxa"/>
                    <w:right w:w="57" w:type="dxa"/>
                  </w:tcMar>
                  <w:vAlign w:val="center"/>
                </w:tcPr>
                <w:p w14:paraId="04B51B4F">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保护</w:t>
                  </w:r>
                </w:p>
                <w:p w14:paraId="7F1AA071">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目标</w:t>
                  </w:r>
                </w:p>
              </w:tc>
              <w:tc>
                <w:tcPr>
                  <w:tcW w:w="1073" w:type="pct"/>
                  <w:vMerge w:val="restart"/>
                  <w:tcBorders>
                    <w:tl2br w:val="nil"/>
                    <w:tr2bl w:val="nil"/>
                  </w:tcBorders>
                  <w:tcMar>
                    <w:top w:w="57" w:type="dxa"/>
                    <w:left w:w="57" w:type="dxa"/>
                    <w:bottom w:w="57" w:type="dxa"/>
                    <w:right w:w="57" w:type="dxa"/>
                  </w:tcMar>
                  <w:vAlign w:val="center"/>
                </w:tcPr>
                <w:p w14:paraId="76D9877C">
                  <w:pPr>
                    <w:keepNext w:val="0"/>
                    <w:keepLines w:val="0"/>
                    <w:pageBreakBefore w:val="0"/>
                    <w:widowControl w:val="0"/>
                    <w:kinsoku/>
                    <w:wordWrap/>
                    <w:overflowPunct/>
                    <w:topLinePunct/>
                    <w:autoSpaceDE/>
                    <w:autoSpaceDN/>
                    <w:bidi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经纬度</w:t>
                  </w:r>
                </w:p>
              </w:tc>
              <w:tc>
                <w:tcPr>
                  <w:tcW w:w="925" w:type="pct"/>
                  <w:gridSpan w:val="2"/>
                  <w:tcBorders>
                    <w:tl2br w:val="nil"/>
                    <w:tr2bl w:val="nil"/>
                  </w:tcBorders>
                  <w:tcMar>
                    <w:top w:w="57" w:type="dxa"/>
                    <w:left w:w="57" w:type="dxa"/>
                    <w:bottom w:w="57" w:type="dxa"/>
                    <w:right w:w="57" w:type="dxa"/>
                  </w:tcMar>
                  <w:vAlign w:val="center"/>
                </w:tcPr>
                <w:p w14:paraId="5C2A6496">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相对厂址</w:t>
                  </w:r>
                </w:p>
              </w:tc>
              <w:tc>
                <w:tcPr>
                  <w:tcW w:w="413" w:type="pct"/>
                  <w:vMerge w:val="restart"/>
                  <w:tcBorders>
                    <w:tl2br w:val="nil"/>
                    <w:tr2bl w:val="nil"/>
                  </w:tcBorders>
                  <w:tcMar>
                    <w:top w:w="57" w:type="dxa"/>
                    <w:left w:w="57" w:type="dxa"/>
                    <w:bottom w:w="57" w:type="dxa"/>
                    <w:right w:w="57" w:type="dxa"/>
                  </w:tcMar>
                  <w:vAlign w:val="center"/>
                </w:tcPr>
                <w:p w14:paraId="324AD23E">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人</w:t>
                  </w:r>
                  <w:r>
                    <w:rPr>
                      <w:rFonts w:hint="default" w:ascii="Times New Roman" w:hAnsi="Times New Roman" w:eastAsia="宋体" w:cs="Times New Roman"/>
                      <w:color w:val="000000" w:themeColor="text1"/>
                      <w:sz w:val="21"/>
                      <w:szCs w:val="21"/>
                      <w:highlight w:val="none"/>
                      <w14:textFill>
                        <w14:solidFill>
                          <w14:schemeClr w14:val="tx1"/>
                        </w14:solidFill>
                      </w14:textFill>
                    </w:rPr>
                    <w:t>数</w:t>
                  </w:r>
                </w:p>
              </w:tc>
              <w:tc>
                <w:tcPr>
                  <w:tcW w:w="1563" w:type="pct"/>
                  <w:vMerge w:val="restart"/>
                  <w:tcBorders>
                    <w:tl2br w:val="nil"/>
                    <w:tr2bl w:val="nil"/>
                  </w:tcBorders>
                  <w:tcMar>
                    <w:top w:w="57" w:type="dxa"/>
                    <w:left w:w="57" w:type="dxa"/>
                    <w:bottom w:w="57" w:type="dxa"/>
                    <w:right w:w="57" w:type="dxa"/>
                  </w:tcMar>
                  <w:vAlign w:val="center"/>
                </w:tcPr>
                <w:p w14:paraId="7D7F80FE">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保护级别</w:t>
                  </w:r>
                </w:p>
              </w:tc>
            </w:tr>
            <w:tr w14:paraId="32214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 w:hRule="atLeast"/>
                <w:jc w:val="center"/>
              </w:trPr>
              <w:tc>
                <w:tcPr>
                  <w:tcW w:w="413" w:type="pct"/>
                  <w:vMerge w:val="continue"/>
                  <w:tcBorders>
                    <w:tl2br w:val="nil"/>
                    <w:tr2bl w:val="nil"/>
                  </w:tcBorders>
                  <w:tcMar>
                    <w:top w:w="57" w:type="dxa"/>
                    <w:left w:w="57" w:type="dxa"/>
                    <w:bottom w:w="57" w:type="dxa"/>
                    <w:right w:w="57" w:type="dxa"/>
                  </w:tcMar>
                  <w:vAlign w:val="center"/>
                </w:tcPr>
                <w:p w14:paraId="48E23D40">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1" w:type="pct"/>
                  <w:vMerge w:val="continue"/>
                  <w:tcBorders>
                    <w:tl2br w:val="nil"/>
                    <w:tr2bl w:val="nil"/>
                  </w:tcBorders>
                  <w:tcMar>
                    <w:top w:w="57" w:type="dxa"/>
                    <w:left w:w="57" w:type="dxa"/>
                    <w:bottom w:w="57" w:type="dxa"/>
                    <w:right w:w="57" w:type="dxa"/>
                  </w:tcMar>
                  <w:vAlign w:val="center"/>
                </w:tcPr>
                <w:p w14:paraId="1EE5FEDF">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73" w:type="pct"/>
                  <w:vMerge w:val="continue"/>
                  <w:tcBorders>
                    <w:tl2br w:val="nil"/>
                    <w:tr2bl w:val="nil"/>
                  </w:tcBorders>
                  <w:tcMar>
                    <w:top w:w="57" w:type="dxa"/>
                    <w:left w:w="57" w:type="dxa"/>
                    <w:bottom w:w="57" w:type="dxa"/>
                    <w:right w:w="57" w:type="dxa"/>
                  </w:tcMar>
                  <w:vAlign w:val="center"/>
                </w:tcPr>
                <w:p w14:paraId="6465C9A4">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16" w:type="pct"/>
                  <w:tcBorders>
                    <w:tl2br w:val="nil"/>
                    <w:tr2bl w:val="nil"/>
                  </w:tcBorders>
                  <w:tcMar>
                    <w:top w:w="57" w:type="dxa"/>
                    <w:left w:w="57" w:type="dxa"/>
                    <w:bottom w:w="57" w:type="dxa"/>
                    <w:right w:w="57" w:type="dxa"/>
                  </w:tcMar>
                  <w:vAlign w:val="center"/>
                </w:tcPr>
                <w:p w14:paraId="5F450D32">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方位</w:t>
                  </w:r>
                </w:p>
              </w:tc>
              <w:tc>
                <w:tcPr>
                  <w:tcW w:w="509" w:type="pct"/>
                  <w:tcBorders>
                    <w:tl2br w:val="nil"/>
                    <w:tr2bl w:val="nil"/>
                  </w:tcBorders>
                  <w:tcMar>
                    <w:top w:w="57" w:type="dxa"/>
                    <w:left w:w="57" w:type="dxa"/>
                    <w:bottom w:w="57" w:type="dxa"/>
                    <w:right w:w="57" w:type="dxa"/>
                  </w:tcMar>
                  <w:vAlign w:val="center"/>
                </w:tcPr>
                <w:p w14:paraId="6F3E548F">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距离（m）</w:t>
                  </w:r>
                </w:p>
              </w:tc>
              <w:tc>
                <w:tcPr>
                  <w:tcW w:w="413" w:type="pct"/>
                  <w:vMerge w:val="continue"/>
                  <w:tcBorders>
                    <w:tl2br w:val="nil"/>
                    <w:tr2bl w:val="nil"/>
                  </w:tcBorders>
                  <w:tcMar>
                    <w:top w:w="57" w:type="dxa"/>
                    <w:left w:w="57" w:type="dxa"/>
                    <w:bottom w:w="57" w:type="dxa"/>
                    <w:right w:w="57" w:type="dxa"/>
                  </w:tcMar>
                  <w:vAlign w:val="center"/>
                </w:tcPr>
                <w:p w14:paraId="2405A856">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63" w:type="pct"/>
                  <w:vMerge w:val="continue"/>
                  <w:tcBorders>
                    <w:tl2br w:val="nil"/>
                    <w:tr2bl w:val="nil"/>
                  </w:tcBorders>
                  <w:tcMar>
                    <w:top w:w="57" w:type="dxa"/>
                    <w:left w:w="57" w:type="dxa"/>
                    <w:bottom w:w="57" w:type="dxa"/>
                    <w:right w:w="57" w:type="dxa"/>
                  </w:tcMar>
                  <w:vAlign w:val="center"/>
                </w:tcPr>
                <w:p w14:paraId="271471F3">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508D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13" w:type="pct"/>
                  <w:vMerge w:val="restart"/>
                  <w:tcBorders>
                    <w:tl2br w:val="nil"/>
                    <w:tr2bl w:val="nil"/>
                  </w:tcBorders>
                  <w:tcMar>
                    <w:top w:w="57" w:type="dxa"/>
                    <w:left w:w="57" w:type="dxa"/>
                    <w:bottom w:w="57" w:type="dxa"/>
                    <w:right w:w="57" w:type="dxa"/>
                  </w:tcMar>
                  <w:vAlign w:val="center"/>
                </w:tcPr>
                <w:p w14:paraId="430DFF36">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w:t>
                  </w:r>
                </w:p>
                <w:p w14:paraId="21C9B1B9">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空气</w:t>
                  </w:r>
                </w:p>
              </w:tc>
              <w:tc>
                <w:tcPr>
                  <w:tcW w:w="611" w:type="pct"/>
                  <w:tcBorders>
                    <w:tl2br w:val="nil"/>
                    <w:tr2bl w:val="nil"/>
                  </w:tcBorders>
                  <w:tcMar>
                    <w:top w:w="57" w:type="dxa"/>
                    <w:left w:w="57" w:type="dxa"/>
                    <w:bottom w:w="57" w:type="dxa"/>
                    <w:right w:w="57" w:type="dxa"/>
                  </w:tcMar>
                  <w:vAlign w:val="center"/>
                </w:tcPr>
                <w:p w14:paraId="55D7290F">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散户1</w:t>
                  </w:r>
                </w:p>
              </w:tc>
              <w:tc>
                <w:tcPr>
                  <w:tcW w:w="1073" w:type="pct"/>
                  <w:tcBorders>
                    <w:tl2br w:val="nil"/>
                    <w:tr2bl w:val="nil"/>
                  </w:tcBorders>
                  <w:tcMar>
                    <w:top w:w="57" w:type="dxa"/>
                    <w:left w:w="57" w:type="dxa"/>
                    <w:bottom w:w="57" w:type="dxa"/>
                    <w:right w:w="57" w:type="dxa"/>
                  </w:tcMar>
                  <w:vAlign w:val="center"/>
                </w:tcPr>
                <w:p w14:paraId="2FB3839D">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109°10′52.918″,</w:t>
                  </w:r>
                </w:p>
                <w:p w14:paraId="38F077AF">
                  <w:pPr>
                    <w:keepNext w:val="0"/>
                    <w:keepLines w:val="0"/>
                    <w:pageBreakBefore w:val="0"/>
                    <w:widowControl w:val="0"/>
                    <w:kinsoku/>
                    <w:wordWrap/>
                    <w:overflowPunct/>
                    <w:topLinePunct/>
                    <w:autoSpaceDE/>
                    <w:autoSpaceDN/>
                    <w:bidi w:val="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39°28′46.103″</w:t>
                  </w:r>
                </w:p>
              </w:tc>
              <w:tc>
                <w:tcPr>
                  <w:tcW w:w="416" w:type="pct"/>
                  <w:tcBorders>
                    <w:tl2br w:val="nil"/>
                    <w:tr2bl w:val="nil"/>
                  </w:tcBorders>
                  <w:tcMar>
                    <w:top w:w="57" w:type="dxa"/>
                    <w:left w:w="57" w:type="dxa"/>
                    <w:bottom w:w="57" w:type="dxa"/>
                    <w:right w:w="57" w:type="dxa"/>
                  </w:tcMar>
                  <w:vAlign w:val="center"/>
                </w:tcPr>
                <w:p w14:paraId="3DFFC656">
                  <w:pPr>
                    <w:keepNext w:val="0"/>
                    <w:keepLines w:val="0"/>
                    <w:pageBreakBefore w:val="0"/>
                    <w:widowControl w:val="0"/>
                    <w:kinsoku/>
                    <w:wordWrap/>
                    <w:overflowPunct/>
                    <w:topLinePunct/>
                    <w:autoSpaceDE/>
                    <w:autoSpaceDN/>
                    <w:bidi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东北</w:t>
                  </w:r>
                </w:p>
              </w:tc>
              <w:tc>
                <w:tcPr>
                  <w:tcW w:w="509" w:type="pct"/>
                  <w:tcBorders>
                    <w:tl2br w:val="nil"/>
                    <w:tr2bl w:val="nil"/>
                  </w:tcBorders>
                  <w:tcMar>
                    <w:top w:w="57" w:type="dxa"/>
                    <w:left w:w="57" w:type="dxa"/>
                    <w:bottom w:w="57" w:type="dxa"/>
                    <w:right w:w="57" w:type="dxa"/>
                  </w:tcMar>
                  <w:vAlign w:val="center"/>
                </w:tcPr>
                <w:p w14:paraId="43E32DFD">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288</w:t>
                  </w:r>
                </w:p>
              </w:tc>
              <w:tc>
                <w:tcPr>
                  <w:tcW w:w="413" w:type="pct"/>
                  <w:tcBorders>
                    <w:tl2br w:val="nil"/>
                    <w:tr2bl w:val="nil"/>
                  </w:tcBorders>
                  <w:tcMar>
                    <w:top w:w="57" w:type="dxa"/>
                    <w:left w:w="57" w:type="dxa"/>
                    <w:bottom w:w="57" w:type="dxa"/>
                    <w:right w:w="57" w:type="dxa"/>
                  </w:tcMar>
                  <w:vAlign w:val="center"/>
                </w:tcPr>
                <w:p w14:paraId="1EDE33BA">
                  <w:pPr>
                    <w:keepNext w:val="0"/>
                    <w:keepLines w:val="0"/>
                    <w:pageBreakBefore w:val="0"/>
                    <w:widowControl w:val="0"/>
                    <w:kinsoku/>
                    <w:wordWrap/>
                    <w:overflowPunct/>
                    <w:topLinePunct/>
                    <w:autoSpaceDE/>
                    <w:autoSpaceDN/>
                    <w:bidi w:val="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1563" w:type="pct"/>
                  <w:vMerge w:val="restart"/>
                  <w:tcBorders>
                    <w:tl2br w:val="nil"/>
                    <w:tr2bl w:val="nil"/>
                  </w:tcBorders>
                  <w:tcMar>
                    <w:top w:w="57" w:type="dxa"/>
                    <w:left w:w="57" w:type="dxa"/>
                    <w:bottom w:w="57" w:type="dxa"/>
                    <w:right w:w="57" w:type="dxa"/>
                  </w:tcMar>
                  <w:vAlign w:val="center"/>
                </w:tcPr>
                <w:p w14:paraId="1E218032">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《环境空气质量标准》（GB3095-2026）中表1过渡阶段二级浓度限值</w:t>
                  </w:r>
                </w:p>
              </w:tc>
            </w:tr>
            <w:tr w14:paraId="51CD3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13" w:type="pct"/>
                  <w:vMerge w:val="continue"/>
                  <w:tcBorders>
                    <w:tl2br w:val="nil"/>
                    <w:tr2bl w:val="nil"/>
                  </w:tcBorders>
                  <w:tcMar>
                    <w:top w:w="57" w:type="dxa"/>
                    <w:left w:w="57" w:type="dxa"/>
                    <w:bottom w:w="57" w:type="dxa"/>
                    <w:right w:w="57" w:type="dxa"/>
                  </w:tcMar>
                  <w:vAlign w:val="center"/>
                </w:tcPr>
                <w:p w14:paraId="23CF64EC">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1" w:type="pct"/>
                  <w:tcBorders>
                    <w:tl2br w:val="nil"/>
                    <w:tr2bl w:val="nil"/>
                  </w:tcBorders>
                  <w:tcMar>
                    <w:top w:w="57" w:type="dxa"/>
                    <w:left w:w="57" w:type="dxa"/>
                    <w:bottom w:w="57" w:type="dxa"/>
                    <w:right w:w="57" w:type="dxa"/>
                  </w:tcMar>
                  <w:vAlign w:val="center"/>
                </w:tcPr>
                <w:p w14:paraId="06111BA3">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散户2</w:t>
                  </w:r>
                </w:p>
              </w:tc>
              <w:tc>
                <w:tcPr>
                  <w:tcW w:w="1073" w:type="pct"/>
                  <w:tcBorders>
                    <w:tl2br w:val="nil"/>
                    <w:tr2bl w:val="nil"/>
                  </w:tcBorders>
                  <w:tcMar>
                    <w:top w:w="57" w:type="dxa"/>
                    <w:left w:w="57" w:type="dxa"/>
                    <w:bottom w:w="57" w:type="dxa"/>
                    <w:right w:w="57" w:type="dxa"/>
                  </w:tcMar>
                  <w:vAlign w:val="center"/>
                </w:tcPr>
                <w:p w14:paraId="0514008F">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109°10′54.232″,</w:t>
                  </w:r>
                </w:p>
                <w:p w14:paraId="6D538BA2">
                  <w:pPr>
                    <w:keepNext w:val="0"/>
                    <w:keepLines w:val="0"/>
                    <w:pageBreakBefore w:val="0"/>
                    <w:widowControl w:val="0"/>
                    <w:kinsoku/>
                    <w:wordWrap/>
                    <w:overflowPunct/>
                    <w:topLinePunct/>
                    <w:autoSpaceDE/>
                    <w:autoSpaceDN/>
                    <w:bidi w:val="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39°28′46.784″</w:t>
                  </w:r>
                </w:p>
              </w:tc>
              <w:tc>
                <w:tcPr>
                  <w:tcW w:w="416" w:type="pct"/>
                  <w:tcBorders>
                    <w:tl2br w:val="nil"/>
                    <w:tr2bl w:val="nil"/>
                  </w:tcBorders>
                  <w:tcMar>
                    <w:top w:w="57" w:type="dxa"/>
                    <w:left w:w="57" w:type="dxa"/>
                    <w:bottom w:w="57" w:type="dxa"/>
                    <w:right w:w="57" w:type="dxa"/>
                  </w:tcMar>
                  <w:vAlign w:val="center"/>
                </w:tcPr>
                <w:p w14:paraId="154084FA">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东北</w:t>
                  </w:r>
                </w:p>
              </w:tc>
              <w:tc>
                <w:tcPr>
                  <w:tcW w:w="509" w:type="pct"/>
                  <w:tcBorders>
                    <w:tl2br w:val="nil"/>
                    <w:tr2bl w:val="nil"/>
                  </w:tcBorders>
                  <w:tcMar>
                    <w:top w:w="57" w:type="dxa"/>
                    <w:left w:w="57" w:type="dxa"/>
                    <w:bottom w:w="57" w:type="dxa"/>
                    <w:right w:w="57" w:type="dxa"/>
                  </w:tcMar>
                  <w:vAlign w:val="center"/>
                </w:tcPr>
                <w:p w14:paraId="38F609E5">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313</w:t>
                  </w:r>
                </w:p>
              </w:tc>
              <w:tc>
                <w:tcPr>
                  <w:tcW w:w="413" w:type="pct"/>
                  <w:tcBorders>
                    <w:tl2br w:val="nil"/>
                    <w:tr2bl w:val="nil"/>
                  </w:tcBorders>
                  <w:tcMar>
                    <w:top w:w="57" w:type="dxa"/>
                    <w:left w:w="57" w:type="dxa"/>
                    <w:bottom w:w="57" w:type="dxa"/>
                    <w:right w:w="57" w:type="dxa"/>
                  </w:tcMar>
                  <w:vAlign w:val="center"/>
                </w:tcPr>
                <w:p w14:paraId="0EB12993">
                  <w:pPr>
                    <w:keepNext w:val="0"/>
                    <w:keepLines w:val="0"/>
                    <w:pageBreakBefore w:val="0"/>
                    <w:widowControl w:val="0"/>
                    <w:kinsoku/>
                    <w:wordWrap/>
                    <w:overflowPunct/>
                    <w:topLinePunct/>
                    <w:autoSpaceDE/>
                    <w:autoSpaceDN/>
                    <w:bidi w:val="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563" w:type="pct"/>
                  <w:vMerge w:val="continue"/>
                  <w:tcBorders>
                    <w:tl2br w:val="nil"/>
                    <w:tr2bl w:val="nil"/>
                  </w:tcBorders>
                  <w:tcMar>
                    <w:top w:w="57" w:type="dxa"/>
                    <w:left w:w="57" w:type="dxa"/>
                    <w:bottom w:w="57" w:type="dxa"/>
                    <w:right w:w="57" w:type="dxa"/>
                  </w:tcMar>
                  <w:vAlign w:val="center"/>
                </w:tcPr>
                <w:p w14:paraId="154AF41B">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8F79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13" w:type="pct"/>
                  <w:tcBorders>
                    <w:tl2br w:val="nil"/>
                    <w:tr2bl w:val="nil"/>
                  </w:tcBorders>
                  <w:tcMar>
                    <w:top w:w="57" w:type="dxa"/>
                    <w:left w:w="57" w:type="dxa"/>
                    <w:bottom w:w="57" w:type="dxa"/>
                    <w:right w:w="57" w:type="dxa"/>
                  </w:tcMar>
                  <w:vAlign w:val="center"/>
                </w:tcPr>
                <w:p w14:paraId="6AA34F68">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w:t>
                  </w:r>
                </w:p>
              </w:tc>
              <w:tc>
                <w:tcPr>
                  <w:tcW w:w="3022" w:type="pct"/>
                  <w:gridSpan w:val="5"/>
                  <w:tcBorders>
                    <w:tl2br w:val="nil"/>
                    <w:tr2bl w:val="nil"/>
                  </w:tcBorders>
                  <w:tcMar>
                    <w:top w:w="57" w:type="dxa"/>
                    <w:left w:w="57" w:type="dxa"/>
                    <w:bottom w:w="57" w:type="dxa"/>
                    <w:right w:w="57" w:type="dxa"/>
                  </w:tcMar>
                  <w:vAlign w:val="center"/>
                </w:tcPr>
                <w:p w14:paraId="4998D47F">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项目周边50m范围内无居民区、医院、学校、机关、科研单位、住宅等需要保持安静的建筑物</w:t>
                  </w:r>
                </w:p>
              </w:tc>
              <w:tc>
                <w:tcPr>
                  <w:tcW w:w="1563" w:type="pct"/>
                  <w:tcBorders>
                    <w:tl2br w:val="nil"/>
                    <w:tr2bl w:val="nil"/>
                  </w:tcBorders>
                  <w:tcMar>
                    <w:top w:w="57" w:type="dxa"/>
                    <w:left w:w="57" w:type="dxa"/>
                    <w:bottom w:w="57" w:type="dxa"/>
                    <w:right w:w="57" w:type="dxa"/>
                  </w:tcMar>
                  <w:vAlign w:val="center"/>
                </w:tcPr>
                <w:p w14:paraId="3862CED9">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《声环境质量标准》（GB3096-2008）</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r>
            <w:tr w14:paraId="278AD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jc w:val="center"/>
              </w:trPr>
              <w:tc>
                <w:tcPr>
                  <w:tcW w:w="413" w:type="pct"/>
                  <w:tcBorders>
                    <w:tl2br w:val="nil"/>
                    <w:tr2bl w:val="nil"/>
                  </w:tcBorders>
                  <w:tcMar>
                    <w:top w:w="57" w:type="dxa"/>
                    <w:left w:w="57" w:type="dxa"/>
                    <w:bottom w:w="57" w:type="dxa"/>
                    <w:right w:w="57" w:type="dxa"/>
                  </w:tcMar>
                  <w:vAlign w:val="center"/>
                </w:tcPr>
                <w:p w14:paraId="791032F1">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地下水环境</w:t>
                  </w:r>
                </w:p>
              </w:tc>
              <w:tc>
                <w:tcPr>
                  <w:tcW w:w="3022" w:type="pct"/>
                  <w:gridSpan w:val="5"/>
                  <w:tcBorders>
                    <w:tl2br w:val="nil"/>
                    <w:tr2bl w:val="nil"/>
                  </w:tcBorders>
                  <w:tcMar>
                    <w:top w:w="57" w:type="dxa"/>
                    <w:left w:w="57" w:type="dxa"/>
                    <w:bottom w:w="57" w:type="dxa"/>
                    <w:right w:w="57" w:type="dxa"/>
                  </w:tcMar>
                  <w:vAlign w:val="center"/>
                </w:tcPr>
                <w:p w14:paraId="63FAD556">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项目厂界外500m范围内无地下水</w:t>
                  </w:r>
                </w:p>
                <w:p w14:paraId="3EBA34E6">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环境保护目标</w:t>
                  </w:r>
                </w:p>
              </w:tc>
              <w:tc>
                <w:tcPr>
                  <w:tcW w:w="1563" w:type="pct"/>
                  <w:tcBorders>
                    <w:tl2br w:val="nil"/>
                    <w:tr2bl w:val="nil"/>
                  </w:tcBorders>
                  <w:tcMar>
                    <w:top w:w="57" w:type="dxa"/>
                    <w:left w:w="57" w:type="dxa"/>
                    <w:bottom w:w="57" w:type="dxa"/>
                    <w:right w:w="57" w:type="dxa"/>
                  </w:tcMar>
                  <w:vAlign w:val="center"/>
                </w:tcPr>
                <w:p w14:paraId="6CA9DAC0">
                  <w:pPr>
                    <w:keepNext w:val="0"/>
                    <w:keepLines w:val="0"/>
                    <w:pageBreakBefore w:val="0"/>
                    <w:widowControl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《地下水环境质量标准》 （GB/T14848-2017）中Ⅲ类标准</w:t>
                  </w:r>
                </w:p>
              </w:tc>
            </w:tr>
            <w:tr w14:paraId="24BEF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13" w:type="pct"/>
                  <w:tcBorders>
                    <w:tl2br w:val="nil"/>
                    <w:tr2bl w:val="nil"/>
                  </w:tcBorders>
                  <w:tcMar>
                    <w:top w:w="57" w:type="dxa"/>
                    <w:left w:w="57" w:type="dxa"/>
                    <w:bottom w:w="57" w:type="dxa"/>
                    <w:right w:w="57" w:type="dxa"/>
                  </w:tcMar>
                  <w:vAlign w:val="center"/>
                </w:tcPr>
                <w:p w14:paraId="30CC65B3">
                  <w:pPr>
                    <w:keepNext w:val="0"/>
                    <w:keepLines w:val="0"/>
                    <w:pageBreakBefore w:val="0"/>
                    <w:widowControl w:val="0"/>
                    <w:kinsoku/>
                    <w:wordWrap/>
                    <w:overflowPunct/>
                    <w:topLinePunct/>
                    <w:autoSpaceDE/>
                    <w:autoSpaceDN/>
                    <w:bidi w:val="0"/>
                    <w:snapToGrid w:val="0"/>
                    <w:spacing w:beforeLines="0" w:afterLine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w:t>
                  </w:r>
                </w:p>
                <w:p w14:paraId="1C4C3BD3">
                  <w:pPr>
                    <w:keepNext w:val="0"/>
                    <w:keepLines w:val="0"/>
                    <w:pageBreakBefore w:val="0"/>
                    <w:widowControl w:val="0"/>
                    <w:kinsoku/>
                    <w:wordWrap/>
                    <w:overflowPunct/>
                    <w:topLinePunct/>
                    <w:autoSpaceDE/>
                    <w:autoSpaceDN/>
                    <w:bidi w:val="0"/>
                    <w:snapToGrid w:val="0"/>
                    <w:spacing w:beforeLines="0" w:afterLine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w:t>
                  </w:r>
                </w:p>
              </w:tc>
              <w:tc>
                <w:tcPr>
                  <w:tcW w:w="4586" w:type="pct"/>
                  <w:gridSpan w:val="6"/>
                  <w:tcBorders>
                    <w:tl2br w:val="nil"/>
                    <w:tr2bl w:val="nil"/>
                  </w:tcBorders>
                  <w:tcMar>
                    <w:top w:w="57" w:type="dxa"/>
                    <w:left w:w="57" w:type="dxa"/>
                    <w:bottom w:w="57" w:type="dxa"/>
                    <w:right w:w="57" w:type="dxa"/>
                  </w:tcMar>
                  <w:vAlign w:val="center"/>
                </w:tcPr>
                <w:p w14:paraId="4737658A">
                  <w:pPr>
                    <w:keepNext w:val="0"/>
                    <w:keepLines w:val="0"/>
                    <w:pageBreakBefore w:val="0"/>
                    <w:widowControl w:val="0"/>
                    <w:kinsoku/>
                    <w:wordWrap/>
                    <w:overflowPunct/>
                    <w:topLinePunct/>
                    <w:autoSpaceDE/>
                    <w:autoSpaceDN/>
                    <w:bidi w:val="0"/>
                    <w:snapToGrid w:val="0"/>
                    <w:spacing w:beforeLines="0" w:afterLine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本项目占地范围内无生态环境保护目标</w:t>
                  </w:r>
                </w:p>
              </w:tc>
            </w:tr>
          </w:tbl>
          <w:p w14:paraId="77F71C14">
            <w:pPr>
              <w:pStyle w:val="2"/>
              <w:keepNext w:val="0"/>
              <w:keepLines w:val="0"/>
              <w:pageBreakBefore w:val="0"/>
              <w:widowControl w:val="0"/>
              <w:kinsoku/>
              <w:wordWrap/>
              <w:overflowPunct/>
              <w:topLinePunct/>
              <w:autoSpaceDE/>
              <w:autoSpaceDN/>
              <w:bidi w:val="0"/>
              <w:adjustRightInd/>
              <w:snapToGrid/>
              <w:spacing w:before="0" w:beforeLines="50" w:line="240" w:lineRule="auto"/>
              <w:ind w:firstLine="1540" w:firstLineChars="700"/>
              <w:textAlignment w:val="auto"/>
              <w:rPr>
                <w:rFonts w:hint="default"/>
                <w:color w:val="000000" w:themeColor="text1"/>
                <w:highlight w:val="none"/>
                <w:lang w:val="en-US" w:eastAsia="zh-CN"/>
                <w14:textFill>
                  <w14:solidFill>
                    <w14:schemeClr w14:val="tx1"/>
                  </w14:solidFill>
                </w14:textFill>
              </w:rPr>
            </w:pPr>
          </w:p>
        </w:tc>
      </w:tr>
      <w:tr w14:paraId="0342AE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23" w:hRule="atLeast"/>
          <w:jc w:val="center"/>
        </w:trPr>
        <w:tc>
          <w:tcPr>
            <w:tcW w:w="749" w:type="dxa"/>
            <w:tcBorders>
              <w:tl2br w:val="nil"/>
              <w:tr2bl w:val="nil"/>
            </w:tcBorders>
            <w:tcMar>
              <w:top w:w="57" w:type="dxa"/>
              <w:left w:w="57" w:type="dxa"/>
              <w:bottom w:w="57" w:type="dxa"/>
              <w:right w:w="57" w:type="dxa"/>
            </w:tcMar>
            <w:vAlign w:val="center"/>
          </w:tcPr>
          <w:p w14:paraId="42E4D0C0">
            <w:pPr>
              <w:pStyle w:val="33"/>
              <w:keepNext w:val="0"/>
              <w:keepLines w:val="0"/>
              <w:pageBreakBefore w:val="0"/>
              <w:widowControl w:val="0"/>
              <w:kinsoku/>
              <w:wordWrap/>
              <w:overflowPunct/>
              <w:topLinePunct/>
              <w:autoSpaceDE/>
              <w:autoSpaceDN/>
              <w:bidi w:val="0"/>
              <w:spacing w:line="520" w:lineRule="exact"/>
              <w:jc w:val="center"/>
              <w:textAlignment w:val="auto"/>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t>污染物排放控制标准</w:t>
            </w:r>
          </w:p>
        </w:tc>
        <w:tc>
          <w:tcPr>
            <w:tcW w:w="7670" w:type="dxa"/>
            <w:tcBorders>
              <w:tl2br w:val="nil"/>
              <w:tr2bl w:val="nil"/>
            </w:tcBorders>
            <w:tcMar>
              <w:top w:w="57" w:type="dxa"/>
              <w:left w:w="57" w:type="dxa"/>
              <w:bottom w:w="57" w:type="dxa"/>
              <w:right w:w="57" w:type="dxa"/>
            </w:tcMar>
            <w:vAlign w:val="center"/>
          </w:tcPr>
          <w:p w14:paraId="1AB087CD">
            <w:pPr>
              <w:keepNext w:val="0"/>
              <w:keepLines w:val="0"/>
              <w:pageBreakBefore w:val="0"/>
              <w:widowControl w:val="0"/>
              <w:numPr>
                <w:ilvl w:val="0"/>
                <w:numId w:val="3"/>
              </w:numPr>
              <w:kinsoku/>
              <w:wordWrap/>
              <w:overflowPunct/>
              <w:topLinePunct/>
              <w:autoSpaceDE/>
              <w:autoSpaceDN/>
              <w:bidi w:val="0"/>
              <w:adjustRightInd/>
              <w:snapToGrid/>
              <w:spacing w:line="360" w:lineRule="auto"/>
              <w:ind w:firstLine="482" w:firstLineChars="200"/>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14:textFill>
                  <w14:solidFill>
                    <w14:schemeClr w14:val="tx1"/>
                  </w14:solidFill>
                </w14:textFill>
              </w:rPr>
              <w:t>施工期</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执行标准</w:t>
            </w:r>
          </w:p>
          <w:p w14:paraId="3B0F0D45">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①施工期</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大气</w:t>
            </w:r>
            <w:r>
              <w:rPr>
                <w:rFonts w:hint="default" w:ascii="Times New Roman" w:hAnsi="Times New Roman" w:eastAsia="宋体" w:cs="Times New Roman"/>
                <w:b w:val="0"/>
                <w:bCs w:val="0"/>
                <w:color w:val="000000" w:themeColor="text1"/>
                <w:sz w:val="24"/>
                <w:szCs w:val="24"/>
                <w:highlight w:val="none"/>
                <w:lang w:val="en-US"/>
                <w14:textFill>
                  <w14:solidFill>
                    <w14:schemeClr w14:val="tx1"/>
                  </w14:solidFill>
                </w14:textFill>
              </w:rPr>
              <w:t>污染物满足</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《大气污染物综合排放标准》（GB16297-1996）表2中无组织排放监控浓度限值</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EBBC614">
            <w:pPr>
              <w:keepNext w:val="0"/>
              <w:keepLines w:val="0"/>
              <w:pageBreakBefore w:val="0"/>
              <w:widowControl w:val="0"/>
              <w:tabs>
                <w:tab w:val="left" w:pos="5842"/>
              </w:tabs>
              <w:kinsoku/>
              <w:wordWrap/>
              <w:overflowPunct/>
              <w:topLinePunct/>
              <w:autoSpaceDE/>
              <w:autoSpaceDN/>
              <w:bidi w:val="0"/>
              <w:adjustRightInd/>
              <w:snapToGrid/>
              <w:spacing w:line="240" w:lineRule="auto"/>
              <w:ind w:firstLine="442" w:firstLineChars="200"/>
              <w:jc w:val="center"/>
              <w:textAlignment w:val="auto"/>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表3-</w:t>
            </w:r>
            <w:r>
              <w:rPr>
                <w:rFonts w:hint="eastAsia" w:ascii="Times New Roman" w:hAnsi="Times New Roman" w:cs="Times New Roman"/>
                <w:b/>
                <w:bCs/>
                <w:color w:val="000000" w:themeColor="text1"/>
                <w:sz w:val="22"/>
                <w:szCs w:val="22"/>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  大气污染物综合排放标准 </w:t>
            </w:r>
            <w:r>
              <w:rPr>
                <w:rFonts w:hint="default" w:ascii="Times New Roman" w:hAnsi="Times New Roman" w:eastAsia="宋体" w:cs="Times New Roman"/>
                <w:color w:val="000000" w:themeColor="text1"/>
                <w:sz w:val="22"/>
                <w:szCs w:val="22"/>
                <w:highlight w:val="none"/>
                <w14:textFill>
                  <w14:solidFill>
                    <w14:schemeClr w14:val="tx1"/>
                  </w14:solidFill>
                </w14:textFill>
              </w:rPr>
              <w:t xml:space="preserve"> </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167"/>
              <w:gridCol w:w="4799"/>
            </w:tblGrid>
            <w:tr w14:paraId="4031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045" w:type="pct"/>
                  <w:tcBorders>
                    <w:tl2br w:val="nil"/>
                    <w:tr2bl w:val="nil"/>
                  </w:tcBorders>
                  <w:tcMar>
                    <w:top w:w="57" w:type="dxa"/>
                    <w:left w:w="57" w:type="dxa"/>
                    <w:bottom w:w="57" w:type="dxa"/>
                    <w:right w:w="57" w:type="dxa"/>
                  </w:tcMar>
                  <w:vAlign w:val="center"/>
                </w:tcPr>
                <w:p w14:paraId="30D4A0DF">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污染物项目</w:t>
                  </w:r>
                </w:p>
              </w:tc>
              <w:tc>
                <w:tcPr>
                  <w:tcW w:w="773" w:type="pct"/>
                  <w:tcBorders>
                    <w:tl2br w:val="nil"/>
                    <w:tr2bl w:val="nil"/>
                  </w:tcBorders>
                  <w:tcMar>
                    <w:top w:w="57" w:type="dxa"/>
                    <w:left w:w="57" w:type="dxa"/>
                    <w:bottom w:w="57" w:type="dxa"/>
                    <w:right w:w="57" w:type="dxa"/>
                  </w:tcMar>
                  <w:vAlign w:val="center"/>
                </w:tcPr>
                <w:p w14:paraId="7422CF68">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限值</w:t>
                  </w:r>
                </w:p>
              </w:tc>
              <w:tc>
                <w:tcPr>
                  <w:tcW w:w="3180" w:type="pct"/>
                  <w:tcBorders>
                    <w:tl2br w:val="nil"/>
                    <w:tr2bl w:val="nil"/>
                  </w:tcBorders>
                  <w:tcMar>
                    <w:top w:w="57" w:type="dxa"/>
                    <w:left w:w="57" w:type="dxa"/>
                    <w:bottom w:w="57" w:type="dxa"/>
                    <w:right w:w="57" w:type="dxa"/>
                  </w:tcMar>
                  <w:vAlign w:val="center"/>
                </w:tcPr>
                <w:p w14:paraId="09765B46">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标准来源</w:t>
                  </w:r>
                </w:p>
              </w:tc>
            </w:tr>
            <w:tr w14:paraId="2917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pct"/>
                  <w:tcBorders>
                    <w:tl2br w:val="nil"/>
                    <w:tr2bl w:val="nil"/>
                  </w:tcBorders>
                  <w:tcMar>
                    <w:top w:w="57" w:type="dxa"/>
                    <w:left w:w="57" w:type="dxa"/>
                    <w:bottom w:w="57" w:type="dxa"/>
                    <w:right w:w="57" w:type="dxa"/>
                  </w:tcMar>
                  <w:vAlign w:val="center"/>
                </w:tcPr>
                <w:p w14:paraId="359F31A4">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773" w:type="pct"/>
                  <w:tcBorders>
                    <w:tl2br w:val="nil"/>
                    <w:tr2bl w:val="nil"/>
                  </w:tcBorders>
                  <w:tcMar>
                    <w:top w:w="57" w:type="dxa"/>
                    <w:left w:w="57" w:type="dxa"/>
                    <w:bottom w:w="57" w:type="dxa"/>
                    <w:right w:w="57" w:type="dxa"/>
                  </w:tcMar>
                  <w:vAlign w:val="center"/>
                </w:tcPr>
                <w:p w14:paraId="094D511A">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 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180" w:type="pct"/>
                  <w:tcBorders>
                    <w:tl2br w:val="nil"/>
                    <w:tr2bl w:val="nil"/>
                  </w:tcBorders>
                  <w:tcMar>
                    <w:top w:w="57" w:type="dxa"/>
                    <w:left w:w="57" w:type="dxa"/>
                    <w:bottom w:w="57" w:type="dxa"/>
                    <w:right w:w="57" w:type="dxa"/>
                  </w:tcMar>
                  <w:vAlign w:val="center"/>
                </w:tcPr>
                <w:p w14:paraId="47D855F2">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《大气污染物综合排放标准》（GB16297-1996）</w:t>
                  </w:r>
                </w:p>
              </w:tc>
            </w:tr>
          </w:tbl>
          <w:p w14:paraId="47C82668">
            <w:pPr>
              <w:pStyle w:val="50"/>
              <w:keepNext w:val="0"/>
              <w:keepLines w:val="0"/>
              <w:pageBreakBefore w:val="0"/>
              <w:widowControl w:val="0"/>
              <w:kinsoku/>
              <w:wordWrap/>
              <w:overflowPunct/>
              <w:topLinePunct/>
              <w:autoSpaceDE/>
              <w:autoSpaceDN/>
              <w:bidi w:val="0"/>
              <w:adjustRightInd/>
              <w:snapToGrid/>
              <w:spacing w:before="0" w:beforeLines="50" w:line="360" w:lineRule="auto"/>
              <w:jc w:val="both"/>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Cs w:val="24"/>
                <w:highlight w:val="none"/>
                <w:lang w:val="en-US"/>
                <w14:textFill>
                  <w14:solidFill>
                    <w14:schemeClr w14:val="tx1"/>
                  </w14:solidFill>
                </w14:textFill>
              </w:rPr>
              <w:t>施工期噪声执行《建筑施工噪声排放标准》（GB12523-20</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Cs w:val="24"/>
                <w:highlight w:val="none"/>
                <w:lang w:val="en-US"/>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w:t>
            </w:r>
          </w:p>
          <w:p w14:paraId="0F86BBB7">
            <w:pPr>
              <w:keepNext w:val="0"/>
              <w:keepLines w:val="0"/>
              <w:pageBreakBefore w:val="0"/>
              <w:widowControl w:val="0"/>
              <w:tabs>
                <w:tab w:val="left" w:pos="5842"/>
              </w:tabs>
              <w:kinsoku/>
              <w:wordWrap/>
              <w:overflowPunct/>
              <w:topLinePunct/>
              <w:autoSpaceDE/>
              <w:autoSpaceDN/>
              <w:bidi w:val="0"/>
              <w:adjustRightInd/>
              <w:snapToGrid/>
              <w:spacing w:line="240" w:lineRule="auto"/>
              <w:ind w:firstLine="442" w:firstLineChars="200"/>
              <w:jc w:val="center"/>
              <w:textAlignment w:val="auto"/>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表3-</w:t>
            </w:r>
            <w:r>
              <w:rPr>
                <w:rFonts w:hint="eastAsia" w:ascii="Times New Roman" w:hAnsi="Times New Roman" w:cs="Times New Roman"/>
                <w:b/>
                <w:bCs/>
                <w:color w:val="000000" w:themeColor="text1"/>
                <w:sz w:val="22"/>
                <w:szCs w:val="22"/>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  建筑施工场界环境噪声排放标准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28"/>
              <w:gridCol w:w="928"/>
              <w:gridCol w:w="4762"/>
            </w:tblGrid>
            <w:tr w14:paraId="1F88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3" w:type="pct"/>
                  <w:vMerge w:val="restart"/>
                  <w:tcMar>
                    <w:top w:w="57" w:type="dxa"/>
                    <w:left w:w="57" w:type="dxa"/>
                    <w:bottom w:w="57" w:type="dxa"/>
                    <w:right w:w="57" w:type="dxa"/>
                  </w:tcMar>
                  <w:vAlign w:val="center"/>
                </w:tcPr>
                <w:p w14:paraId="34EE951C">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限值</w:t>
                  </w:r>
                </w:p>
              </w:tc>
              <w:tc>
                <w:tcPr>
                  <w:tcW w:w="615" w:type="pct"/>
                  <w:tcMar>
                    <w:top w:w="57" w:type="dxa"/>
                    <w:left w:w="57" w:type="dxa"/>
                    <w:bottom w:w="57" w:type="dxa"/>
                    <w:right w:w="57" w:type="dxa"/>
                  </w:tcMar>
                  <w:vAlign w:val="center"/>
                </w:tcPr>
                <w:p w14:paraId="205E84D1">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615" w:type="pct"/>
                  <w:tcMar>
                    <w:top w:w="57" w:type="dxa"/>
                    <w:left w:w="57" w:type="dxa"/>
                    <w:bottom w:w="57" w:type="dxa"/>
                    <w:right w:w="57" w:type="dxa"/>
                  </w:tcMar>
                  <w:vAlign w:val="center"/>
                </w:tcPr>
                <w:p w14:paraId="5AADBEC9">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w:t>
                  </w:r>
                </w:p>
              </w:tc>
              <w:tc>
                <w:tcPr>
                  <w:tcW w:w="3156" w:type="pct"/>
                  <w:tcMar>
                    <w:top w:w="57" w:type="dxa"/>
                    <w:left w:w="57" w:type="dxa"/>
                    <w:bottom w:w="57" w:type="dxa"/>
                    <w:right w:w="57" w:type="dxa"/>
                  </w:tcMar>
                  <w:vAlign w:val="center"/>
                </w:tcPr>
                <w:p w14:paraId="280E8EF2">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标准来源</w:t>
                  </w:r>
                </w:p>
              </w:tc>
            </w:tr>
            <w:tr w14:paraId="618B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3" w:type="pct"/>
                  <w:vMerge w:val="continue"/>
                  <w:tcMar>
                    <w:top w:w="57" w:type="dxa"/>
                    <w:left w:w="57" w:type="dxa"/>
                    <w:bottom w:w="57" w:type="dxa"/>
                    <w:right w:w="57" w:type="dxa"/>
                  </w:tcMar>
                  <w:vAlign w:val="center"/>
                </w:tcPr>
                <w:p w14:paraId="6E612DC4">
                  <w:pPr>
                    <w:keepNext w:val="0"/>
                    <w:keepLines w:val="0"/>
                    <w:pageBreakBefore w:val="0"/>
                    <w:widowControl w:val="0"/>
                    <w:kinsoku/>
                    <w:wordWrap/>
                    <w:overflowPunct/>
                    <w:topLinePunct/>
                    <w:autoSpaceDE/>
                    <w:autoSpaceDN/>
                    <w:bidi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5" w:type="pct"/>
                  <w:tcMar>
                    <w:top w:w="57" w:type="dxa"/>
                    <w:left w:w="57" w:type="dxa"/>
                    <w:bottom w:w="57" w:type="dxa"/>
                    <w:right w:w="57" w:type="dxa"/>
                  </w:tcMar>
                  <w:vAlign w:val="center"/>
                </w:tcPr>
                <w:p w14:paraId="5CA84DCB">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615" w:type="pct"/>
                  <w:tcMar>
                    <w:top w:w="57" w:type="dxa"/>
                    <w:left w:w="57" w:type="dxa"/>
                    <w:bottom w:w="57" w:type="dxa"/>
                    <w:right w:w="57" w:type="dxa"/>
                  </w:tcMar>
                  <w:vAlign w:val="center"/>
                </w:tcPr>
                <w:p w14:paraId="5CAA7D21">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55</w:t>
                  </w:r>
                </w:p>
              </w:tc>
              <w:tc>
                <w:tcPr>
                  <w:tcW w:w="3156" w:type="pct"/>
                  <w:tcMar>
                    <w:top w:w="57" w:type="dxa"/>
                    <w:left w:w="57" w:type="dxa"/>
                    <w:bottom w:w="57" w:type="dxa"/>
                    <w:right w:w="57" w:type="dxa"/>
                  </w:tcMar>
                  <w:vAlign w:val="center"/>
                </w:tcPr>
                <w:p w14:paraId="4F162021">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《建筑施工噪声排放标准》（GB12523-20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bl>
          <w:p w14:paraId="73E24402">
            <w:pPr>
              <w:keepNext w:val="0"/>
              <w:keepLines w:val="0"/>
              <w:pageBreakBefore w:val="0"/>
              <w:widowControl w:val="0"/>
              <w:tabs>
                <w:tab w:val="left" w:pos="5842"/>
              </w:tabs>
              <w:kinsoku/>
              <w:wordWrap/>
              <w:overflowPunct/>
              <w:topLinePunct/>
              <w:autoSpaceDE/>
              <w:autoSpaceDN/>
              <w:bidi w:val="0"/>
              <w:adjustRightInd/>
              <w:snapToGrid/>
              <w:spacing w:before="0" w:beforeLines="50" w:line="360" w:lineRule="auto"/>
              <w:ind w:firstLine="482"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运营期执行标准</w:t>
            </w:r>
          </w:p>
          <w:p w14:paraId="47E69AF3">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①运营期</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厂界无组织颗粒物</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执行《大气污染物综合排放标准》（GB16297-1996）表2中排放标准限值</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7F3F8B3">
            <w:pPr>
              <w:keepNext w:val="0"/>
              <w:keepLines w:val="0"/>
              <w:pageBreakBefore w:val="0"/>
              <w:widowControl w:val="0"/>
              <w:tabs>
                <w:tab w:val="left" w:pos="5842"/>
              </w:tabs>
              <w:kinsoku/>
              <w:wordWrap/>
              <w:overflowPunct/>
              <w:topLinePunct/>
              <w:autoSpaceDE/>
              <w:autoSpaceDN/>
              <w:bidi w:val="0"/>
              <w:adjustRightInd/>
              <w:snapToGrid/>
              <w:spacing w:line="240" w:lineRule="auto"/>
              <w:ind w:firstLine="442" w:firstLineChars="200"/>
              <w:jc w:val="center"/>
              <w:textAlignment w:val="auto"/>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表3-</w:t>
            </w:r>
            <w:r>
              <w:rPr>
                <w:rFonts w:hint="eastAsia" w:ascii="Times New Roman" w:hAnsi="Times New Roman" w:cs="Times New Roman"/>
                <w:b/>
                <w:bCs/>
                <w:color w:val="000000" w:themeColor="text1"/>
                <w:sz w:val="22"/>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 xml:space="preserve"> 《大气污染物综合排放标准》（GB16297-1996）标准限值</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3208"/>
              <w:gridCol w:w="2986"/>
            </w:tblGrid>
            <w:tr w14:paraId="3D39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4" w:type="pct"/>
                  <w:vMerge w:val="restart"/>
                  <w:noWrap w:val="0"/>
                  <w:tcMar>
                    <w:top w:w="57" w:type="dxa"/>
                    <w:left w:w="57" w:type="dxa"/>
                    <w:bottom w:w="57" w:type="dxa"/>
                    <w:right w:w="57" w:type="dxa"/>
                  </w:tcMar>
                  <w:vAlign w:val="center"/>
                </w:tcPr>
                <w:p w14:paraId="19F54BF9">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污染物</w:t>
                  </w:r>
                </w:p>
              </w:tc>
              <w:tc>
                <w:tcPr>
                  <w:tcW w:w="4105" w:type="pct"/>
                  <w:gridSpan w:val="2"/>
                  <w:noWrap w:val="0"/>
                  <w:tcMar>
                    <w:top w:w="57" w:type="dxa"/>
                    <w:left w:w="57" w:type="dxa"/>
                    <w:bottom w:w="57" w:type="dxa"/>
                    <w:right w:w="57" w:type="dxa"/>
                  </w:tcMar>
                  <w:vAlign w:val="center"/>
                </w:tcPr>
                <w:p w14:paraId="2F45A6EA">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无组织排放监控浓度</w:t>
                  </w:r>
                </w:p>
              </w:tc>
            </w:tr>
            <w:tr w14:paraId="4C2A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4" w:type="pct"/>
                  <w:vMerge w:val="continue"/>
                  <w:noWrap w:val="0"/>
                  <w:tcMar>
                    <w:top w:w="57" w:type="dxa"/>
                    <w:left w:w="57" w:type="dxa"/>
                    <w:bottom w:w="57" w:type="dxa"/>
                    <w:right w:w="57" w:type="dxa"/>
                  </w:tcMar>
                  <w:vAlign w:val="center"/>
                </w:tcPr>
                <w:p w14:paraId="24CCF675">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26" w:type="pct"/>
                  <w:noWrap w:val="0"/>
                  <w:tcMar>
                    <w:top w:w="57" w:type="dxa"/>
                    <w:left w:w="57" w:type="dxa"/>
                    <w:bottom w:w="57" w:type="dxa"/>
                    <w:right w:w="57" w:type="dxa"/>
                  </w:tcMar>
                  <w:vAlign w:val="center"/>
                </w:tcPr>
                <w:p w14:paraId="726D979C">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监测点</w:t>
                  </w:r>
                </w:p>
              </w:tc>
              <w:tc>
                <w:tcPr>
                  <w:tcW w:w="1979" w:type="pct"/>
                  <w:noWrap w:val="0"/>
                  <w:tcMar>
                    <w:top w:w="57" w:type="dxa"/>
                    <w:left w:w="57" w:type="dxa"/>
                    <w:bottom w:w="57" w:type="dxa"/>
                    <w:right w:w="57" w:type="dxa"/>
                  </w:tcMar>
                  <w:vAlign w:val="center"/>
                </w:tcPr>
                <w:p w14:paraId="374797AF">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浓度（</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1E34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4" w:type="pct"/>
                  <w:noWrap w:val="0"/>
                  <w:tcMar>
                    <w:top w:w="57" w:type="dxa"/>
                    <w:left w:w="57" w:type="dxa"/>
                    <w:bottom w:w="57" w:type="dxa"/>
                    <w:right w:w="57" w:type="dxa"/>
                  </w:tcMar>
                  <w:vAlign w:val="center"/>
                </w:tcPr>
                <w:p w14:paraId="65D1987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2126" w:type="pct"/>
                  <w:noWrap w:val="0"/>
                  <w:tcMar>
                    <w:top w:w="57" w:type="dxa"/>
                    <w:left w:w="57" w:type="dxa"/>
                    <w:bottom w:w="57" w:type="dxa"/>
                    <w:right w:w="57" w:type="dxa"/>
                  </w:tcMar>
                  <w:vAlign w:val="center"/>
                </w:tcPr>
                <w:p w14:paraId="3B1500ED">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周界外浓度最高点</w:t>
                  </w:r>
                </w:p>
              </w:tc>
              <w:tc>
                <w:tcPr>
                  <w:tcW w:w="1979" w:type="pct"/>
                  <w:noWrap w:val="0"/>
                  <w:tcMar>
                    <w:top w:w="57" w:type="dxa"/>
                    <w:left w:w="57" w:type="dxa"/>
                    <w:bottom w:w="57" w:type="dxa"/>
                    <w:right w:w="57" w:type="dxa"/>
                  </w:tcMar>
                  <w:vAlign w:val="center"/>
                </w:tcPr>
                <w:p w14:paraId="58607FDB">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bl>
          <w:p w14:paraId="1E48888B">
            <w:pPr>
              <w:keepNext w:val="0"/>
              <w:keepLines w:val="0"/>
              <w:pageBreakBefore w:val="0"/>
              <w:widowControl w:val="0"/>
              <w:numPr>
                <w:ilvl w:val="0"/>
                <w:numId w:val="0"/>
              </w:numPr>
              <w:kinsoku/>
              <w:wordWrap/>
              <w:overflowPunct/>
              <w:topLinePunct/>
              <w:autoSpaceDE/>
              <w:autoSpaceDN/>
              <w:bidi w:val="0"/>
              <w:adjustRightInd/>
              <w:snapToGrid/>
              <w:spacing w:before="0" w:beforeLines="5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②运营期</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NH</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S、臭气浓度排放执行</w:t>
            </w:r>
            <w:r>
              <w:rPr>
                <w:rFonts w:hint="default" w:ascii="Times New Roman" w:hAnsi="Times New Roman" w:eastAsia="宋体" w:cs="Times New Roman"/>
                <w:color w:val="000000" w:themeColor="text1"/>
                <w:sz w:val="24"/>
                <w:szCs w:val="24"/>
                <w:highlight w:val="none"/>
                <w14:textFill>
                  <w14:solidFill>
                    <w14:schemeClr w14:val="tx1"/>
                  </w14:solidFill>
                </w14:textFill>
              </w:rPr>
              <w:t>《恶臭污染物排放标准》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GB14554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93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表1中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恶臭污染物厂界</w:t>
            </w:r>
            <w:r>
              <w:rPr>
                <w:rFonts w:hint="default" w:ascii="Times New Roman" w:hAnsi="Times New Roman" w:eastAsia="宋体" w:cs="Times New Roman"/>
                <w:color w:val="000000" w:themeColor="text1"/>
                <w:sz w:val="24"/>
                <w:szCs w:val="24"/>
                <w:highlight w:val="none"/>
                <w14:textFill>
                  <w14:solidFill>
                    <w14:schemeClr w14:val="tx1"/>
                  </w14:solidFill>
                </w14:textFill>
              </w:rPr>
              <w:t>标准中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 w:val="24"/>
                <w:szCs w:val="24"/>
                <w:highlight w:val="none"/>
                <w14:textFill>
                  <w14:solidFill>
                    <w14:schemeClr w14:val="tx1"/>
                  </w14:solidFill>
                </w14:textFill>
              </w:rPr>
              <w:t>限值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35C72C94">
            <w:pPr>
              <w:keepNext w:val="0"/>
              <w:keepLines w:val="0"/>
              <w:pageBreakBefore w:val="0"/>
              <w:widowControl w:val="0"/>
              <w:tabs>
                <w:tab w:val="left" w:pos="5842"/>
              </w:tabs>
              <w:kinsoku/>
              <w:wordWrap/>
              <w:overflowPunct/>
              <w:topLinePunct/>
              <w:autoSpaceDE/>
              <w:autoSpaceDN/>
              <w:bidi w:val="0"/>
              <w:adjustRightInd/>
              <w:snapToGrid/>
              <w:spacing w:line="240" w:lineRule="auto"/>
              <w:ind w:firstLine="442" w:firstLineChars="200"/>
              <w:jc w:val="center"/>
              <w:textAlignment w:val="auto"/>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表3-</w:t>
            </w:r>
            <w:r>
              <w:rPr>
                <w:rFonts w:hint="eastAsia" w:ascii="Times New Roman" w:hAnsi="Times New Roman" w:cs="Times New Roman"/>
                <w:b/>
                <w:bCs/>
                <w:color w:val="000000" w:themeColor="text1"/>
                <w:sz w:val="22"/>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 xml:space="preserve">  《恶臭污染物排放标准》（GB14554-93）</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3"/>
              <w:gridCol w:w="2560"/>
              <w:gridCol w:w="2510"/>
            </w:tblGrid>
            <w:tr w14:paraId="0F48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9" w:type="pct"/>
                  <w:tcMar>
                    <w:top w:w="57" w:type="dxa"/>
                    <w:left w:w="57" w:type="dxa"/>
                    <w:bottom w:w="57" w:type="dxa"/>
                    <w:right w:w="57" w:type="dxa"/>
                  </w:tcMar>
                  <w:vAlign w:val="center"/>
                </w:tcPr>
                <w:p w14:paraId="696265DD">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w:t>
                  </w:r>
                </w:p>
              </w:tc>
              <w:tc>
                <w:tcPr>
                  <w:tcW w:w="1696" w:type="pct"/>
                  <w:tcMar>
                    <w:top w:w="57" w:type="dxa"/>
                    <w:left w:w="57" w:type="dxa"/>
                    <w:bottom w:w="57" w:type="dxa"/>
                    <w:right w:w="57" w:type="dxa"/>
                  </w:tcMar>
                  <w:vAlign w:val="center"/>
                </w:tcPr>
                <w:p w14:paraId="371C762A">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标准限值（mg/m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663" w:type="pct"/>
                  <w:tcMar>
                    <w:top w:w="57" w:type="dxa"/>
                    <w:left w:w="57" w:type="dxa"/>
                    <w:bottom w:w="57" w:type="dxa"/>
                    <w:right w:w="57" w:type="dxa"/>
                  </w:tcMar>
                  <w:vAlign w:val="center"/>
                </w:tcPr>
                <w:p w14:paraId="7F1C6F33">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执行标准</w:t>
                  </w:r>
                </w:p>
              </w:tc>
            </w:tr>
            <w:tr w14:paraId="638A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9" w:type="pct"/>
                  <w:tcMar>
                    <w:top w:w="57" w:type="dxa"/>
                    <w:left w:w="57" w:type="dxa"/>
                    <w:bottom w:w="57" w:type="dxa"/>
                    <w:right w:w="57" w:type="dxa"/>
                  </w:tcMar>
                  <w:vAlign w:val="center"/>
                </w:tcPr>
                <w:p w14:paraId="64B6B13B">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氨（</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696" w:type="pct"/>
                  <w:tcMar>
                    <w:top w:w="57" w:type="dxa"/>
                    <w:left w:w="57" w:type="dxa"/>
                    <w:bottom w:w="57" w:type="dxa"/>
                    <w:right w:w="57" w:type="dxa"/>
                  </w:tcMar>
                  <w:vAlign w:val="center"/>
                </w:tcPr>
                <w:p w14:paraId="3BD65CD3">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w:t>
                  </w:r>
                </w:p>
              </w:tc>
              <w:tc>
                <w:tcPr>
                  <w:tcW w:w="1663" w:type="pct"/>
                  <w:vMerge w:val="restart"/>
                  <w:tcMar>
                    <w:top w:w="57" w:type="dxa"/>
                    <w:left w:w="57" w:type="dxa"/>
                    <w:bottom w:w="57" w:type="dxa"/>
                    <w:right w:w="57" w:type="dxa"/>
                  </w:tcMar>
                  <w:vAlign w:val="center"/>
                </w:tcPr>
                <w:p w14:paraId="667E50C7">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《恶臭污染物排放标准》（GB14554-93）</w:t>
                  </w:r>
                </w:p>
              </w:tc>
            </w:tr>
            <w:tr w14:paraId="3C82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9" w:type="pct"/>
                  <w:tcMar>
                    <w:top w:w="57" w:type="dxa"/>
                    <w:left w:w="57" w:type="dxa"/>
                    <w:bottom w:w="57" w:type="dxa"/>
                    <w:right w:w="57" w:type="dxa"/>
                  </w:tcMar>
                  <w:vAlign w:val="center"/>
                </w:tcPr>
                <w:p w14:paraId="535BCE7F">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硫化氢（</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H</w:t>
                  </w:r>
                  <w:r>
                    <w:rPr>
                      <w:rFonts w:hint="default"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696" w:type="pct"/>
                  <w:tcMar>
                    <w:top w:w="57" w:type="dxa"/>
                    <w:left w:w="57" w:type="dxa"/>
                    <w:bottom w:w="57" w:type="dxa"/>
                    <w:right w:w="57" w:type="dxa"/>
                  </w:tcMar>
                  <w:vAlign w:val="center"/>
                </w:tcPr>
                <w:p w14:paraId="0DFCDCA3">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0.06</w:t>
                  </w:r>
                </w:p>
              </w:tc>
              <w:tc>
                <w:tcPr>
                  <w:tcW w:w="1663" w:type="pct"/>
                  <w:vMerge w:val="continue"/>
                  <w:tcMar>
                    <w:top w:w="57" w:type="dxa"/>
                    <w:left w:w="57" w:type="dxa"/>
                    <w:bottom w:w="57" w:type="dxa"/>
                    <w:right w:w="57" w:type="dxa"/>
                  </w:tcMar>
                  <w:vAlign w:val="center"/>
                </w:tcPr>
                <w:p w14:paraId="4D200B38">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p>
              </w:tc>
            </w:tr>
            <w:tr w14:paraId="3E50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9" w:type="pct"/>
                  <w:tcMar>
                    <w:top w:w="57" w:type="dxa"/>
                    <w:left w:w="57" w:type="dxa"/>
                    <w:bottom w:w="57" w:type="dxa"/>
                    <w:right w:w="57" w:type="dxa"/>
                  </w:tcMar>
                  <w:vAlign w:val="center"/>
                </w:tcPr>
                <w:p w14:paraId="2D51D9C9">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臭气浓度</w:t>
                  </w:r>
                </w:p>
              </w:tc>
              <w:tc>
                <w:tcPr>
                  <w:tcW w:w="1696" w:type="pct"/>
                  <w:tcMar>
                    <w:top w:w="57" w:type="dxa"/>
                    <w:left w:w="57" w:type="dxa"/>
                    <w:bottom w:w="57" w:type="dxa"/>
                    <w:right w:w="57" w:type="dxa"/>
                  </w:tcMar>
                  <w:vAlign w:val="center"/>
                </w:tcPr>
                <w:p w14:paraId="08CDD923">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20（无量纲）</w:t>
                  </w:r>
                </w:p>
              </w:tc>
              <w:tc>
                <w:tcPr>
                  <w:tcW w:w="1663" w:type="pct"/>
                  <w:vMerge w:val="continue"/>
                  <w:tcMar>
                    <w:top w:w="57" w:type="dxa"/>
                    <w:left w:w="57" w:type="dxa"/>
                    <w:bottom w:w="57" w:type="dxa"/>
                    <w:right w:w="57" w:type="dxa"/>
                  </w:tcMar>
                  <w:vAlign w:val="center"/>
                </w:tcPr>
                <w:p w14:paraId="7F47E479">
                  <w:pPr>
                    <w:keepNext w:val="0"/>
                    <w:keepLines w:val="0"/>
                    <w:pageBreakBefore w:val="0"/>
                    <w:widowControl w:val="0"/>
                    <w:tabs>
                      <w:tab w:val="left" w:pos="5842"/>
                    </w:tabs>
                    <w:kinsoku/>
                    <w:wordWrap/>
                    <w:overflowPunct/>
                    <w:topLinePunct/>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p>
              </w:tc>
            </w:tr>
          </w:tbl>
          <w:p w14:paraId="77488F7F">
            <w:pPr>
              <w:keepNext w:val="0"/>
              <w:keepLines w:val="0"/>
              <w:pageBreakBefore w:val="0"/>
              <w:widowControl w:val="0"/>
              <w:numPr>
                <w:ilvl w:val="0"/>
                <w:numId w:val="0"/>
              </w:numPr>
              <w:kinsoku/>
              <w:wordWrap/>
              <w:overflowPunct/>
              <w:topLinePunct/>
              <w:autoSpaceDE/>
              <w:autoSpaceDN/>
              <w:bidi w:val="0"/>
              <w:adjustRightInd/>
              <w:snapToGrid/>
              <w:spacing w:before="0" w:beforeLines="5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项目位于农村地区，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运行期厂界噪声执行《工业企业厂界环境噪声排放标准》（GB12348-2008）中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类标准限值要求。</w:t>
            </w:r>
          </w:p>
          <w:p w14:paraId="1FA44466">
            <w:pPr>
              <w:keepNext w:val="0"/>
              <w:keepLines w:val="0"/>
              <w:pageBreakBefore w:val="0"/>
              <w:widowControl w:val="0"/>
              <w:tabs>
                <w:tab w:val="left" w:pos="5842"/>
              </w:tabs>
              <w:kinsoku/>
              <w:wordWrap/>
              <w:overflowPunct/>
              <w:topLinePunct/>
              <w:autoSpaceDE/>
              <w:autoSpaceDN/>
              <w:bidi w:val="0"/>
              <w:adjustRightInd/>
              <w:snapToGrid/>
              <w:spacing w:line="240" w:lineRule="auto"/>
              <w:ind w:firstLine="442" w:firstLineChars="200"/>
              <w:jc w:val="center"/>
              <w:textAlignment w:val="auto"/>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表3-</w:t>
            </w:r>
            <w:r>
              <w:rPr>
                <w:rFonts w:hint="eastAsia" w:ascii="Times New Roman" w:hAnsi="Times New Roman" w:cs="Times New Roman"/>
                <w:b/>
                <w:bCs/>
                <w:color w:val="000000" w:themeColor="text1"/>
                <w:sz w:val="22"/>
                <w:szCs w:val="21"/>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2"/>
                <w:szCs w:val="21"/>
                <w:highlight w:val="none"/>
                <w:lang w:val="en-US" w:eastAsia="zh-CN"/>
                <w14:textFill>
                  <w14:solidFill>
                    <w14:schemeClr w14:val="tx1"/>
                  </w14:solidFill>
                </w14:textFill>
              </w:rPr>
              <w:t xml:space="preserve">  工业企业厂界环境噪声排放标准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969"/>
              <w:gridCol w:w="969"/>
              <w:gridCol w:w="4636"/>
            </w:tblGrid>
            <w:tr w14:paraId="2A39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tcMar>
                    <w:top w:w="57" w:type="dxa"/>
                    <w:left w:w="57" w:type="dxa"/>
                    <w:bottom w:w="57" w:type="dxa"/>
                    <w:right w:w="57" w:type="dxa"/>
                  </w:tcMar>
                  <w:vAlign w:val="center"/>
                </w:tcPr>
                <w:p w14:paraId="41CFF5EF">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642" w:type="pct"/>
                  <w:tcMar>
                    <w:top w:w="57" w:type="dxa"/>
                    <w:left w:w="57" w:type="dxa"/>
                    <w:bottom w:w="57" w:type="dxa"/>
                    <w:right w:w="57" w:type="dxa"/>
                  </w:tcMar>
                  <w:vAlign w:val="center"/>
                </w:tcPr>
                <w:p w14:paraId="7950C9A2">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642" w:type="pct"/>
                  <w:tcMar>
                    <w:top w:w="57" w:type="dxa"/>
                    <w:left w:w="57" w:type="dxa"/>
                    <w:bottom w:w="57" w:type="dxa"/>
                    <w:right w:w="57" w:type="dxa"/>
                  </w:tcMar>
                  <w:vAlign w:val="center"/>
                </w:tcPr>
                <w:p w14:paraId="2578D0E1">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w:t>
                  </w:r>
                </w:p>
              </w:tc>
              <w:tc>
                <w:tcPr>
                  <w:tcW w:w="3072" w:type="pct"/>
                  <w:tcMar>
                    <w:top w:w="57" w:type="dxa"/>
                    <w:left w:w="57" w:type="dxa"/>
                    <w:bottom w:w="57" w:type="dxa"/>
                    <w:right w:w="57" w:type="dxa"/>
                  </w:tcMar>
                  <w:vAlign w:val="center"/>
                </w:tcPr>
                <w:p w14:paraId="20BCE774">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标准来源</w:t>
                  </w:r>
                </w:p>
              </w:tc>
            </w:tr>
            <w:tr w14:paraId="772E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tcMar>
                    <w:top w:w="57" w:type="dxa"/>
                    <w:left w:w="57" w:type="dxa"/>
                    <w:bottom w:w="57" w:type="dxa"/>
                    <w:right w:w="57" w:type="dxa"/>
                  </w:tcMar>
                  <w:vAlign w:val="center"/>
                </w:tcPr>
                <w:p w14:paraId="3C9CA34E">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类</w:t>
                  </w:r>
                </w:p>
              </w:tc>
              <w:tc>
                <w:tcPr>
                  <w:tcW w:w="642" w:type="pct"/>
                  <w:tcMar>
                    <w:top w:w="57" w:type="dxa"/>
                    <w:left w:w="57" w:type="dxa"/>
                    <w:bottom w:w="57" w:type="dxa"/>
                    <w:right w:w="57" w:type="dxa"/>
                  </w:tcMar>
                  <w:vAlign w:val="center"/>
                </w:tcPr>
                <w:p w14:paraId="1B34BE87">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55</w:t>
                  </w:r>
                </w:p>
              </w:tc>
              <w:tc>
                <w:tcPr>
                  <w:tcW w:w="642" w:type="pct"/>
                  <w:tcMar>
                    <w:top w:w="57" w:type="dxa"/>
                    <w:left w:w="57" w:type="dxa"/>
                    <w:bottom w:w="57" w:type="dxa"/>
                    <w:right w:w="57" w:type="dxa"/>
                  </w:tcMar>
                  <w:vAlign w:val="center"/>
                </w:tcPr>
                <w:p w14:paraId="1B52B573">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45</w:t>
                  </w:r>
                </w:p>
              </w:tc>
              <w:tc>
                <w:tcPr>
                  <w:tcW w:w="3072" w:type="pct"/>
                  <w:tcMar>
                    <w:top w:w="57" w:type="dxa"/>
                    <w:left w:w="57" w:type="dxa"/>
                    <w:bottom w:w="57" w:type="dxa"/>
                    <w:right w:w="57" w:type="dxa"/>
                  </w:tcMar>
                  <w:vAlign w:val="center"/>
                </w:tcPr>
                <w:p w14:paraId="2DDFD3C0">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《工业企业厂界环境噪声排放标准》（GB12348-2008）</w:t>
                  </w:r>
                </w:p>
              </w:tc>
            </w:tr>
          </w:tbl>
          <w:p w14:paraId="3356C207">
            <w:pPr>
              <w:keepNext w:val="0"/>
              <w:keepLines w:val="0"/>
              <w:pageBreakBefore w:val="0"/>
              <w:widowControl w:val="0"/>
              <w:numPr>
                <w:ilvl w:val="0"/>
                <w:numId w:val="0"/>
              </w:numPr>
              <w:kinsoku/>
              <w:wordWrap/>
              <w:overflowPunct/>
              <w:topLinePunct/>
              <w:autoSpaceDE/>
              <w:autoSpaceDN/>
              <w:bidi w:val="0"/>
              <w:adjustRightInd/>
              <w:snapToGrid/>
              <w:spacing w:before="0" w:beforeLines="5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④运营期固废执行《一般工业固体废物贮存和填埋污染控制标准》（GB18599-2020）。</w:t>
            </w:r>
          </w:p>
        </w:tc>
      </w:tr>
      <w:tr w14:paraId="096578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841" w:hRule="atLeast"/>
          <w:jc w:val="center"/>
        </w:trPr>
        <w:tc>
          <w:tcPr>
            <w:tcW w:w="749" w:type="dxa"/>
            <w:tcBorders>
              <w:tl2br w:val="nil"/>
              <w:tr2bl w:val="nil"/>
            </w:tcBorders>
            <w:tcMar>
              <w:top w:w="57" w:type="dxa"/>
              <w:left w:w="57" w:type="dxa"/>
              <w:bottom w:w="57" w:type="dxa"/>
              <w:right w:w="57" w:type="dxa"/>
            </w:tcMar>
            <w:vAlign w:val="center"/>
          </w:tcPr>
          <w:p w14:paraId="41752FBE">
            <w:pPr>
              <w:pStyle w:val="33"/>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val="en-US"/>
                <w14:textFill>
                  <w14:solidFill>
                    <w14:schemeClr w14:val="tx1"/>
                  </w14:solidFill>
                </w14:textFill>
              </w:rPr>
              <w:t>总量控制指标</w:t>
            </w:r>
          </w:p>
        </w:tc>
        <w:tc>
          <w:tcPr>
            <w:tcW w:w="7670" w:type="dxa"/>
            <w:tcBorders>
              <w:tl2br w:val="nil"/>
              <w:tr2bl w:val="nil"/>
            </w:tcBorders>
            <w:tcMar>
              <w:top w:w="57" w:type="dxa"/>
              <w:left w:w="57" w:type="dxa"/>
              <w:bottom w:w="57" w:type="dxa"/>
              <w:right w:w="57" w:type="dxa"/>
            </w:tcMar>
            <w:vAlign w:val="center"/>
          </w:tcPr>
          <w:p w14:paraId="19FC8F22">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无</w:t>
            </w:r>
          </w:p>
        </w:tc>
      </w:tr>
    </w:tbl>
    <w:p w14:paraId="5C3961DD">
      <w:pPr>
        <w:keepNext w:val="0"/>
        <w:keepLines w:val="0"/>
        <w:pageBreakBefore w:val="0"/>
        <w:widowControl w:val="0"/>
        <w:kinsoku/>
        <w:wordWrap/>
        <w:overflowPunct/>
        <w:topLinePunct/>
        <w:autoSpaceDE/>
        <w:autoSpaceDN/>
        <w:bidi w:val="0"/>
        <w:jc w:val="center"/>
        <w:outlineLvl w:val="9"/>
        <w:rPr>
          <w:rFonts w:hint="default" w:ascii="Times New Roman" w:hAnsi="Times New Roman" w:eastAsia="宋体" w:cs="Times New Roman"/>
          <w:b/>
          <w:bCs/>
          <w:color w:val="000000" w:themeColor="text1"/>
          <w:sz w:val="30"/>
          <w:szCs w:val="30"/>
          <w:highlight w:val="none"/>
          <w14:textFill>
            <w14:solidFill>
              <w14:schemeClr w14:val="tx1"/>
            </w14:solidFill>
          </w14:textFill>
        </w:rPr>
      </w:pPr>
    </w:p>
    <w:p w14:paraId="2EC5F163">
      <w:pPr>
        <w:keepNext w:val="0"/>
        <w:keepLines w:val="0"/>
        <w:pageBreakBefore w:val="0"/>
        <w:widowControl w:val="0"/>
        <w:kinsoku/>
        <w:wordWrap/>
        <w:overflowPunct/>
        <w:topLinePunct/>
        <w:autoSpaceDE/>
        <w:autoSpaceDN/>
        <w:bidi w:val="0"/>
        <w:jc w:val="center"/>
        <w:outlineLvl w:val="9"/>
        <w:rPr>
          <w:rFonts w:hint="default" w:ascii="Times New Roman" w:hAnsi="Times New Roman" w:eastAsia="宋体" w:cs="Times New Roman"/>
          <w:b/>
          <w:bCs/>
          <w:color w:val="000000" w:themeColor="text1"/>
          <w:sz w:val="30"/>
          <w:szCs w:val="30"/>
          <w:highlight w:val="none"/>
          <w14:textFill>
            <w14:solidFill>
              <w14:schemeClr w14:val="tx1"/>
            </w14:solidFill>
          </w14:textFill>
        </w:rPr>
      </w:pPr>
    </w:p>
    <w:p w14:paraId="15C77724">
      <w:pPr>
        <w:keepNext w:val="0"/>
        <w:keepLines w:val="0"/>
        <w:pageBreakBefore w:val="0"/>
        <w:widowControl w:val="0"/>
        <w:kinsoku/>
        <w:wordWrap/>
        <w:overflowPunct/>
        <w:topLinePunct/>
        <w:autoSpaceDE/>
        <w:autoSpaceDN/>
        <w:bidi w:val="0"/>
        <w:jc w:val="center"/>
        <w:outlineLvl w:val="9"/>
        <w:rPr>
          <w:rFonts w:hint="default" w:ascii="Times New Roman" w:hAnsi="Times New Roman" w:eastAsia="宋体" w:cs="Times New Roman"/>
          <w:b/>
          <w:bCs/>
          <w:color w:val="000000" w:themeColor="text1"/>
          <w:sz w:val="30"/>
          <w:szCs w:val="30"/>
          <w:highlight w:val="none"/>
          <w14:textFill>
            <w14:solidFill>
              <w14:schemeClr w14:val="tx1"/>
            </w14:solidFill>
          </w14:textFill>
        </w:rPr>
      </w:pPr>
    </w:p>
    <w:p w14:paraId="50542A57">
      <w:pPr>
        <w:keepNext w:val="0"/>
        <w:keepLines w:val="0"/>
        <w:pageBreakBefore w:val="0"/>
        <w:widowControl w:val="0"/>
        <w:kinsoku/>
        <w:wordWrap/>
        <w:overflowPunct/>
        <w:topLinePunct/>
        <w:autoSpaceDE/>
        <w:autoSpaceDN/>
        <w:bidi w:val="0"/>
        <w:jc w:val="center"/>
        <w:outlineLvl w:val="9"/>
        <w:rPr>
          <w:rFonts w:hint="default" w:ascii="Times New Roman" w:hAnsi="Times New Roman" w:eastAsia="宋体" w:cs="Times New Roman"/>
          <w:b/>
          <w:bCs/>
          <w:color w:val="000000" w:themeColor="text1"/>
          <w:sz w:val="30"/>
          <w:szCs w:val="30"/>
          <w:highlight w:val="none"/>
          <w14:textFill>
            <w14:solidFill>
              <w14:schemeClr w14:val="tx1"/>
            </w14:solidFill>
          </w14:textFill>
        </w:rPr>
      </w:pPr>
    </w:p>
    <w:p w14:paraId="31ED48A0">
      <w:pPr>
        <w:keepNext w:val="0"/>
        <w:keepLines w:val="0"/>
        <w:pageBreakBefore w:val="0"/>
        <w:widowControl w:val="0"/>
        <w:kinsoku/>
        <w:wordWrap/>
        <w:overflowPunct/>
        <w:topLinePunct/>
        <w:autoSpaceDE/>
        <w:autoSpaceDN/>
        <w:bidi w:val="0"/>
        <w:jc w:val="center"/>
        <w:outlineLvl w:val="9"/>
        <w:rPr>
          <w:rFonts w:hint="default" w:ascii="Times New Roman" w:hAnsi="Times New Roman" w:eastAsia="宋体" w:cs="Times New Roman"/>
          <w:b/>
          <w:bCs/>
          <w:color w:val="000000" w:themeColor="text1"/>
          <w:sz w:val="30"/>
          <w:szCs w:val="30"/>
          <w:highlight w:val="none"/>
          <w14:textFill>
            <w14:solidFill>
              <w14:schemeClr w14:val="tx1"/>
            </w14:solidFill>
          </w14:textFill>
        </w:rPr>
      </w:pPr>
    </w:p>
    <w:p w14:paraId="58A75029">
      <w:pPr>
        <w:keepNext w:val="0"/>
        <w:keepLines w:val="0"/>
        <w:pageBreakBefore w:val="0"/>
        <w:widowControl w:val="0"/>
        <w:kinsoku/>
        <w:wordWrap/>
        <w:overflowPunct/>
        <w:topLinePunct/>
        <w:autoSpaceDE/>
        <w:autoSpaceDN/>
        <w:bidi w:val="0"/>
        <w:jc w:val="center"/>
        <w:outlineLvl w:val="9"/>
        <w:rPr>
          <w:rFonts w:hint="default" w:ascii="Times New Roman" w:hAnsi="Times New Roman" w:eastAsia="宋体" w:cs="Times New Roman"/>
          <w:b/>
          <w:bCs/>
          <w:color w:val="000000" w:themeColor="text1"/>
          <w:sz w:val="30"/>
          <w:szCs w:val="30"/>
          <w:highlight w:val="none"/>
          <w14:textFill>
            <w14:solidFill>
              <w14:schemeClr w14:val="tx1"/>
            </w14:solidFill>
          </w14:textFill>
        </w:rPr>
      </w:pPr>
    </w:p>
    <w:p w14:paraId="5E78A3FC">
      <w:pPr>
        <w:pStyle w:val="2"/>
        <w:rPr>
          <w:rFonts w:hint="default" w:ascii="Times New Roman" w:hAnsi="Times New Roman" w:eastAsia="宋体" w:cs="Times New Roman"/>
          <w:b/>
          <w:bCs/>
          <w:color w:val="000000" w:themeColor="text1"/>
          <w:sz w:val="30"/>
          <w:szCs w:val="30"/>
          <w:highlight w:val="none"/>
          <w14:textFill>
            <w14:solidFill>
              <w14:schemeClr w14:val="tx1"/>
            </w14:solidFill>
          </w14:textFill>
        </w:rPr>
      </w:pPr>
    </w:p>
    <w:p w14:paraId="054AB736">
      <w:pPr>
        <w:pStyle w:val="3"/>
        <w:rPr>
          <w:rFonts w:hint="default"/>
          <w:color w:val="000000" w:themeColor="text1"/>
          <w:highlight w:val="none"/>
          <w14:textFill>
            <w14:solidFill>
              <w14:schemeClr w14:val="tx1"/>
            </w14:solidFill>
          </w14:textFill>
        </w:rPr>
      </w:pPr>
    </w:p>
    <w:p w14:paraId="10E60828">
      <w:pPr>
        <w:keepNext w:val="0"/>
        <w:keepLines w:val="0"/>
        <w:pageBreakBefore w:val="0"/>
        <w:widowControl w:val="0"/>
        <w:kinsoku/>
        <w:wordWrap/>
        <w:overflowPunct/>
        <w:topLinePunct/>
        <w:autoSpaceDE/>
        <w:autoSpaceDN/>
        <w:bidi w:val="0"/>
        <w:adjustRightInd/>
        <w:snapToGrid/>
        <w:spacing w:before="0" w:beforeLines="50"/>
        <w:jc w:val="center"/>
        <w:textAlignment w:val="auto"/>
        <w:outlineLvl w:val="0"/>
        <w:rPr>
          <w:rFonts w:hint="default" w:ascii="Times New Roman" w:hAnsi="Times New Roman" w:eastAsia="宋体" w:cs="Times New Roman"/>
          <w:b/>
          <w:bCs/>
          <w:color w:val="000000" w:themeColor="text1"/>
          <w:sz w:val="30"/>
          <w:szCs w:val="30"/>
          <w:highlight w:val="none"/>
          <w14:textFill>
            <w14:solidFill>
              <w14:schemeClr w14:val="tx1"/>
            </w14:solidFill>
          </w14:textFill>
        </w:rPr>
      </w:pPr>
      <w:r>
        <w:rPr>
          <w:rFonts w:hint="default" w:ascii="Times New Roman" w:hAnsi="Times New Roman" w:eastAsia="宋体" w:cs="Times New Roman"/>
          <w:b/>
          <w:bCs/>
          <w:color w:val="000000" w:themeColor="text1"/>
          <w:sz w:val="30"/>
          <w:szCs w:val="30"/>
          <w:highlight w:val="none"/>
          <w14:textFill>
            <w14:solidFill>
              <w14:schemeClr w14:val="tx1"/>
            </w14:solidFill>
          </w14:textFill>
        </w:rPr>
        <w:t>四、主要环境影响和保护措施</w:t>
      </w:r>
    </w:p>
    <w:tbl>
      <w:tblPr>
        <w:tblStyle w:val="25"/>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8"/>
        <w:gridCol w:w="7821"/>
      </w:tblGrid>
      <w:tr w14:paraId="411697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hRule="atLeast"/>
          <w:jc w:val="center"/>
        </w:trPr>
        <w:tc>
          <w:tcPr>
            <w:tcW w:w="355" w:type="pct"/>
            <w:tcBorders>
              <w:right w:val="single" w:color="000000" w:sz="4" w:space="0"/>
            </w:tcBorders>
            <w:tcMar>
              <w:top w:w="57" w:type="dxa"/>
              <w:left w:w="57" w:type="dxa"/>
              <w:bottom w:w="57" w:type="dxa"/>
              <w:right w:w="57" w:type="dxa"/>
            </w:tcMar>
            <w:vAlign w:val="center"/>
          </w:tcPr>
          <w:p w14:paraId="459BA6BD">
            <w:pPr>
              <w:pStyle w:val="33"/>
              <w:keepNext w:val="0"/>
              <w:keepLines w:val="0"/>
              <w:pageBreakBefore w:val="0"/>
              <w:widowControl w:val="0"/>
              <w:kinsoku/>
              <w:wordWrap/>
              <w:overflowPunct/>
              <w:topLinePunct/>
              <w:autoSpaceDE/>
              <w:autoSpaceDN/>
              <w:bidi w:val="0"/>
              <w:spacing w:line="520" w:lineRule="exact"/>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施工期环境和保护措施</w:t>
            </w:r>
          </w:p>
        </w:tc>
        <w:tc>
          <w:tcPr>
            <w:tcW w:w="4644" w:type="pct"/>
            <w:tcBorders>
              <w:left w:val="single" w:color="000000" w:sz="4" w:space="0"/>
            </w:tcBorders>
            <w:tcMar>
              <w:top w:w="57" w:type="dxa"/>
              <w:left w:w="57" w:type="dxa"/>
              <w:bottom w:w="57" w:type="dxa"/>
              <w:right w:w="57" w:type="dxa"/>
            </w:tcMar>
            <w:vAlign w:val="center"/>
          </w:tcPr>
          <w:p w14:paraId="50A49E15">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施工期污染源主要为扬尘、运输汽车及燃油机械产生的机械废气、施工人员生活废水、建筑施工噪声和生活垃圾、建筑垃圾等。</w:t>
            </w:r>
          </w:p>
          <w:p w14:paraId="3402408F">
            <w:pPr>
              <w:keepNext w:val="0"/>
              <w:keepLines w:val="0"/>
              <w:pageBreakBefore w:val="0"/>
              <w:widowControl w:val="0"/>
              <w:kinsoku/>
              <w:wordWrap/>
              <w:overflowPunct/>
              <w:topLinePunct/>
              <w:autoSpaceDE/>
              <w:autoSpaceDN/>
              <w:bidi w:val="0"/>
              <w:adjustRightInd w:val="0"/>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14:textFill>
                  <w14:solidFill>
                    <w14:schemeClr w14:val="tx1"/>
                  </w14:solidFill>
                </w14:textFill>
              </w:rPr>
              <w:t>大气环境影响分析</w:t>
            </w:r>
          </w:p>
          <w:p w14:paraId="17A59682">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施工期废气污染物主要源于各类燃油动力机械设备进行场地平整、运输材料产生的粉尘和汽车尾气，主要污染物为粉尘、NOx、CO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5686FB94">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施工期间产生的粉尘污染主要取决于施工作业方式、材料的堆放及风力等因素，且项目施工内容不多，施工期较短，粉尘影响较小。</w:t>
            </w:r>
          </w:p>
          <w:p w14:paraId="7A166C71">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内蒙古自治区人民政府办公厅关于印发大气污染防治措施方案》要求，施工工地要做到工地周边围挡、材料堆放覆盖、土方开挖湿法作业、路面硬化、渣土车密闭运输等，本项目应积极采取以上抑尘措施，并定期对场地进行洒水抑尘，减少对周边居民生活的影响。</w:t>
            </w:r>
          </w:p>
          <w:p w14:paraId="40822050">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此外燃油机械设备作业时产生的尾气，污染物主要为CO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、NO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X</w:t>
            </w:r>
            <w:r>
              <w:rPr>
                <w:rFonts w:hint="default" w:ascii="Times New Roman" w:hAnsi="Times New Roman" w:eastAsia="宋体" w:cs="Times New Roman"/>
                <w:color w:val="000000" w:themeColor="text1"/>
                <w:sz w:val="24"/>
                <w:highlight w:val="none"/>
                <w14:textFill>
                  <w14:solidFill>
                    <w14:schemeClr w14:val="tx1"/>
                  </w14:solidFill>
                </w14:textFill>
              </w:rPr>
              <w:t>、碳氧化合物等，呈无组织排放。由于燃油机械本身要求达到尾气排放标准，因此正常情况下可达标排放。</w:t>
            </w:r>
          </w:p>
          <w:p w14:paraId="26B8D830">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随着施工活动的结束，施工废气对环境空气的影响也就随之结束。</w:t>
            </w:r>
          </w:p>
          <w:p w14:paraId="2B756CF0">
            <w:pPr>
              <w:keepNext w:val="0"/>
              <w:keepLines w:val="0"/>
              <w:pageBreakBefore w:val="0"/>
              <w:widowControl w:val="0"/>
              <w:kinsoku/>
              <w:wordWrap/>
              <w:overflowPunct/>
              <w:topLinePunct/>
              <w:autoSpaceDE/>
              <w:autoSpaceDN/>
              <w:bidi w:val="0"/>
              <w:spacing w:line="360" w:lineRule="auto"/>
              <w:ind w:firstLine="482"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水环境影响分析</w:t>
            </w:r>
          </w:p>
          <w:p w14:paraId="5BEF0047">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本项目施工期产生的废水主要为施工人员的日常生活污水和建筑施工废水。施工人员最大人数为10人，每人每天用水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0L/d，施工期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个月，施工期</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饮</w:t>
            </w:r>
            <w:r>
              <w:rPr>
                <w:rFonts w:hint="default" w:ascii="Times New Roman" w:hAnsi="Times New Roman" w:eastAsia="宋体" w:cs="Times New Roman"/>
                <w:color w:val="000000" w:themeColor="text1"/>
                <w:sz w:val="24"/>
                <w:highlight w:val="none"/>
                <w14:textFill>
                  <w14:solidFill>
                    <w14:schemeClr w14:val="tx1"/>
                  </w14:solidFill>
                </w14:textFill>
              </w:rPr>
              <w:t>用水量为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，生活污水的产生量按生活用水的80%计算，每天产生0.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32</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/d则施工期产生的生活污水为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9.6</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061B3521">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为减少施工期间废水的污染，施工人员</w:t>
            </w:r>
            <w:r>
              <w:rPr>
                <w:rFonts w:hint="eastAsia" w:ascii="Times New Roman" w:hAnsi="Times New Roman" w:cs="Times New Roman"/>
                <w:color w:val="000000" w:themeColor="text1"/>
                <w:sz w:val="24"/>
                <w:highlight w:val="none"/>
                <w:lang w:eastAsia="zh-CN"/>
                <w14:textFill>
                  <w14:solidFill>
                    <w14:schemeClr w14:val="tx1"/>
                  </w14:solidFill>
                </w14:textFill>
              </w:rPr>
              <w:t>依托养殖场办公生活区</w:t>
            </w:r>
            <w:r>
              <w:rPr>
                <w:rFonts w:hint="default" w:ascii="Times New Roman" w:hAnsi="Times New Roman" w:eastAsia="宋体" w:cs="Times New Roman"/>
                <w:color w:val="000000" w:themeColor="text1"/>
                <w:sz w:val="24"/>
                <w:highlight w:val="none"/>
                <w14:textFill>
                  <w14:solidFill>
                    <w14:schemeClr w14:val="tx1"/>
                  </w14:solidFill>
                </w14:textFill>
              </w:rPr>
              <w:t>，施工生产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水</w:t>
            </w:r>
            <w:r>
              <w:rPr>
                <w:rFonts w:hint="default" w:ascii="Times New Roman" w:hAnsi="Times New Roman" w:eastAsia="宋体" w:cs="Times New Roman"/>
                <w:color w:val="000000" w:themeColor="text1"/>
                <w:sz w:val="24"/>
                <w:highlight w:val="none"/>
                <w14:textFill>
                  <w14:solidFill>
                    <w14:schemeClr w14:val="tx1"/>
                  </w14:solidFill>
                </w14:textFill>
              </w:rPr>
              <w:t>全部用于</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道路洒水</w:t>
            </w:r>
            <w:r>
              <w:rPr>
                <w:rFonts w:hint="default" w:ascii="Times New Roman" w:hAnsi="Times New Roman" w:eastAsia="宋体" w:cs="Times New Roman"/>
                <w:color w:val="000000" w:themeColor="text1"/>
                <w:sz w:val="24"/>
                <w:highlight w:val="none"/>
                <w14:textFill>
                  <w14:solidFill>
                    <w14:schemeClr w14:val="tx1"/>
                  </w14:solidFill>
                </w14:textFill>
              </w:rPr>
              <w:t>抑尘，不对外排放。</w:t>
            </w:r>
          </w:p>
          <w:p w14:paraId="55CDE9A4">
            <w:pPr>
              <w:keepNext w:val="0"/>
              <w:keepLines w:val="0"/>
              <w:pageBreakBefore w:val="0"/>
              <w:widowControl w:val="0"/>
              <w:kinsoku/>
              <w:wordWrap/>
              <w:overflowPunct/>
              <w:topLinePunct/>
              <w:autoSpaceDE/>
              <w:autoSpaceDN/>
              <w:bidi w:val="0"/>
              <w:spacing w:line="360" w:lineRule="auto"/>
              <w:ind w:firstLine="482"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14:textFill>
                  <w14:solidFill>
                    <w14:schemeClr w14:val="tx1"/>
                  </w14:solidFill>
                </w14:textFill>
              </w:rPr>
              <w:t>声环境影响分析</w:t>
            </w:r>
          </w:p>
          <w:p w14:paraId="69F91E78">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施工期的噪声主要由施工机械引起，项目拟采取的噪声防治措施主要是控制噪声源源强和控制噪声的持续时间。</w:t>
            </w:r>
          </w:p>
          <w:p w14:paraId="0B0F7774">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本项目施工期噪声防治具体措施如下：</w:t>
            </w:r>
          </w:p>
          <w:p w14:paraId="06C0902D">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①加强施工管理，合理安排施工作业时间，</w:t>
            </w:r>
            <w:r>
              <w:rPr>
                <w:rFonts w:hint="eastAsia" w:ascii="Times New Roman" w:hAnsi="Times New Roman" w:cs="Times New Roman"/>
                <w:color w:val="000000" w:themeColor="text1"/>
                <w:sz w:val="24"/>
                <w:highlight w:val="none"/>
                <w:lang w:eastAsia="zh-CN"/>
                <w14:textFill>
                  <w14:solidFill>
                    <w14:schemeClr w14:val="tx1"/>
                  </w14:solidFill>
                </w14:textFill>
              </w:rPr>
              <w:t>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50m范围内无环境敏感目标</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eastAsia="zh-CN"/>
                <w14:textFill>
                  <w14:solidFill>
                    <w14:schemeClr w14:val="tx1"/>
                  </w14:solidFill>
                </w14:textFill>
              </w:rPr>
              <w:t>不会对周边产生影响</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435FC0FF">
            <w:pPr>
              <w:keepNext w:val="0"/>
              <w:keepLines w:val="0"/>
              <w:pageBreakBefore w:val="0"/>
              <w:widowControl w:val="0"/>
              <w:kinsoku/>
              <w:wordWrap/>
              <w:overflowPunct/>
              <w:topLinePunct/>
              <w:autoSpaceDE/>
              <w:autoSpaceDN/>
              <w:bidi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②在设备选型中应选用</w:t>
            </w:r>
            <w:r>
              <w:rPr>
                <w:rFonts w:hint="eastAsia" w:ascii="Times New Roman" w:hAnsi="Times New Roman" w:cs="Times New Roman"/>
                <w:color w:val="000000" w:themeColor="text1"/>
                <w:sz w:val="24"/>
                <w:highlight w:val="none"/>
                <w:lang w:eastAsia="zh-CN"/>
                <w14:textFill>
                  <w14:solidFill>
                    <w14:schemeClr w14:val="tx1"/>
                  </w14:solidFill>
                </w14:textFill>
              </w:rPr>
              <w:t>噪声</w:t>
            </w:r>
            <w:r>
              <w:rPr>
                <w:rFonts w:hint="default" w:ascii="Times New Roman" w:hAnsi="Times New Roman" w:eastAsia="宋体" w:cs="Times New Roman"/>
                <w:color w:val="000000" w:themeColor="text1"/>
                <w:sz w:val="24"/>
                <w:highlight w:val="none"/>
                <w14:textFill>
                  <w14:solidFill>
                    <w14:schemeClr w14:val="tx1"/>
                  </w14:solidFill>
                </w14:textFill>
              </w:rPr>
              <w:t>低、振动小的设备。现场高产噪机械设备采取隔（消）声措施（如加装消声器、吸声屏等）和减震措施（如在施工机械与设备与基础或连接部位之间采用弹簧减震、橡胶减</w:t>
            </w:r>
            <w:r>
              <w:rPr>
                <w:rFonts w:hint="eastAsia" w:ascii="Times New Roman" w:hAnsi="Times New Roman" w:cs="Times New Roman"/>
                <w:color w:val="000000" w:themeColor="text1"/>
                <w:sz w:val="24"/>
                <w:highlight w:val="none"/>
                <w:lang w:eastAsia="zh-CN"/>
                <w14:textFill>
                  <w14:solidFill>
                    <w14:schemeClr w14:val="tx1"/>
                  </w14:solidFill>
                </w14:textFill>
              </w:rPr>
              <w:t>振</w:t>
            </w:r>
            <w:r>
              <w:rPr>
                <w:rFonts w:hint="default" w:ascii="Times New Roman" w:hAnsi="Times New Roman" w:eastAsia="宋体" w:cs="Times New Roman"/>
                <w:color w:val="000000" w:themeColor="text1"/>
                <w:sz w:val="24"/>
                <w:highlight w:val="none"/>
                <w14:textFill>
                  <w14:solidFill>
                    <w14:schemeClr w14:val="tx1"/>
                  </w14:solidFill>
                </w14:textFill>
              </w:rPr>
              <w:t>、管道减震、阻尼减震技术等）。</w:t>
            </w:r>
          </w:p>
          <w:p w14:paraId="6094D271">
            <w:pPr>
              <w:keepNext w:val="0"/>
              <w:keepLines w:val="0"/>
              <w:pageBreakBefore w:val="0"/>
              <w:widowControl w:val="0"/>
              <w:kinsoku/>
              <w:wordWrap/>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③尽量减少施工区汽车数量与行车密度，控制汽车鸣笛；</w:t>
            </w:r>
          </w:p>
          <w:p w14:paraId="41962039">
            <w:pPr>
              <w:keepNext w:val="0"/>
              <w:keepLines w:val="0"/>
              <w:pageBreakBefore w:val="0"/>
              <w:widowControl w:val="0"/>
              <w:kinsoku/>
              <w:wordWrap/>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④做到文明施工，特别要杜绝人为敲打、野蛮装卸噪声等现象，最大限度限制噪声扰民。</w:t>
            </w:r>
          </w:p>
          <w:p w14:paraId="3EE98E95">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采取</w:t>
            </w:r>
            <w:r>
              <w:rPr>
                <w:rFonts w:hint="default" w:ascii="Times New Roman" w:hAnsi="Times New Roman" w:eastAsia="宋体" w:cs="Times New Roman"/>
                <w:color w:val="000000" w:themeColor="text1"/>
                <w:sz w:val="24"/>
                <w:highlight w:val="none"/>
                <w14:textFill>
                  <w14:solidFill>
                    <w14:schemeClr w14:val="tx1"/>
                  </w14:solidFill>
                </w14:textFill>
              </w:rPr>
              <w:t>上述措施可有效降低施工噪声对外环境的影响。</w:t>
            </w:r>
          </w:p>
          <w:p w14:paraId="50BF57B1">
            <w:pPr>
              <w:keepNext w:val="0"/>
              <w:keepLines w:val="0"/>
              <w:pageBreakBefore w:val="0"/>
              <w:widowControl w:val="0"/>
              <w:kinsoku/>
              <w:wordWrap/>
              <w:overflowPunct/>
              <w:topLinePunct/>
              <w:autoSpaceDE/>
              <w:autoSpaceDN/>
              <w:bidi w:val="0"/>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14:textFill>
                  <w14:solidFill>
                    <w14:schemeClr w14:val="tx1"/>
                  </w14:solidFill>
                </w14:textFill>
              </w:rPr>
              <w:t>固体废弃物环境影响分析</w:t>
            </w:r>
          </w:p>
          <w:p w14:paraId="6D9FFACA">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本项目施工期产生的固体废弃物主要为建筑废料和施工人员产生的生活垃圾。</w:t>
            </w:r>
          </w:p>
          <w:p w14:paraId="42EFB199">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1 \* GB2</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⑴</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建筑垃圾</w:t>
            </w:r>
          </w:p>
          <w:p w14:paraId="40B3C9C1">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本项目产生的建筑垃圾主要为废弃钢材、木材、混凝土废料、含砖、石、砂的杂土等，项目施工过程中产生的建筑垃圾由施工单位运往</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指定</w:t>
            </w:r>
            <w:r>
              <w:rPr>
                <w:rFonts w:hint="default" w:ascii="Times New Roman" w:hAnsi="Times New Roman" w:eastAsia="宋体" w:cs="Times New Roman"/>
                <w:color w:val="000000" w:themeColor="text1"/>
                <w:sz w:val="24"/>
                <w:highlight w:val="none"/>
                <w14:textFill>
                  <w14:solidFill>
                    <w14:schemeClr w14:val="tx1"/>
                  </w14:solidFill>
                </w14:textFill>
              </w:rPr>
              <w:t>地点场所统一处理。</w:t>
            </w:r>
          </w:p>
          <w:p w14:paraId="392B560E">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2 \* GB2</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⑵</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生活垃圾</w:t>
            </w:r>
          </w:p>
          <w:p w14:paraId="1D3FBD36">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施工期生活垃圾主要来自施工人员日常生活，施工人员最大10人，每人每天产生0.5kg/d，共产生生活垃圾0.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5t，生活垃圾经收集后交由当地环卫部门统一处理，对环境影响较小。</w:t>
            </w:r>
          </w:p>
          <w:p w14:paraId="57EB3C94">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3 \* GB2</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⑶</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防治措施</w:t>
            </w:r>
          </w:p>
          <w:p w14:paraId="37229F08">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施工期产生的固体废弃物主要为建筑垃圾及生活垃圾，本项目施工期固废防治措施具体如下：</w:t>
            </w:r>
          </w:p>
          <w:p w14:paraId="50419ED0">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①项目施工过程中产生的建筑垃圾可回收利用的部分应回收利用，不可回收利用的部分应交由当地环卫部门处理，进行妥善处置，防止因长期堆存而产生扬尘等污染。</w:t>
            </w:r>
          </w:p>
          <w:p w14:paraId="0767AD49">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②项目产生的生活垃圾经垃圾桶收集后运至垃圾堆放点统一处理。</w:t>
            </w:r>
          </w:p>
          <w:p w14:paraId="490ACF2E">
            <w:pPr>
              <w:pStyle w:val="53"/>
              <w:keepNext w:val="0"/>
              <w:keepLines w:val="0"/>
              <w:pageBreakBefore w:val="0"/>
              <w:widowControl w:val="0"/>
              <w:kinsoku/>
              <w:wordWrap/>
              <w:overflowPunct/>
              <w:topLinePunct/>
              <w:autoSpaceDE/>
              <w:autoSpaceDN/>
              <w:bidi w:val="0"/>
              <w:adjustRightInd w:val="0"/>
              <w:snapToGrid/>
              <w:spacing w:line="360" w:lineRule="auto"/>
              <w:textAlignment w:val="auto"/>
              <w:rPr>
                <w:rFonts w:hint="default" w:ascii="Times New Roman" w:hAnsi="Times New Roman" w:eastAsia="宋体" w:cs="Times New Roman"/>
                <w:color w:val="000000" w:themeColor="text1"/>
                <w:sz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综上所述，采取上述防治措施后，施工期产生的固体废物均可得到妥善处置，对周围环境造成的影响小。</w:t>
            </w:r>
          </w:p>
        </w:tc>
      </w:tr>
      <w:tr w14:paraId="5D78DE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2" w:hRule="atLeast"/>
          <w:jc w:val="center"/>
        </w:trPr>
        <w:tc>
          <w:tcPr>
            <w:tcW w:w="355" w:type="pct"/>
            <w:tcBorders>
              <w:right w:val="single" w:color="000000" w:sz="4" w:space="0"/>
            </w:tcBorders>
            <w:tcMar>
              <w:top w:w="57" w:type="dxa"/>
              <w:left w:w="57" w:type="dxa"/>
              <w:bottom w:w="57" w:type="dxa"/>
              <w:right w:w="57" w:type="dxa"/>
            </w:tcMar>
            <w:vAlign w:val="center"/>
          </w:tcPr>
          <w:p w14:paraId="16E84590">
            <w:pPr>
              <w:pStyle w:val="33"/>
              <w:keepNext w:val="0"/>
              <w:keepLines w:val="0"/>
              <w:pageBreakBefore w:val="0"/>
              <w:widowControl w:val="0"/>
              <w:kinsoku/>
              <w:wordWrap/>
              <w:overflowPunct/>
              <w:topLinePunct/>
              <w:autoSpaceDE/>
              <w:autoSpaceDN/>
              <w:bidi w:val="0"/>
              <w:spacing w:line="520" w:lineRule="exact"/>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运营期环境影响和保护措施</w:t>
            </w:r>
          </w:p>
        </w:tc>
        <w:tc>
          <w:tcPr>
            <w:tcW w:w="4644" w:type="pct"/>
            <w:tcBorders>
              <w:left w:val="single" w:color="000000" w:sz="4" w:space="0"/>
            </w:tcBorders>
            <w:tcMar>
              <w:top w:w="57" w:type="dxa"/>
              <w:left w:w="57" w:type="dxa"/>
              <w:bottom w:w="57" w:type="dxa"/>
              <w:right w:w="57" w:type="dxa"/>
            </w:tcMar>
            <w:vAlign w:val="center"/>
          </w:tcPr>
          <w:p w14:paraId="4D7B7722">
            <w:pPr>
              <w:keepNext w:val="0"/>
              <w:keepLines w:val="0"/>
              <w:pageBreakBefore w:val="0"/>
              <w:widowControl w:val="0"/>
              <w:kinsoku/>
              <w:wordWrap/>
              <w:overflowPunct/>
              <w:topLinePunct/>
              <w:autoSpaceDE/>
              <w:autoSpaceDN/>
              <w:bidi w:val="0"/>
              <w:spacing w:line="360" w:lineRule="auto"/>
              <w:ind w:firstLine="482"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lang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14:textFill>
                  <w14:solidFill>
                    <w14:schemeClr w14:val="tx1"/>
                  </w14:solidFill>
                </w14:textFill>
              </w:rPr>
              <w:t>环境空气影响分析及防治措施</w:t>
            </w:r>
          </w:p>
          <w:p w14:paraId="29AEA0D1">
            <w:pPr>
              <w:pStyle w:val="12"/>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运营期产生的废气主要为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秸秆装卸、堆存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粉尘</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粪便堆存恶臭、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发酵</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恶臭、</w:t>
            </w:r>
            <w:r>
              <w:rPr>
                <w:rFonts w:hint="default"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筛分</w:t>
            </w:r>
            <w:r>
              <w:rPr>
                <w:rFonts w:hint="eastAsia"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、包装</w:t>
            </w:r>
            <w:r>
              <w:rPr>
                <w:rFonts w:hint="eastAsia" w:ascii="Times New Roman" w:hAnsi="Times New Roman" w:cs="Times New Roman"/>
                <w:color w:val="000000" w:themeColor="text1"/>
                <w:spacing w:val="-3"/>
                <w:sz w:val="24"/>
                <w:szCs w:val="24"/>
                <w:highlight w:val="none"/>
                <w:lang w:val="en-US" w:eastAsia="zh-CN" w:bidi="ar-SA"/>
                <w14:textFill>
                  <w14:solidFill>
                    <w14:schemeClr w14:val="tx1"/>
                  </w14:solidFill>
                </w14:textFill>
              </w:rPr>
              <w:t>粉尘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车辆运输粉尘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w:t>
            </w:r>
          </w:p>
          <w:p w14:paraId="609F175C">
            <w:pPr>
              <w:pStyle w:val="12"/>
              <w:keepNext w:val="0"/>
              <w:keepLines w:val="0"/>
              <w:pageBreakBefore w:val="0"/>
              <w:widowControl w:val="0"/>
              <w:kinsoku/>
              <w:wordWrap/>
              <w:overflowPunct/>
              <w:topLinePunct/>
              <w:autoSpaceDE/>
              <w:autoSpaceDN/>
              <w:bidi w:val="0"/>
              <w:spacing w:line="360" w:lineRule="auto"/>
              <w:ind w:firstLine="480" w:firstLineChars="20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eastAsia="zh-CN"/>
                <w14:textFill>
                  <w14:solidFill>
                    <w14:schemeClr w14:val="tx1"/>
                  </w14:solidFill>
                </w14:textFill>
              </w:rPr>
              <w:t>）固体有机肥生产线废气</w:t>
            </w:r>
          </w:p>
          <w:p w14:paraId="77252BB0">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本项目</w:t>
            </w:r>
            <w:r>
              <w:rPr>
                <w:rFonts w:hint="eastAsia"/>
                <w:color w:val="000000" w:themeColor="text1"/>
                <w:sz w:val="24"/>
                <w:highlight w:val="none"/>
                <w14:textFill>
                  <w14:solidFill>
                    <w14:schemeClr w14:val="tx1"/>
                  </w14:solidFill>
                </w14:textFill>
              </w:rPr>
              <w:t>主要产排污工段为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秸秆装卸、堆存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粉尘</w:t>
            </w:r>
            <w:r>
              <w:rPr>
                <w:rFonts w:hint="eastAsia"/>
                <w:color w:val="000000" w:themeColor="text1"/>
                <w:sz w:val="24"/>
                <w:highlight w:val="none"/>
                <w14:textFill>
                  <w14:solidFill>
                    <w14:schemeClr w14:val="tx1"/>
                  </w14:solidFill>
                </w14:textFill>
              </w:rPr>
              <w:t>。</w:t>
            </w:r>
          </w:p>
          <w:p w14:paraId="1A487654">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本项目原料</w:t>
            </w:r>
            <w:r>
              <w:rPr>
                <w:rFonts w:hint="eastAsia"/>
                <w:color w:val="000000" w:themeColor="text1"/>
                <w:sz w:val="24"/>
                <w:highlight w:val="none"/>
                <w:lang w:eastAsia="zh-CN"/>
                <w14:textFill>
                  <w14:solidFill>
                    <w14:schemeClr w14:val="tx1"/>
                  </w14:solidFill>
                </w14:textFill>
              </w:rPr>
              <w:t>破碎秸秆</w:t>
            </w:r>
            <w:r>
              <w:rPr>
                <w:rFonts w:hint="eastAsia"/>
                <w:color w:val="000000" w:themeColor="text1"/>
                <w:sz w:val="24"/>
                <w:highlight w:val="none"/>
                <w14:textFill>
                  <w14:solidFill>
                    <w14:schemeClr w14:val="tx1"/>
                  </w14:solidFill>
                </w14:textFill>
              </w:rPr>
              <w:t>全部置于全封闭</w:t>
            </w:r>
            <w:r>
              <w:rPr>
                <w:rFonts w:hint="eastAsia"/>
                <w:color w:val="000000" w:themeColor="text1"/>
                <w:sz w:val="24"/>
                <w:highlight w:val="none"/>
                <w:lang w:eastAsia="zh-CN"/>
                <w14:textFill>
                  <w14:solidFill>
                    <w14:schemeClr w14:val="tx1"/>
                  </w14:solidFill>
                </w14:textFill>
              </w:rPr>
              <w:t>有机肥</w:t>
            </w:r>
            <w:r>
              <w:rPr>
                <w:rFonts w:hint="eastAsia"/>
                <w:color w:val="000000" w:themeColor="text1"/>
                <w:sz w:val="24"/>
                <w:highlight w:val="none"/>
                <w14:textFill>
                  <w14:solidFill>
                    <w14:schemeClr w14:val="tx1"/>
                  </w14:solidFill>
                </w14:textFill>
              </w:rPr>
              <w:t>车间内，</w:t>
            </w:r>
            <w:r>
              <w:rPr>
                <w:color w:val="000000" w:themeColor="text1"/>
                <w:sz w:val="24"/>
                <w:highlight w:val="none"/>
                <w14:textFill>
                  <w14:solidFill>
                    <w14:schemeClr w14:val="tx1"/>
                  </w14:solidFill>
                </w14:textFill>
              </w:rPr>
              <w:t>设置</w:t>
            </w:r>
            <w:r>
              <w:rPr>
                <w:rFonts w:hint="eastAsia"/>
                <w:color w:val="000000" w:themeColor="text1"/>
                <w:sz w:val="24"/>
                <w:highlight w:val="none"/>
                <w14:textFill>
                  <w14:solidFill>
                    <w14:schemeClr w14:val="tx1"/>
                  </w14:solidFill>
                </w14:textFill>
              </w:rPr>
              <w:t>洒水降尘设备，降尘措施能够覆盖整个上料区域。</w:t>
            </w:r>
          </w:p>
          <w:p w14:paraId="7F6D9F8B">
            <w:pPr>
              <w:pStyle w:val="3"/>
              <w:tabs>
                <w:tab w:val="left" w:pos="0"/>
              </w:tabs>
              <w:spacing w:after="0" w:line="360" w:lineRule="auto"/>
              <w:ind w:left="0" w:leftChars="0" w:firstLine="48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根据《排放源统计调查产排污核算方法和系数手册》（2021年6月）附表2工业源固体物料堆场颗粒物核算系数手册，</w:t>
            </w:r>
            <w:r>
              <w:rPr>
                <w:rFonts w:ascii="宋体" w:hAnsi="宋体"/>
                <w:b w:val="0"/>
                <w:bCs/>
                <w:color w:val="000000" w:themeColor="text1"/>
                <w:sz w:val="24"/>
                <w:szCs w:val="32"/>
                <w:highlight w:val="none"/>
                <w14:textFill>
                  <w14:solidFill>
                    <w14:schemeClr w14:val="tx1"/>
                  </w14:solidFill>
                </w14:textFill>
              </w:rPr>
              <w:t>“工业企业固体物料堆存颗粒物包括装卸</w:t>
            </w:r>
            <w:r>
              <w:rPr>
                <w:rFonts w:hint="eastAsia" w:ascii="宋体" w:hAnsi="宋体"/>
                <w:b w:val="0"/>
                <w:bCs/>
                <w:color w:val="000000" w:themeColor="text1"/>
                <w:sz w:val="24"/>
                <w:szCs w:val="32"/>
                <w:highlight w:val="none"/>
                <w:lang w:eastAsia="zh-CN"/>
                <w14:textFill>
                  <w14:solidFill>
                    <w14:schemeClr w14:val="tx1"/>
                  </w14:solidFill>
                </w14:textFill>
              </w:rPr>
              <w:t>扬</w:t>
            </w:r>
            <w:r>
              <w:rPr>
                <w:rFonts w:ascii="宋体" w:hAnsi="宋体"/>
                <w:b w:val="0"/>
                <w:bCs/>
                <w:color w:val="000000" w:themeColor="text1"/>
                <w:sz w:val="24"/>
                <w:szCs w:val="32"/>
                <w:highlight w:val="none"/>
                <w14:textFill>
                  <w14:solidFill>
                    <w14:schemeClr w14:val="tx1"/>
                  </w14:solidFill>
                </w14:textFill>
              </w:rPr>
              <w:t>尘和风蚀扬尘”</w:t>
            </w:r>
            <w:r>
              <w:rPr>
                <w:b w:val="0"/>
                <w:bCs/>
                <w:color w:val="000000" w:themeColor="text1"/>
                <w:sz w:val="24"/>
                <w:szCs w:val="32"/>
                <w:highlight w:val="none"/>
                <w14:textFill>
                  <w14:solidFill>
                    <w14:schemeClr w14:val="tx1"/>
                  </w14:solidFill>
                </w14:textFill>
              </w:rPr>
              <w:t>。</w:t>
            </w:r>
          </w:p>
          <w:p w14:paraId="3667BA6A">
            <w:pPr>
              <w:pStyle w:val="3"/>
              <w:tabs>
                <w:tab w:val="left" w:pos="0"/>
              </w:tabs>
              <w:spacing w:after="0" w:line="360" w:lineRule="auto"/>
              <w:ind w:left="0" w:leftChars="0" w:firstLine="480" w:firstLineChars="20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颗粒物产生量核算公式如下：</w:t>
            </w:r>
          </w:p>
          <w:p w14:paraId="5BD2A15E">
            <w:pPr>
              <w:pStyle w:val="3"/>
              <w:tabs>
                <w:tab w:val="left" w:pos="0"/>
              </w:tabs>
              <w:spacing w:after="0" w:line="360" w:lineRule="auto"/>
              <w:ind w:left="0" w:leftChars="0" w:firstLine="480" w:firstLineChars="200"/>
              <w:jc w:val="center"/>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drawing>
                <wp:inline distT="0" distB="0" distL="0" distR="0">
                  <wp:extent cx="3811905" cy="273050"/>
                  <wp:effectExtent l="0" t="0" r="13335" b="127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noChangeArrowheads="1"/>
                          </pic:cNvPicPr>
                        </pic:nvPicPr>
                        <pic:blipFill>
                          <a:blip r:embed="rId13" cstate="print"/>
                          <a:srcRect/>
                          <a:stretch>
                            <a:fillRect/>
                          </a:stretch>
                        </pic:blipFill>
                        <pic:spPr>
                          <a:xfrm>
                            <a:off x="0" y="0"/>
                            <a:ext cx="3811905" cy="273050"/>
                          </a:xfrm>
                          <a:prstGeom prst="rect">
                            <a:avLst/>
                          </a:prstGeom>
                          <a:noFill/>
                          <a:ln w="9525">
                            <a:noFill/>
                            <a:miter lim="800000"/>
                            <a:headEnd/>
                            <a:tailEnd/>
                          </a:ln>
                        </pic:spPr>
                      </pic:pic>
                    </a:graphicData>
                  </a:graphic>
                </wp:inline>
              </w:drawing>
            </w:r>
          </w:p>
          <w:p w14:paraId="178543CA">
            <w:pPr>
              <w:pStyle w:val="3"/>
              <w:tabs>
                <w:tab w:val="left" w:pos="0"/>
              </w:tabs>
              <w:spacing w:after="0" w:line="360" w:lineRule="auto"/>
              <w:ind w:left="0" w:leftChars="0" w:firstLine="480" w:firstLineChars="20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式中：P——颗粒物产生量，t/a；</w:t>
            </w:r>
          </w:p>
          <w:p w14:paraId="4AB0D986">
            <w:pPr>
              <w:pStyle w:val="3"/>
              <w:tabs>
                <w:tab w:val="left" w:pos="0"/>
              </w:tabs>
              <w:spacing w:after="0" w:line="360" w:lineRule="auto"/>
              <w:ind w:left="0" w:leftChars="0" w:firstLine="480" w:firstLineChars="20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ZC</w:t>
            </w:r>
            <w:r>
              <w:rPr>
                <w:b w:val="0"/>
                <w:bCs/>
                <w:color w:val="000000" w:themeColor="text1"/>
                <w:sz w:val="24"/>
                <w:szCs w:val="32"/>
                <w:highlight w:val="none"/>
                <w:vertAlign w:val="subscript"/>
                <w14:textFill>
                  <w14:solidFill>
                    <w14:schemeClr w14:val="tx1"/>
                  </w14:solidFill>
                </w14:textFill>
              </w:rPr>
              <w:t>y</w:t>
            </w:r>
            <w:r>
              <w:rPr>
                <w:b w:val="0"/>
                <w:bCs/>
                <w:color w:val="000000" w:themeColor="text1"/>
                <w:sz w:val="24"/>
                <w:szCs w:val="32"/>
                <w:highlight w:val="none"/>
                <w14:textFill>
                  <w14:solidFill>
                    <w14:schemeClr w14:val="tx1"/>
                  </w14:solidFill>
                </w14:textFill>
              </w:rPr>
              <w:t>——装卸扬尘产生量，t/a；</w:t>
            </w:r>
          </w:p>
          <w:p w14:paraId="3FFD98B9">
            <w:pPr>
              <w:pStyle w:val="3"/>
              <w:tabs>
                <w:tab w:val="left" w:pos="0"/>
              </w:tabs>
              <w:spacing w:after="0" w:line="360" w:lineRule="auto"/>
              <w:ind w:left="0" w:leftChars="0" w:firstLine="480" w:firstLineChars="20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FC</w:t>
            </w:r>
            <w:r>
              <w:rPr>
                <w:b w:val="0"/>
                <w:bCs/>
                <w:color w:val="000000" w:themeColor="text1"/>
                <w:sz w:val="24"/>
                <w:szCs w:val="32"/>
                <w:highlight w:val="none"/>
                <w:vertAlign w:val="subscript"/>
                <w14:textFill>
                  <w14:solidFill>
                    <w14:schemeClr w14:val="tx1"/>
                  </w14:solidFill>
                </w14:textFill>
              </w:rPr>
              <w:t>y</w:t>
            </w:r>
            <w:r>
              <w:rPr>
                <w:b w:val="0"/>
                <w:bCs/>
                <w:color w:val="000000" w:themeColor="text1"/>
                <w:sz w:val="24"/>
                <w:szCs w:val="32"/>
                <w:highlight w:val="none"/>
                <w14:textFill>
                  <w14:solidFill>
                    <w14:schemeClr w14:val="tx1"/>
                  </w14:solidFill>
                </w14:textFill>
              </w:rPr>
              <w:t>——风蚀扬尘产生量，t/a；</w:t>
            </w:r>
          </w:p>
          <w:p w14:paraId="6F41C626">
            <w:pPr>
              <w:pStyle w:val="3"/>
              <w:tabs>
                <w:tab w:val="left" w:pos="0"/>
              </w:tabs>
              <w:spacing w:after="0" w:line="360" w:lineRule="auto"/>
              <w:ind w:left="0" w:leftChars="0" w:firstLine="480" w:firstLineChars="20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N</w:t>
            </w:r>
            <w:r>
              <w:rPr>
                <w:b w:val="0"/>
                <w:bCs/>
                <w:color w:val="000000" w:themeColor="text1"/>
                <w:sz w:val="24"/>
                <w:szCs w:val="32"/>
                <w:highlight w:val="none"/>
                <w:vertAlign w:val="subscript"/>
                <w14:textFill>
                  <w14:solidFill>
                    <w14:schemeClr w14:val="tx1"/>
                  </w14:solidFill>
                </w14:textFill>
              </w:rPr>
              <w:t>c</w:t>
            </w:r>
            <w:r>
              <w:rPr>
                <w:b w:val="0"/>
                <w:bCs/>
                <w:color w:val="000000" w:themeColor="text1"/>
                <w:sz w:val="24"/>
                <w:szCs w:val="32"/>
                <w:highlight w:val="none"/>
                <w14:textFill>
                  <w14:solidFill>
                    <w14:schemeClr w14:val="tx1"/>
                  </w14:solidFill>
                </w14:textFill>
              </w:rPr>
              <w:t>——年物料运载车次（车）；</w:t>
            </w:r>
          </w:p>
          <w:p w14:paraId="19E19024">
            <w:pPr>
              <w:pStyle w:val="3"/>
              <w:tabs>
                <w:tab w:val="left" w:pos="0"/>
              </w:tabs>
              <w:spacing w:after="0" w:line="360" w:lineRule="auto"/>
              <w:ind w:left="0" w:leftChars="0" w:firstLine="480" w:firstLineChars="20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D——单车平均运载量（吨/车），本项目年转运</w:t>
            </w:r>
            <w:r>
              <w:rPr>
                <w:rFonts w:hint="eastAsia"/>
                <w:b w:val="0"/>
                <w:bCs/>
                <w:color w:val="000000" w:themeColor="text1"/>
                <w:sz w:val="24"/>
                <w:szCs w:val="32"/>
                <w:highlight w:val="none"/>
                <w:lang w:val="en-US" w:eastAsia="zh-CN"/>
                <w14:textFill>
                  <w14:solidFill>
                    <w14:schemeClr w14:val="tx1"/>
                  </w14:solidFill>
                </w14:textFill>
              </w:rPr>
              <w:t>秸秆</w:t>
            </w:r>
            <w:r>
              <w:rPr>
                <w:rFonts w:hint="eastAsia"/>
                <w:b w:val="0"/>
                <w:bCs/>
                <w:color w:val="000000" w:themeColor="text1"/>
                <w:sz w:val="24"/>
                <w:szCs w:val="32"/>
                <w:highlight w:val="none"/>
                <w14:textFill>
                  <w14:solidFill>
                    <w14:schemeClr w14:val="tx1"/>
                  </w14:solidFill>
                </w14:textFill>
              </w:rPr>
              <w:t>约</w:t>
            </w:r>
            <w:r>
              <w:rPr>
                <w:rFonts w:hint="eastAsia"/>
                <w:b w:val="0"/>
                <w:bCs/>
                <w:color w:val="000000" w:themeColor="text1"/>
                <w:sz w:val="24"/>
                <w:szCs w:val="32"/>
                <w:highlight w:val="none"/>
                <w:lang w:val="en-US" w:eastAsia="zh-CN"/>
                <w14:textFill>
                  <w14:solidFill>
                    <w14:schemeClr w14:val="tx1"/>
                  </w14:solidFill>
                </w14:textFill>
              </w:rPr>
              <w:t>1700</w:t>
            </w:r>
            <w:r>
              <w:rPr>
                <w:b w:val="0"/>
                <w:bCs/>
                <w:color w:val="000000" w:themeColor="text1"/>
                <w:sz w:val="24"/>
                <w:szCs w:val="32"/>
                <w:highlight w:val="none"/>
                <w14:textFill>
                  <w14:solidFill>
                    <w14:schemeClr w14:val="tx1"/>
                  </w14:solidFill>
                </w14:textFill>
              </w:rPr>
              <w:t>t，即Nc×D=</w:t>
            </w:r>
            <w:r>
              <w:rPr>
                <w:rFonts w:hint="eastAsia"/>
                <w:b w:val="0"/>
                <w:bCs/>
                <w:color w:val="000000" w:themeColor="text1"/>
                <w:sz w:val="24"/>
                <w:szCs w:val="32"/>
                <w:highlight w:val="none"/>
                <w:lang w:val="en-US" w:eastAsia="zh-CN"/>
                <w14:textFill>
                  <w14:solidFill>
                    <w14:schemeClr w14:val="tx1"/>
                  </w14:solidFill>
                </w14:textFill>
              </w:rPr>
              <w:t>1700</w:t>
            </w:r>
            <w:r>
              <w:rPr>
                <w:b w:val="0"/>
                <w:bCs/>
                <w:color w:val="000000" w:themeColor="text1"/>
                <w:sz w:val="24"/>
                <w:szCs w:val="32"/>
                <w:highlight w:val="none"/>
                <w14:textFill>
                  <w14:solidFill>
                    <w14:schemeClr w14:val="tx1"/>
                  </w14:solidFill>
                </w14:textFill>
              </w:rPr>
              <w:t>t；</w:t>
            </w:r>
          </w:p>
          <w:p w14:paraId="7331E155">
            <w:pPr>
              <w:pStyle w:val="3"/>
              <w:tabs>
                <w:tab w:val="left" w:pos="0"/>
              </w:tabs>
              <w:spacing w:after="0" w:line="360" w:lineRule="auto"/>
              <w:ind w:left="0" w:leftChars="0" w:firstLine="480" w:firstLineChars="20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w:t>
            </w:r>
            <w:r>
              <w:rPr>
                <w:b w:val="0"/>
                <w:bCs/>
                <w:i/>
                <w:iCs/>
                <w:color w:val="000000" w:themeColor="text1"/>
                <w:sz w:val="24"/>
                <w:szCs w:val="32"/>
                <w:highlight w:val="none"/>
                <w14:textFill>
                  <w14:solidFill>
                    <w14:schemeClr w14:val="tx1"/>
                  </w14:solidFill>
                </w14:textFill>
              </w:rPr>
              <w:t>a/b</w:t>
            </w:r>
            <w:r>
              <w:rPr>
                <w:b w:val="0"/>
                <w:bCs/>
                <w:color w:val="000000" w:themeColor="text1"/>
                <w:sz w:val="24"/>
                <w:szCs w:val="32"/>
                <w:highlight w:val="none"/>
                <w14:textFill>
                  <w14:solidFill>
                    <w14:schemeClr w14:val="tx1"/>
                  </w14:solidFill>
                </w14:textFill>
              </w:rPr>
              <w:t>)——装卸扬尘概化系数（kg/t）；a指各省风速概化系数，内蒙古自治区取0.0017，b指物料含水率概化系数，</w:t>
            </w:r>
            <w:r>
              <w:rPr>
                <w:rFonts w:hint="eastAsia"/>
                <w:b w:val="0"/>
                <w:bCs/>
                <w:color w:val="000000" w:themeColor="text1"/>
                <w:sz w:val="24"/>
                <w:szCs w:val="32"/>
                <w:highlight w:val="none"/>
                <w:lang w:val="en-US" w:eastAsia="zh-CN"/>
                <w14:textFill>
                  <w14:solidFill>
                    <w14:schemeClr w14:val="tx1"/>
                  </w14:solidFill>
                </w14:textFill>
              </w:rPr>
              <w:t>秸秆含水率15%-18%，</w:t>
            </w:r>
            <w:r>
              <w:rPr>
                <w:b w:val="0"/>
                <w:bCs/>
                <w:color w:val="000000" w:themeColor="text1"/>
                <w:sz w:val="24"/>
                <w:szCs w:val="32"/>
                <w:highlight w:val="none"/>
                <w14:textFill>
                  <w14:solidFill>
                    <w14:schemeClr w14:val="tx1"/>
                  </w14:solidFill>
                </w14:textFill>
              </w:rPr>
              <w:t>参照</w:t>
            </w:r>
            <w:r>
              <w:rPr>
                <w:rFonts w:hint="eastAsia"/>
                <w:b w:val="0"/>
                <w:bCs/>
                <w:color w:val="000000" w:themeColor="text1"/>
                <w:sz w:val="24"/>
                <w:szCs w:val="32"/>
                <w:highlight w:val="none"/>
                <w:lang w:eastAsia="zh-CN"/>
                <w14:textFill>
                  <w14:solidFill>
                    <w14:schemeClr w14:val="tx1"/>
                  </w14:solidFill>
                </w14:textFill>
              </w:rPr>
              <w:t>表土</w:t>
            </w:r>
            <w:r>
              <w:rPr>
                <w:b w:val="0"/>
                <w:bCs/>
                <w:color w:val="000000" w:themeColor="text1"/>
                <w:sz w:val="24"/>
                <w:szCs w:val="32"/>
                <w:highlight w:val="none"/>
                <w14:textFill>
                  <w14:solidFill>
                    <w14:schemeClr w14:val="tx1"/>
                  </w14:solidFill>
                </w14:textFill>
              </w:rPr>
              <w:t>取0.0</w:t>
            </w:r>
            <w:r>
              <w:rPr>
                <w:rFonts w:hint="eastAsia"/>
                <w:b w:val="0"/>
                <w:bCs/>
                <w:color w:val="000000" w:themeColor="text1"/>
                <w:sz w:val="24"/>
                <w:szCs w:val="32"/>
                <w:highlight w:val="none"/>
                <w:lang w:val="en-US" w:eastAsia="zh-CN"/>
                <w14:textFill>
                  <w14:solidFill>
                    <w14:schemeClr w14:val="tx1"/>
                  </w14:solidFill>
                </w14:textFill>
              </w:rPr>
              <w:t>151</w:t>
            </w:r>
            <w:r>
              <w:rPr>
                <w:b w:val="0"/>
                <w:bCs/>
                <w:color w:val="000000" w:themeColor="text1"/>
                <w:sz w:val="24"/>
                <w:szCs w:val="32"/>
                <w:highlight w:val="none"/>
                <w14:textFill>
                  <w14:solidFill>
                    <w14:schemeClr w14:val="tx1"/>
                  </w14:solidFill>
                </w14:textFill>
              </w:rPr>
              <w:t>；</w:t>
            </w:r>
          </w:p>
          <w:p w14:paraId="02B42FA6">
            <w:pPr>
              <w:pStyle w:val="3"/>
              <w:tabs>
                <w:tab w:val="left" w:pos="0"/>
              </w:tabs>
              <w:spacing w:after="0" w:line="360" w:lineRule="auto"/>
              <w:ind w:left="0" w:leftChars="0" w:firstLine="480" w:firstLineChars="20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Ef——堆场风蚀扬尘概化系数，（kg/t），参照</w:t>
            </w:r>
            <w:r>
              <w:rPr>
                <w:rFonts w:hint="eastAsia"/>
                <w:b w:val="0"/>
                <w:bCs/>
                <w:color w:val="000000" w:themeColor="text1"/>
                <w:sz w:val="24"/>
                <w:szCs w:val="32"/>
                <w:highlight w:val="none"/>
                <w:lang w:eastAsia="zh-CN"/>
                <w14:textFill>
                  <w14:solidFill>
                    <w14:schemeClr w14:val="tx1"/>
                  </w14:solidFill>
                </w14:textFill>
              </w:rPr>
              <w:t>表土</w:t>
            </w:r>
            <w:r>
              <w:rPr>
                <w:rFonts w:hint="eastAsia"/>
                <w:b w:val="0"/>
                <w:bCs/>
                <w:color w:val="000000" w:themeColor="text1"/>
                <w:sz w:val="24"/>
                <w:szCs w:val="32"/>
                <w:highlight w:val="none"/>
                <w14:textFill>
                  <w14:solidFill>
                    <w14:schemeClr w14:val="tx1"/>
                  </w14:solidFill>
                </w14:textFill>
              </w:rPr>
              <w:t>产品</w:t>
            </w:r>
            <w:r>
              <w:rPr>
                <w:b w:val="0"/>
                <w:bCs/>
                <w:color w:val="000000" w:themeColor="text1"/>
                <w:sz w:val="24"/>
                <w:szCs w:val="32"/>
                <w:highlight w:val="none"/>
                <w14:textFill>
                  <w14:solidFill>
                    <w14:schemeClr w14:val="tx1"/>
                  </w14:solidFill>
                </w14:textFill>
              </w:rPr>
              <w:t>取</w:t>
            </w:r>
            <w:r>
              <w:rPr>
                <w:rFonts w:hint="eastAsia"/>
                <w:b w:val="0"/>
                <w:bCs/>
                <w:color w:val="000000" w:themeColor="text1"/>
                <w:sz w:val="24"/>
                <w:szCs w:val="32"/>
                <w:highlight w:val="none"/>
                <w:lang w:val="en-US" w:eastAsia="zh-CN"/>
                <w14:textFill>
                  <w14:solidFill>
                    <w14:schemeClr w14:val="tx1"/>
                  </w14:solidFill>
                </w14:textFill>
              </w:rPr>
              <w:t>41.5804</w:t>
            </w:r>
            <w:r>
              <w:rPr>
                <w:b w:val="0"/>
                <w:bCs/>
                <w:color w:val="000000" w:themeColor="text1"/>
                <w:sz w:val="24"/>
                <w:szCs w:val="32"/>
                <w:highlight w:val="none"/>
                <w14:textFill>
                  <w14:solidFill>
                    <w14:schemeClr w14:val="tx1"/>
                  </w14:solidFill>
                </w14:textFill>
              </w:rPr>
              <w:t>；</w:t>
            </w:r>
          </w:p>
          <w:p w14:paraId="65A9AFA8">
            <w:pPr>
              <w:pStyle w:val="3"/>
              <w:tabs>
                <w:tab w:val="left" w:pos="0"/>
              </w:tabs>
              <w:spacing w:after="0" w:line="360" w:lineRule="auto"/>
              <w:ind w:left="0" w:leftChars="0" w:firstLine="480" w:firstLineChars="20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S——堆场占地面积（m</w:t>
            </w:r>
            <w:r>
              <w:rPr>
                <w:b w:val="0"/>
                <w:bCs/>
                <w:color w:val="000000" w:themeColor="text1"/>
                <w:sz w:val="24"/>
                <w:szCs w:val="32"/>
                <w:highlight w:val="none"/>
                <w:vertAlign w:val="superscript"/>
                <w14:textFill>
                  <w14:solidFill>
                    <w14:schemeClr w14:val="tx1"/>
                  </w14:solidFill>
                </w14:textFill>
              </w:rPr>
              <w:t>2</w:t>
            </w:r>
            <w:r>
              <w:rPr>
                <w:b w:val="0"/>
                <w:bCs/>
                <w:color w:val="000000" w:themeColor="text1"/>
                <w:sz w:val="24"/>
                <w:szCs w:val="32"/>
                <w:highlight w:val="none"/>
                <w14:textFill>
                  <w14:solidFill>
                    <w14:schemeClr w14:val="tx1"/>
                  </w14:solidFill>
                </w14:textFill>
              </w:rPr>
              <w:t>）</w:t>
            </w:r>
            <w:r>
              <w:rPr>
                <w:rFonts w:hint="eastAsia"/>
                <w:b w:val="0"/>
                <w:bCs/>
                <w:color w:val="000000" w:themeColor="text1"/>
                <w:sz w:val="24"/>
                <w:szCs w:val="32"/>
                <w:highlight w:val="none"/>
                <w14:textFill>
                  <w14:solidFill>
                    <w14:schemeClr w14:val="tx1"/>
                  </w14:solidFill>
                </w14:textFill>
              </w:rPr>
              <w:t>，</w:t>
            </w:r>
            <w:r>
              <w:rPr>
                <w:b w:val="0"/>
                <w:bCs/>
                <w:color w:val="000000" w:themeColor="text1"/>
                <w:sz w:val="24"/>
                <w:szCs w:val="32"/>
                <w:highlight w:val="none"/>
                <w14:textFill>
                  <w14:solidFill>
                    <w14:schemeClr w14:val="tx1"/>
                  </w14:solidFill>
                </w14:textFill>
              </w:rPr>
              <w:t>本项目</w:t>
            </w:r>
            <w:r>
              <w:rPr>
                <w:rFonts w:hint="eastAsia"/>
                <w:b w:val="0"/>
                <w:bCs/>
                <w:color w:val="000000" w:themeColor="text1"/>
                <w:sz w:val="24"/>
                <w:szCs w:val="32"/>
                <w:highlight w:val="none"/>
                <w14:textFill>
                  <w14:solidFill>
                    <w14:schemeClr w14:val="tx1"/>
                  </w14:solidFill>
                </w14:textFill>
              </w:rPr>
              <w:t>原料堆存区面积</w:t>
            </w:r>
            <w:r>
              <w:rPr>
                <w:b w:val="0"/>
                <w:bCs/>
                <w:color w:val="000000" w:themeColor="text1"/>
                <w:sz w:val="24"/>
                <w:szCs w:val="32"/>
                <w:highlight w:val="none"/>
                <w14:textFill>
                  <w14:solidFill>
                    <w14:schemeClr w14:val="tx1"/>
                  </w14:solidFill>
                </w14:textFill>
              </w:rPr>
              <w:t>为</w:t>
            </w:r>
            <w:r>
              <w:rPr>
                <w:rFonts w:hint="eastAsia"/>
                <w:b w:val="0"/>
                <w:bCs/>
                <w:color w:val="000000" w:themeColor="text1"/>
                <w:sz w:val="24"/>
                <w:szCs w:val="32"/>
                <w:highlight w:val="none"/>
                <w:lang w:val="en-US" w:eastAsia="zh-CN"/>
                <w14:textFill>
                  <w14:solidFill>
                    <w14:schemeClr w14:val="tx1"/>
                  </w14:solidFill>
                </w14:textFill>
              </w:rPr>
              <w:t>90</w:t>
            </w:r>
            <w:r>
              <w:rPr>
                <w:b w:val="0"/>
                <w:bCs/>
                <w:color w:val="000000" w:themeColor="text1"/>
                <w:sz w:val="24"/>
                <w:szCs w:val="32"/>
                <w:highlight w:val="none"/>
                <w14:textFill>
                  <w14:solidFill>
                    <w14:schemeClr w14:val="tx1"/>
                  </w14:solidFill>
                </w14:textFill>
              </w:rPr>
              <w:t>m</w:t>
            </w:r>
            <w:r>
              <w:rPr>
                <w:b w:val="0"/>
                <w:bCs/>
                <w:color w:val="000000" w:themeColor="text1"/>
                <w:sz w:val="24"/>
                <w:szCs w:val="32"/>
                <w:highlight w:val="none"/>
                <w:vertAlign w:val="superscript"/>
                <w14:textFill>
                  <w14:solidFill>
                    <w14:schemeClr w14:val="tx1"/>
                  </w14:solidFill>
                </w14:textFill>
              </w:rPr>
              <w:t>2</w:t>
            </w:r>
            <w:r>
              <w:rPr>
                <w:b w:val="0"/>
                <w:bCs/>
                <w:color w:val="000000" w:themeColor="text1"/>
                <w:sz w:val="24"/>
                <w:szCs w:val="32"/>
                <w:highlight w:val="none"/>
                <w14:textFill>
                  <w14:solidFill>
                    <w14:schemeClr w14:val="tx1"/>
                  </w14:solidFill>
                </w14:textFill>
              </w:rPr>
              <w:t>。</w:t>
            </w:r>
          </w:p>
          <w:p w14:paraId="125D99DC">
            <w:pPr>
              <w:pStyle w:val="3"/>
              <w:tabs>
                <w:tab w:val="left" w:pos="0"/>
              </w:tabs>
              <w:spacing w:after="0" w:line="360" w:lineRule="auto"/>
              <w:ind w:left="0" w:leftChars="0" w:firstLine="48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根据计算，本项目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秸秆装卸、堆存</w:t>
            </w:r>
            <w:r>
              <w:rPr>
                <w:b w:val="0"/>
                <w:bCs/>
                <w:color w:val="000000" w:themeColor="text1"/>
                <w:sz w:val="24"/>
                <w:szCs w:val="32"/>
                <w:highlight w:val="none"/>
                <w14:textFill>
                  <w14:solidFill>
                    <w14:schemeClr w14:val="tx1"/>
                  </w14:solidFill>
                </w14:textFill>
              </w:rPr>
              <w:t>粉尘产生量为</w:t>
            </w:r>
            <w:r>
              <w:rPr>
                <w:rFonts w:hint="eastAsia"/>
                <w:b w:val="0"/>
                <w:bCs/>
                <w:color w:val="000000" w:themeColor="text1"/>
                <w:sz w:val="24"/>
                <w:szCs w:val="32"/>
                <w:highlight w:val="none"/>
                <w:lang w:val="en-US" w:eastAsia="zh-CN"/>
                <w14:textFill>
                  <w14:solidFill>
                    <w14:schemeClr w14:val="tx1"/>
                  </w14:solidFill>
                </w14:textFill>
              </w:rPr>
              <w:t>7.68</w:t>
            </w:r>
            <w:r>
              <w:rPr>
                <w:b w:val="0"/>
                <w:bCs/>
                <w:color w:val="000000" w:themeColor="text1"/>
                <w:sz w:val="24"/>
                <w:szCs w:val="32"/>
                <w:highlight w:val="none"/>
                <w14:textFill>
                  <w14:solidFill>
                    <w14:schemeClr w14:val="tx1"/>
                  </w14:solidFill>
                </w14:textFill>
              </w:rPr>
              <w:t>t/a。</w:t>
            </w:r>
          </w:p>
          <w:p w14:paraId="199CC9CD">
            <w:pPr>
              <w:pStyle w:val="3"/>
              <w:tabs>
                <w:tab w:val="left" w:pos="0"/>
              </w:tabs>
              <w:spacing w:after="0" w:line="360" w:lineRule="auto"/>
              <w:ind w:left="0" w:leftChars="0" w:firstLine="48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颗粒物排放量核算</w:t>
            </w:r>
            <w:r>
              <w:rPr>
                <w:rFonts w:hint="eastAsia"/>
                <w:b w:val="0"/>
                <w:bCs/>
                <w:color w:val="000000" w:themeColor="text1"/>
                <w:sz w:val="24"/>
                <w:szCs w:val="32"/>
                <w:highlight w:val="none"/>
                <w:lang w:eastAsia="zh-CN"/>
                <w14:textFill>
                  <w14:solidFill>
                    <w14:schemeClr w14:val="tx1"/>
                  </w14:solidFill>
                </w14:textFill>
              </w:rPr>
              <w:t>公式</w:t>
            </w:r>
            <w:r>
              <w:rPr>
                <w:b w:val="0"/>
                <w:bCs/>
                <w:color w:val="000000" w:themeColor="text1"/>
                <w:sz w:val="24"/>
                <w:szCs w:val="32"/>
                <w:highlight w:val="none"/>
                <w14:textFill>
                  <w14:solidFill>
                    <w14:schemeClr w14:val="tx1"/>
                  </w14:solidFill>
                </w14:textFill>
              </w:rPr>
              <w:t>如下：</w:t>
            </w:r>
          </w:p>
          <w:p w14:paraId="285259D1">
            <w:pPr>
              <w:pStyle w:val="3"/>
              <w:tabs>
                <w:tab w:val="left" w:pos="0"/>
              </w:tabs>
              <w:spacing w:after="0" w:line="360" w:lineRule="auto"/>
              <w:ind w:left="0" w:leftChars="0" w:firstLine="480"/>
              <w:jc w:val="center"/>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drawing>
                <wp:inline distT="0" distB="0" distL="0" distR="0">
                  <wp:extent cx="2042795" cy="201930"/>
                  <wp:effectExtent l="0" t="0" r="14605"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4" cstate="print"/>
                          <a:srcRect/>
                          <a:stretch>
                            <a:fillRect/>
                          </a:stretch>
                        </pic:blipFill>
                        <pic:spPr>
                          <a:xfrm>
                            <a:off x="0" y="0"/>
                            <a:ext cx="2042795" cy="201930"/>
                          </a:xfrm>
                          <a:prstGeom prst="rect">
                            <a:avLst/>
                          </a:prstGeom>
                          <a:noFill/>
                          <a:ln w="9525">
                            <a:noFill/>
                            <a:miter lim="800000"/>
                            <a:headEnd/>
                            <a:tailEnd/>
                          </a:ln>
                        </pic:spPr>
                      </pic:pic>
                    </a:graphicData>
                  </a:graphic>
                </wp:inline>
              </w:drawing>
            </w:r>
          </w:p>
          <w:p w14:paraId="2A9FA0DF">
            <w:pPr>
              <w:pStyle w:val="3"/>
              <w:tabs>
                <w:tab w:val="left" w:pos="0"/>
              </w:tabs>
              <w:spacing w:after="0" w:line="360" w:lineRule="auto"/>
              <w:ind w:left="0" w:leftChars="0" w:firstLine="480"/>
              <w:rPr>
                <w:b w:val="0"/>
                <w:bCs/>
                <w:color w:val="000000" w:themeColor="text1"/>
                <w:sz w:val="24"/>
                <w:szCs w:val="32"/>
                <w:highlight w:val="none"/>
                <w14:textFill>
                  <w14:solidFill>
                    <w14:schemeClr w14:val="tx1"/>
                  </w14:solidFill>
                </w14:textFill>
              </w:rPr>
            </w:pPr>
            <w:r>
              <w:rPr>
                <w:b w:val="0"/>
                <w:bCs/>
                <w:color w:val="000000" w:themeColor="text1"/>
                <w:sz w:val="24"/>
                <w:szCs w:val="32"/>
                <w:highlight w:val="none"/>
                <w14:textFill>
                  <w14:solidFill>
                    <w14:schemeClr w14:val="tx1"/>
                  </w14:solidFill>
                </w14:textFill>
              </w:rPr>
              <w:t>式中：</w:t>
            </w:r>
            <w:r>
              <w:rPr>
                <w:b w:val="0"/>
                <w:bCs/>
                <w:i/>
                <w:iCs/>
                <w:color w:val="000000" w:themeColor="text1"/>
                <w:sz w:val="24"/>
                <w:szCs w:val="32"/>
                <w:highlight w:val="none"/>
                <w14:textFill>
                  <w14:solidFill>
                    <w14:schemeClr w14:val="tx1"/>
                  </w14:solidFill>
                </w14:textFill>
              </w:rPr>
              <w:t>U</w:t>
            </w:r>
            <w:r>
              <w:rPr>
                <w:b w:val="0"/>
                <w:bCs/>
                <w:i/>
                <w:iCs/>
                <w:color w:val="000000" w:themeColor="text1"/>
                <w:sz w:val="24"/>
                <w:szCs w:val="32"/>
                <w:highlight w:val="none"/>
                <w:vertAlign w:val="subscript"/>
                <w14:textFill>
                  <w14:solidFill>
                    <w14:schemeClr w14:val="tx1"/>
                  </w14:solidFill>
                </w14:textFill>
              </w:rPr>
              <w:t>c</w:t>
            </w:r>
            <w:r>
              <w:rPr>
                <w:b w:val="0"/>
                <w:bCs/>
                <w:color w:val="000000" w:themeColor="text1"/>
                <w:sz w:val="24"/>
                <w:szCs w:val="32"/>
                <w:highlight w:val="none"/>
                <w14:textFill>
                  <w14:solidFill>
                    <w14:schemeClr w14:val="tx1"/>
                  </w14:solidFill>
                </w14:textFill>
              </w:rPr>
              <w:t>——颗粒物排放量，t/a；</w:t>
            </w:r>
          </w:p>
          <w:p w14:paraId="1A89751B">
            <w:pPr>
              <w:pStyle w:val="3"/>
              <w:tabs>
                <w:tab w:val="left" w:pos="0"/>
              </w:tabs>
              <w:spacing w:after="0" w:line="360" w:lineRule="auto"/>
              <w:ind w:left="0" w:leftChars="0" w:firstLine="1200" w:firstLineChars="500"/>
              <w:rPr>
                <w:b w:val="0"/>
                <w:bCs/>
                <w:color w:val="000000" w:themeColor="text1"/>
                <w:sz w:val="24"/>
                <w:szCs w:val="32"/>
                <w:highlight w:val="none"/>
                <w14:textFill>
                  <w14:solidFill>
                    <w14:schemeClr w14:val="tx1"/>
                  </w14:solidFill>
                </w14:textFill>
              </w:rPr>
            </w:pPr>
            <w:r>
              <w:rPr>
                <w:b w:val="0"/>
                <w:bCs/>
                <w:i/>
                <w:iCs/>
                <w:color w:val="000000" w:themeColor="text1"/>
                <w:sz w:val="24"/>
                <w:szCs w:val="32"/>
                <w:highlight w:val="none"/>
                <w14:textFill>
                  <w14:solidFill>
                    <w14:schemeClr w14:val="tx1"/>
                  </w14:solidFill>
                </w14:textFill>
              </w:rPr>
              <w:t>P</w:t>
            </w:r>
            <w:r>
              <w:rPr>
                <w:b w:val="0"/>
                <w:bCs/>
                <w:color w:val="000000" w:themeColor="text1"/>
                <w:sz w:val="24"/>
                <w:szCs w:val="32"/>
                <w:highlight w:val="none"/>
                <w14:textFill>
                  <w14:solidFill>
                    <w14:schemeClr w14:val="tx1"/>
                  </w14:solidFill>
                </w14:textFill>
              </w:rPr>
              <w:t>——颗粒物产生量，t/a；</w:t>
            </w:r>
          </w:p>
          <w:p w14:paraId="58A9CD85">
            <w:pPr>
              <w:pStyle w:val="3"/>
              <w:tabs>
                <w:tab w:val="left" w:pos="0"/>
              </w:tabs>
              <w:spacing w:after="0" w:line="360" w:lineRule="auto"/>
              <w:ind w:left="0" w:leftChars="0" w:firstLine="1200" w:firstLineChars="500"/>
              <w:rPr>
                <w:b w:val="0"/>
                <w:bCs/>
                <w:color w:val="000000" w:themeColor="text1"/>
                <w:sz w:val="24"/>
                <w:szCs w:val="32"/>
                <w:highlight w:val="none"/>
                <w14:textFill>
                  <w14:solidFill>
                    <w14:schemeClr w14:val="tx1"/>
                  </w14:solidFill>
                </w14:textFill>
              </w:rPr>
            </w:pPr>
            <w:r>
              <w:rPr>
                <w:b w:val="0"/>
                <w:bCs/>
                <w:i/>
                <w:iCs/>
                <w:color w:val="000000" w:themeColor="text1"/>
                <w:sz w:val="24"/>
                <w:szCs w:val="32"/>
                <w:highlight w:val="none"/>
                <w14:textFill>
                  <w14:solidFill>
                    <w14:schemeClr w14:val="tx1"/>
                  </w14:solidFill>
                </w14:textFill>
              </w:rPr>
              <w:t>C</w:t>
            </w:r>
            <w:r>
              <w:rPr>
                <w:b w:val="0"/>
                <w:bCs/>
                <w:i/>
                <w:iCs/>
                <w:color w:val="000000" w:themeColor="text1"/>
                <w:sz w:val="24"/>
                <w:szCs w:val="32"/>
                <w:highlight w:val="none"/>
                <w:vertAlign w:val="subscript"/>
                <w14:textFill>
                  <w14:solidFill>
                    <w14:schemeClr w14:val="tx1"/>
                  </w14:solidFill>
                </w14:textFill>
              </w:rPr>
              <w:t>m</w:t>
            </w:r>
            <w:r>
              <w:rPr>
                <w:b w:val="0"/>
                <w:bCs/>
                <w:color w:val="000000" w:themeColor="text1"/>
                <w:sz w:val="24"/>
                <w:szCs w:val="32"/>
                <w:highlight w:val="none"/>
                <w14:textFill>
                  <w14:solidFill>
                    <w14:schemeClr w14:val="tx1"/>
                  </w14:solidFill>
                </w14:textFill>
              </w:rPr>
              <w:t>——颗粒物控制措施控制效率（%），</w:t>
            </w:r>
            <w:r>
              <w:rPr>
                <w:rFonts w:hint="eastAsia" w:cs="Times New Roman"/>
                <w:color w:val="000000" w:themeColor="text1"/>
                <w:sz w:val="24"/>
                <w:szCs w:val="24"/>
                <w:highlight w:val="none"/>
                <w:lang w:eastAsia="zh-CN"/>
                <w14:textFill>
                  <w14:solidFill>
                    <w14:schemeClr w14:val="tx1"/>
                  </w14:solidFill>
                </w14:textFill>
              </w:rPr>
              <w:t>配套1套除臭抑尘设施</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处理效率</w:t>
            </w:r>
            <w:r>
              <w:rPr>
                <w:b w:val="0"/>
                <w:bCs/>
                <w:color w:val="000000" w:themeColor="text1"/>
                <w:sz w:val="24"/>
                <w:szCs w:val="32"/>
                <w:highlight w:val="none"/>
                <w14:textFill>
                  <w14:solidFill>
                    <w14:schemeClr w14:val="tx1"/>
                  </w14:solidFill>
                </w14:textFill>
              </w:rPr>
              <w:t>取74%；</w:t>
            </w:r>
          </w:p>
          <w:p w14:paraId="0EC92531">
            <w:pPr>
              <w:pStyle w:val="3"/>
              <w:tabs>
                <w:tab w:val="left" w:pos="0"/>
              </w:tabs>
              <w:spacing w:after="0" w:line="360" w:lineRule="auto"/>
              <w:ind w:left="0" w:leftChars="0" w:firstLine="1200" w:firstLineChars="500"/>
              <w:rPr>
                <w:b w:val="0"/>
                <w:bCs/>
                <w:color w:val="000000" w:themeColor="text1"/>
                <w:sz w:val="24"/>
                <w:szCs w:val="32"/>
                <w:highlight w:val="none"/>
                <w14:textFill>
                  <w14:solidFill>
                    <w14:schemeClr w14:val="tx1"/>
                  </w14:solidFill>
                </w14:textFill>
              </w:rPr>
            </w:pPr>
            <w:r>
              <w:rPr>
                <w:b w:val="0"/>
                <w:bCs/>
                <w:i/>
                <w:iCs/>
                <w:color w:val="000000" w:themeColor="text1"/>
                <w:sz w:val="24"/>
                <w:szCs w:val="32"/>
                <w:highlight w:val="none"/>
                <w14:textFill>
                  <w14:solidFill>
                    <w14:schemeClr w14:val="tx1"/>
                  </w14:solidFill>
                </w14:textFill>
              </w:rPr>
              <w:t>T</w:t>
            </w:r>
            <w:r>
              <w:rPr>
                <w:b w:val="0"/>
                <w:bCs/>
                <w:i/>
                <w:iCs/>
                <w:color w:val="000000" w:themeColor="text1"/>
                <w:sz w:val="24"/>
                <w:szCs w:val="32"/>
                <w:highlight w:val="none"/>
                <w:vertAlign w:val="subscript"/>
                <w14:textFill>
                  <w14:solidFill>
                    <w14:schemeClr w14:val="tx1"/>
                  </w14:solidFill>
                </w14:textFill>
              </w:rPr>
              <w:t>m</w:t>
            </w:r>
            <w:r>
              <w:rPr>
                <w:b w:val="0"/>
                <w:bCs/>
                <w:color w:val="000000" w:themeColor="text1"/>
                <w:sz w:val="24"/>
                <w:szCs w:val="32"/>
                <w:highlight w:val="none"/>
                <w14:textFill>
                  <w14:solidFill>
                    <w14:schemeClr w14:val="tx1"/>
                  </w14:solidFill>
                </w14:textFill>
              </w:rPr>
              <w:t>——堆场类型控制效率（%），</w:t>
            </w:r>
            <w:r>
              <w:rPr>
                <w:rFonts w:hint="eastAsia"/>
                <w:b w:val="0"/>
                <w:bCs/>
                <w:color w:val="000000" w:themeColor="text1"/>
                <w:sz w:val="24"/>
                <w:szCs w:val="32"/>
                <w:highlight w:val="none"/>
                <w14:textFill>
                  <w14:solidFill>
                    <w14:schemeClr w14:val="tx1"/>
                  </w14:solidFill>
                </w14:textFill>
              </w:rPr>
              <w:t>密闭式</w:t>
            </w:r>
            <w:r>
              <w:rPr>
                <w:b w:val="0"/>
                <w:bCs/>
                <w:color w:val="000000" w:themeColor="text1"/>
                <w:sz w:val="24"/>
                <w:szCs w:val="32"/>
                <w:highlight w:val="none"/>
                <w14:textFill>
                  <w14:solidFill>
                    <w14:schemeClr w14:val="tx1"/>
                  </w14:solidFill>
                </w14:textFill>
              </w:rPr>
              <w:t>储存，取</w:t>
            </w:r>
            <w:r>
              <w:rPr>
                <w:rFonts w:hint="eastAsia"/>
                <w:b w:val="0"/>
                <w:bCs/>
                <w:color w:val="000000" w:themeColor="text1"/>
                <w:sz w:val="24"/>
                <w:szCs w:val="32"/>
                <w:highlight w:val="none"/>
                <w:lang w:val="en-US" w:eastAsia="zh-CN"/>
                <w14:textFill>
                  <w14:solidFill>
                    <w14:schemeClr w14:val="tx1"/>
                  </w14:solidFill>
                </w14:textFill>
              </w:rPr>
              <w:t>90</w:t>
            </w:r>
            <w:r>
              <w:rPr>
                <w:b w:val="0"/>
                <w:bCs/>
                <w:color w:val="000000" w:themeColor="text1"/>
                <w:sz w:val="24"/>
                <w:szCs w:val="32"/>
                <w:highlight w:val="none"/>
                <w14:textFill>
                  <w14:solidFill>
                    <w14:schemeClr w14:val="tx1"/>
                  </w14:solidFill>
                </w14:textFill>
              </w:rPr>
              <w:t>%；</w:t>
            </w:r>
          </w:p>
          <w:p w14:paraId="75361DF4">
            <w:pPr>
              <w:keepNext w:val="0"/>
              <w:keepLines w:val="0"/>
              <w:pageBreakBefore w:val="0"/>
              <w:widowControl w:val="0"/>
              <w:kinsoku/>
              <w:wordWrap/>
              <w:overflowPunct/>
              <w:topLinePunct/>
              <w:autoSpaceDE/>
              <w:autoSpaceDN/>
              <w:bidi w:val="0"/>
              <w:spacing w:line="360" w:lineRule="auto"/>
              <w:ind w:firstLine="480" w:firstLineChars="200"/>
              <w:jc w:val="both"/>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根据计算，本项目</w:t>
            </w:r>
            <w:r>
              <w:rPr>
                <w:rStyle w:val="31"/>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秸秆装卸、</w:t>
            </w: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堆存粉尘排放量为0.</w:t>
            </w:r>
            <w:r>
              <w:rPr>
                <w:rStyle w:val="31"/>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t/a（0.0</w:t>
            </w:r>
            <w:r>
              <w:rPr>
                <w:rStyle w:val="31"/>
                <w:rFonts w:hint="eastAsia" w:ascii="Times New Roman" w:hAnsi="Times New Roman" w:cs="Times New Roman"/>
                <w:color w:val="000000" w:themeColor="text1"/>
                <w:sz w:val="24"/>
                <w:szCs w:val="24"/>
                <w:highlight w:val="none"/>
                <w:lang w:val="en-US" w:eastAsia="zh-CN"/>
                <w14:textFill>
                  <w14:solidFill>
                    <w14:schemeClr w14:val="tx1"/>
                  </w14:solidFill>
                </w14:textFill>
              </w:rPr>
              <w:t>76</w:t>
            </w: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kg/h），呈无组织排放。</w:t>
            </w:r>
          </w:p>
          <w:p w14:paraId="2BC6E156">
            <w:pPr>
              <w:pStyle w:val="12"/>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②牲畜粪便堆放过</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程中</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产生的恶臭气体</w:t>
            </w:r>
          </w:p>
          <w:p w14:paraId="502307CF">
            <w:pPr>
              <w:keepNext w:val="0"/>
              <w:keepLines w:val="0"/>
              <w:pageBreakBefore w:val="0"/>
              <w:widowControl w:val="0"/>
              <w:kinsoku/>
              <w:wordWrap/>
              <w:overflowPunct/>
              <w:topLinePunct/>
              <w:autoSpaceDE/>
              <w:autoSpaceDN/>
              <w:bidi w:val="0"/>
              <w:spacing w:line="360" w:lineRule="auto"/>
              <w:ind w:firstLine="480" w:firstLineChars="200"/>
              <w:jc w:val="both"/>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本项目牲畜粪便堆存</w:t>
            </w:r>
            <w:r>
              <w:rPr>
                <w:rStyle w:val="31"/>
                <w:rFonts w:hint="eastAsia" w:ascii="Times New Roman" w:hAnsi="Times New Roman" w:cs="Times New Roman"/>
                <w:color w:val="000000" w:themeColor="text1"/>
                <w:sz w:val="24"/>
                <w:szCs w:val="24"/>
                <w:highlight w:val="none"/>
                <w:lang w:val="en-US" w:eastAsia="zh-CN"/>
                <w14:textFill>
                  <w14:solidFill>
                    <w14:schemeClr w14:val="tx1"/>
                  </w14:solidFill>
                </w14:textFill>
              </w:rPr>
              <w:t>于</w:t>
            </w: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全封闭</w:t>
            </w:r>
            <w:r>
              <w:rPr>
                <w:rStyle w:val="31"/>
                <w:rFonts w:hint="eastAsia" w:ascii="Times New Roman" w:hAnsi="Times New Roman" w:cs="Times New Roman"/>
                <w:color w:val="000000" w:themeColor="text1"/>
                <w:sz w:val="24"/>
                <w:szCs w:val="24"/>
                <w:highlight w:val="none"/>
                <w:lang w:val="en-US" w:eastAsia="zh-CN"/>
                <w14:textFill>
                  <w14:solidFill>
                    <w14:schemeClr w14:val="tx1"/>
                  </w14:solidFill>
                </w14:textFill>
              </w:rPr>
              <w:t>有机肥车间</w:t>
            </w: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内，经喷洒生物除臭剂进行抑制恶臭气体产生</w:t>
            </w:r>
            <w:r>
              <w:rPr>
                <w:rStyle w:val="31"/>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本项目牲畜粪便年用量</w:t>
            </w:r>
            <w:r>
              <w:rPr>
                <w:rStyle w:val="31"/>
                <w:rFonts w:hint="eastAsia" w:ascii="Times New Roman" w:hAnsi="Times New Roman" w:cs="Times New Roman"/>
                <w:color w:val="000000" w:themeColor="text1"/>
                <w:sz w:val="24"/>
                <w:szCs w:val="24"/>
                <w:highlight w:val="none"/>
                <w:lang w:val="en-US" w:eastAsia="zh-CN"/>
                <w14:textFill>
                  <w14:solidFill>
                    <w14:schemeClr w14:val="tx1"/>
                  </w14:solidFill>
                </w14:textFill>
              </w:rPr>
              <w:t>14100</w:t>
            </w: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p>
          <w:p w14:paraId="17CF2B67">
            <w:pPr>
              <w:pStyle w:val="2"/>
              <w:keepNext w:val="0"/>
              <w:keepLines w:val="0"/>
              <w:pageBreakBefore w:val="0"/>
              <w:widowControl w:val="0"/>
              <w:kinsoku/>
              <w:wordWrap/>
              <w:overflowPunct/>
              <w:topLinePunct/>
              <w:autoSpaceDE/>
              <w:autoSpaceDN/>
              <w:bidi w:val="0"/>
              <w:spacing w:line="360" w:lineRule="auto"/>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pP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根据</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《大气氨源排放清单编制技术指南（试行）》（环境保护部公告2014年第55号）大气氨排放的计算采用排放系数的计算方法</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及系数取值</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w:t>
            </w:r>
          </w:p>
          <w:p w14:paraId="256E907C">
            <w:pPr>
              <w:pStyle w:val="2"/>
              <w:keepNext w:val="0"/>
              <w:keepLines w:val="0"/>
              <w:pageBreakBefore w:val="0"/>
              <w:widowControl w:val="0"/>
              <w:kinsoku/>
              <w:wordWrap/>
              <w:overflowPunct/>
              <w:topLinePunct/>
              <w:autoSpaceDE/>
              <w:autoSpaceDN/>
              <w:bidi w:val="0"/>
              <w:spacing w:line="360" w:lineRule="auto"/>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pP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总氮占</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粪便堆存量</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的0.38%</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，则</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总氮量</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为</w:t>
            </w: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14100</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0.38%=</w:t>
            </w: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53.58</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t/a</w:t>
            </w:r>
          </w:p>
          <w:p w14:paraId="475C85AD">
            <w:pPr>
              <w:pStyle w:val="2"/>
              <w:keepNext w:val="0"/>
              <w:keepLines w:val="0"/>
              <w:pageBreakBefore w:val="0"/>
              <w:widowControl w:val="0"/>
              <w:kinsoku/>
              <w:wordWrap/>
              <w:overflowPunct/>
              <w:topLinePunct/>
              <w:autoSpaceDE/>
              <w:autoSpaceDN/>
              <w:bidi w:val="0"/>
              <w:spacing w:line="360" w:lineRule="auto"/>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pP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铵态氮占总氮的60%</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，则</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铵态氮量</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为</w:t>
            </w: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53.58</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 xml:space="preserve">×60% = </w:t>
            </w: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32.15</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t/a</w:t>
            </w:r>
          </w:p>
          <w:p w14:paraId="6B93B4B4">
            <w:pPr>
              <w:pStyle w:val="2"/>
              <w:keepNext w:val="0"/>
              <w:keepLines w:val="0"/>
              <w:pageBreakBefore w:val="0"/>
              <w:widowControl w:val="0"/>
              <w:kinsoku/>
              <w:wordWrap/>
              <w:overflowPunct/>
              <w:topLinePunct/>
              <w:autoSpaceDE/>
              <w:autoSpaceDN/>
              <w:bidi w:val="0"/>
              <w:spacing w:line="360" w:lineRule="auto"/>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pP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氨排放系数EF为</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4.2</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，则</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氨态氮量</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为</w:t>
            </w: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32.15</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4.2</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 xml:space="preserve">%= </w:t>
            </w: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1.35</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t/a</w:t>
            </w:r>
          </w:p>
          <w:p w14:paraId="7E55C709">
            <w:pPr>
              <w:pStyle w:val="2"/>
              <w:keepNext w:val="0"/>
              <w:keepLines w:val="0"/>
              <w:pageBreakBefore w:val="0"/>
              <w:widowControl w:val="0"/>
              <w:kinsoku/>
              <w:wordWrap/>
              <w:overflowPunct/>
              <w:topLinePunct/>
              <w:autoSpaceDE/>
              <w:autoSpaceDN/>
              <w:bidi w:val="0"/>
              <w:spacing w:line="360" w:lineRule="auto"/>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pP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氮-大气氨转换系数为 1.214</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，则</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氨产生量</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为</w:t>
            </w: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1.35</w:t>
            </w: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×1.214=</w:t>
            </w: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1.64</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t/a</w:t>
            </w:r>
          </w:p>
          <w:p w14:paraId="40F029C4">
            <w:pPr>
              <w:pStyle w:val="2"/>
              <w:keepNext w:val="0"/>
              <w:keepLines w:val="0"/>
              <w:pageBreakBefore w:val="0"/>
              <w:widowControl w:val="0"/>
              <w:kinsoku/>
              <w:wordWrap/>
              <w:overflowPunct/>
              <w:topLinePunct/>
              <w:autoSpaceDE/>
              <w:autoSpaceDN/>
              <w:bidi w:val="0"/>
              <w:spacing w:line="360" w:lineRule="auto"/>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pPr>
            <w:r>
              <w:rPr>
                <w:rStyle w:val="31"/>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根据《规模化畜禽养殖场恶臭污染物扩散规律及其防护距离研究》（中国农业科学院  郑芳等），</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H</w:t>
            </w:r>
            <w:r>
              <w:rPr>
                <w:rStyle w:val="31"/>
                <w:rFonts w:hint="eastAsia" w:ascii="Times New Roman" w:hAnsi="Times New Roman" w:eastAsia="宋体" w:cs="Times New Roman"/>
                <w:color w:val="000000" w:themeColor="text1"/>
                <w:sz w:val="24"/>
                <w:szCs w:val="24"/>
                <w:highlight w:val="none"/>
                <w:vertAlign w:val="subscript"/>
                <w:lang w:val="en-US" w:eastAsia="zh-CN" w:bidi="zh-CN"/>
                <w14:textFill>
                  <w14:solidFill>
                    <w14:schemeClr w14:val="tx1"/>
                  </w14:solidFill>
                </w14:textFill>
              </w:rPr>
              <w:t>2</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S的产生量约为NH</w:t>
            </w:r>
            <w:r>
              <w:rPr>
                <w:rStyle w:val="31"/>
                <w:rFonts w:hint="eastAsia" w:ascii="Times New Roman" w:hAnsi="Times New Roman" w:eastAsia="宋体" w:cs="Times New Roman"/>
                <w:color w:val="000000" w:themeColor="text1"/>
                <w:sz w:val="24"/>
                <w:szCs w:val="24"/>
                <w:highlight w:val="none"/>
                <w:vertAlign w:val="subscript"/>
                <w:lang w:val="en-US" w:eastAsia="zh-CN" w:bidi="zh-CN"/>
                <w14:textFill>
                  <w14:solidFill>
                    <w14:schemeClr w14:val="tx1"/>
                  </w14:solidFill>
                </w14:textFill>
              </w:rPr>
              <w:t>3</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的产生量的0.4%～0.6%，本项目按0.5%计，则H</w:t>
            </w:r>
            <w:r>
              <w:rPr>
                <w:rStyle w:val="31"/>
                <w:rFonts w:hint="eastAsia" w:ascii="Times New Roman" w:hAnsi="Times New Roman" w:eastAsia="宋体" w:cs="Times New Roman"/>
                <w:color w:val="000000" w:themeColor="text1"/>
                <w:sz w:val="24"/>
                <w:szCs w:val="24"/>
                <w:highlight w:val="none"/>
                <w:vertAlign w:val="subscript"/>
                <w:lang w:val="en-US" w:eastAsia="zh-CN" w:bidi="zh-CN"/>
                <w14:textFill>
                  <w14:solidFill>
                    <w14:schemeClr w14:val="tx1"/>
                  </w14:solidFill>
                </w14:textFill>
              </w:rPr>
              <w:t>2</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S的产生量为</w:t>
            </w:r>
            <w:r>
              <w:rPr>
                <w:rStyle w:val="31"/>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0.0082</w:t>
            </w:r>
            <w:r>
              <w:rPr>
                <w:rStyle w:val="31"/>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t/a。</w:t>
            </w:r>
          </w:p>
          <w:p w14:paraId="53C9A9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微生物除臭技术在畜禽养殖臭气治理中的研究应用进展</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（韩昆鹏 杨凌 卞红春等，江苏省盐城市畜牧兽医站 224002）</w:t>
            </w:r>
            <w:r>
              <w:rPr>
                <w:rFonts w:hint="eastAsia" w:ascii="Times New Roman" w:hAnsi="Times New Roman"/>
                <w:color w:val="000000" w:themeColor="text1"/>
                <w:sz w:val="24"/>
                <w:szCs w:val="24"/>
                <w:highlight w:val="none"/>
                <w:lang w:val="en-US" w:eastAsia="zh-CN"/>
                <w14:textFill>
                  <w14:solidFill>
                    <w14:schemeClr w14:val="tx1"/>
                  </w14:solidFill>
                </w14:textFill>
              </w:rPr>
              <w:t>和</w:t>
            </w:r>
            <w:r>
              <w:rPr>
                <w:rFonts w:ascii="Times New Roman" w:hAnsi="Times New Roman"/>
                <w:color w:val="000000" w:themeColor="text1"/>
                <w:sz w:val="24"/>
                <w:szCs w:val="24"/>
                <w:highlight w:val="none"/>
                <w14:textFill>
                  <w14:solidFill>
                    <w14:schemeClr w14:val="tx1"/>
                  </w14:solidFill>
                </w14:textFill>
              </w:rPr>
              <w:t>《利用微生物对畜禽粪便除臭的研究进展》（刘冰 刘丽丽 天津师范大学生命科学学院，天津300387），生物除臭剂对氨气的去除率</w:t>
            </w:r>
            <w:r>
              <w:rPr>
                <w:rFonts w:hint="eastAsia" w:ascii="Times New Roman" w:hAnsi="Times New Roman"/>
                <w:color w:val="000000" w:themeColor="text1"/>
                <w:sz w:val="24"/>
                <w:szCs w:val="24"/>
                <w:highlight w:val="none"/>
                <w:lang w:val="en-US" w:eastAsia="zh-CN"/>
                <w14:textFill>
                  <w14:solidFill>
                    <w14:schemeClr w14:val="tx1"/>
                  </w14:solidFill>
                </w14:textFill>
              </w:rPr>
              <w:t>可达80</w:t>
            </w:r>
            <w:r>
              <w:rPr>
                <w:rFonts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以上</w:t>
            </w:r>
            <w:r>
              <w:rPr>
                <w:rFonts w:ascii="Times New Roman" w:hAnsi="Times New Roman"/>
                <w:color w:val="000000" w:themeColor="text1"/>
                <w:sz w:val="24"/>
                <w:szCs w:val="24"/>
                <w:highlight w:val="none"/>
                <w14:textFill>
                  <w14:solidFill>
                    <w14:schemeClr w14:val="tx1"/>
                  </w14:solidFill>
                </w14:textFill>
              </w:rPr>
              <w:t>，对硫化氢的去除率则可达</w:t>
            </w:r>
            <w:r>
              <w:rPr>
                <w:rFonts w:hint="eastAsia" w:ascii="Times New Roman" w:hAnsi="Times New Roman"/>
                <w:color w:val="000000" w:themeColor="text1"/>
                <w:sz w:val="24"/>
                <w:szCs w:val="24"/>
                <w:highlight w:val="none"/>
                <w:lang w:val="en-US" w:eastAsia="zh-CN"/>
                <w14:textFill>
                  <w14:solidFill>
                    <w14:schemeClr w14:val="tx1"/>
                  </w14:solidFill>
                </w14:textFill>
              </w:rPr>
              <w:t>65</w:t>
            </w:r>
            <w:r>
              <w:rPr>
                <w:rFonts w:ascii="Times New Roman" w:hAnsi="Times New Roman"/>
                <w:color w:val="000000" w:themeColor="text1"/>
                <w:sz w:val="24"/>
                <w:szCs w:val="24"/>
                <w:highlight w:val="none"/>
                <w14:textFill>
                  <w14:solidFill>
                    <w14:schemeClr w14:val="tx1"/>
                  </w14:solidFill>
                </w14:textFill>
              </w:rPr>
              <w:t>%以上。</w:t>
            </w:r>
          </w:p>
          <w:p w14:paraId="7BF94CA3">
            <w:pPr>
              <w:keepNext w:val="0"/>
              <w:keepLines w:val="0"/>
              <w:pageBreakBefore w:val="0"/>
              <w:widowControl w:val="0"/>
              <w:kinsoku/>
              <w:wordWrap/>
              <w:overflowPunct/>
              <w:topLinePunct/>
              <w:autoSpaceDE/>
              <w:autoSpaceDN/>
              <w:bidi w:val="0"/>
              <w:adjustRightInd/>
              <w:snapToGrid/>
              <w:spacing w:line="360" w:lineRule="auto"/>
              <w:ind w:firstLine="480" w:firstLineChars="200"/>
              <w:jc w:val="both"/>
              <w:textAlignment w:val="auto"/>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经计算，本项目氨和硫化氢经</w:t>
            </w:r>
            <w:r>
              <w:rPr>
                <w:rFonts w:hint="eastAsia" w:ascii="Times New Roman" w:hAnsi="Times New Roman" w:cs="Times New Roman"/>
                <w:color w:val="000000" w:themeColor="text1"/>
                <w:sz w:val="24"/>
                <w:szCs w:val="24"/>
                <w:highlight w:val="none"/>
                <w:lang w:eastAsia="zh-CN"/>
                <w14:textFill>
                  <w14:solidFill>
                    <w14:schemeClr w14:val="tx1"/>
                  </w14:solidFill>
                </w14:textFill>
              </w:rPr>
              <w:t>除臭抑尘设施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排放量分别为0.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328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t/a。氨和硫化氢排放满足</w:t>
            </w:r>
            <w:r>
              <w:rPr>
                <w:rFonts w:hint="default" w:ascii="Times New Roman" w:hAnsi="Times New Roman" w:eastAsia="宋体" w:cs="Times New Roman"/>
                <w:color w:val="000000" w:themeColor="text1"/>
                <w:sz w:val="24"/>
                <w:szCs w:val="24"/>
                <w:highlight w:val="none"/>
                <w14:textFill>
                  <w14:solidFill>
                    <w14:schemeClr w14:val="tx1"/>
                  </w14:solidFill>
                </w14:textFill>
              </w:rPr>
              <w:t>《恶臭污染物排放标准》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GB14554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93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表1中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恶臭污染物厂界</w:t>
            </w:r>
            <w:r>
              <w:rPr>
                <w:rFonts w:hint="default" w:ascii="Times New Roman" w:hAnsi="Times New Roman" w:eastAsia="宋体" w:cs="Times New Roman"/>
                <w:color w:val="000000" w:themeColor="text1"/>
                <w:sz w:val="24"/>
                <w:szCs w:val="24"/>
                <w:highlight w:val="none"/>
                <w14:textFill>
                  <w14:solidFill>
                    <w14:schemeClr w14:val="tx1"/>
                  </w14:solidFill>
                </w14:textFill>
              </w:rPr>
              <w:t>标准中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 w:val="24"/>
                <w:szCs w:val="24"/>
                <w:highlight w:val="none"/>
                <w14:textFill>
                  <w14:solidFill>
                    <w14:schemeClr w14:val="tx1"/>
                  </w14:solidFill>
                </w14:textFill>
              </w:rPr>
              <w:t>限值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要求</w:t>
            </w:r>
            <w:r>
              <w:rPr>
                <w:rStyle w:val="31"/>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C84CD4E">
            <w:pPr>
              <w:pStyle w:val="67"/>
              <w:keepNext w:val="0"/>
              <w:keepLines w:val="0"/>
              <w:pageBreakBefore w:val="0"/>
              <w:widowControl w:val="0"/>
              <w:kinsoku/>
              <w:wordWrap/>
              <w:overflowPunct/>
              <w:topLinePunct/>
              <w:autoSpaceDE/>
              <w:autoSpaceDN/>
              <w:bidi w:val="0"/>
              <w:adjustRightInd w:val="0"/>
              <w:snapToGrid/>
              <w:spacing w:line="360" w:lineRule="auto"/>
              <w:ind w:firstLine="464" w:firstLineChars="200"/>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微软雅黑" w:hAnsi="微软雅黑" w:eastAsia="微软雅黑" w:cs="微软雅黑"/>
                <w:color w:val="000000" w:themeColor="text1"/>
                <w:spacing w:val="-4"/>
                <w:sz w:val="24"/>
                <w:szCs w:val="24"/>
                <w:highlight w:val="none"/>
                <w14:textFill>
                  <w14:solidFill>
                    <w14:schemeClr w14:val="tx1"/>
                  </w14:solidFill>
                </w14:textFill>
              </w:rPr>
              <w:t>③</w:t>
            </w:r>
            <w:r>
              <w:rPr>
                <w:rFonts w:hint="eastAsia" w:ascii="Times New Roman" w:hAnsi="Times New Roman" w:cs="Times New Roman"/>
                <w:color w:val="000000" w:themeColor="text1"/>
                <w:spacing w:val="-4"/>
                <w:sz w:val="24"/>
                <w:szCs w:val="24"/>
                <w:highlight w:val="none"/>
                <w:lang w:eastAsia="zh-CN"/>
                <w14:textFill>
                  <w14:solidFill>
                    <w14:schemeClr w14:val="tx1"/>
                  </w14:solidFill>
                </w14:textFill>
              </w:rPr>
              <w:t>固体有机肥</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发酵废气</w:t>
            </w:r>
          </w:p>
          <w:p w14:paraId="39A60C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000000" w:themeColor="text1"/>
                <w:sz w:val="24"/>
                <w:szCs w:val="24"/>
                <w:highlight w:val="none"/>
                <w14:textFill>
                  <w14:solidFill>
                    <w14:schemeClr w14:val="tx1"/>
                  </w14:solidFill>
                </w14:textFill>
              </w:rPr>
            </w:pPr>
            <w:r>
              <w:rPr>
                <w:rFonts w:hint="default" w:ascii="Times New Roman" w:hAnsi="Times New Roman"/>
                <w:color w:val="000000" w:themeColor="text1"/>
                <w:sz w:val="24"/>
                <w:szCs w:val="24"/>
                <w:highlight w:val="none"/>
                <w14:textFill>
                  <w14:solidFill>
                    <w14:schemeClr w14:val="tx1"/>
                  </w14:solidFill>
                </w14:textFill>
              </w:rPr>
              <w:t>本项目恶臭气体主要来源为畜禽粪便的发酵过程，恶臭气体主要成分为NH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olor w:val="000000" w:themeColor="text1"/>
                <w:sz w:val="24"/>
                <w:szCs w:val="24"/>
                <w:highlight w:val="none"/>
                <w14:textFill>
                  <w14:solidFill>
                    <w14:schemeClr w14:val="tx1"/>
                  </w14:solidFill>
                </w14:textFill>
              </w:rPr>
              <w:t>、H</w:t>
            </w:r>
            <w:r>
              <w:rPr>
                <w:rFonts w:hint="default" w:ascii="Times New Roman" w:hAnsi="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olor w:val="000000" w:themeColor="text1"/>
                <w:sz w:val="24"/>
                <w:szCs w:val="24"/>
                <w:highlight w:val="none"/>
                <w14:textFill>
                  <w14:solidFill>
                    <w14:schemeClr w14:val="tx1"/>
                  </w14:solidFill>
                </w14:textFill>
              </w:rPr>
              <w:t>S，其刺激人的嗅觉器官，引起人的厌恶或不愉快。NH</w:t>
            </w:r>
            <w:r>
              <w:rPr>
                <w:rFonts w:hint="default" w:ascii="Times New Roman" w:hAnsi="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olor w:val="000000" w:themeColor="text1"/>
                <w:sz w:val="24"/>
                <w:szCs w:val="24"/>
                <w:highlight w:val="none"/>
                <w14:textFill>
                  <w14:solidFill>
                    <w14:schemeClr w14:val="tx1"/>
                  </w14:solidFill>
                </w14:textFill>
              </w:rPr>
              <w:t>为无色气体，具有强烈的刺激气味，嗅觉阈值为0.1ppm；H</w:t>
            </w:r>
            <w:r>
              <w:rPr>
                <w:rFonts w:hint="default" w:ascii="Times New Roman" w:hAnsi="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olor w:val="000000" w:themeColor="text1"/>
                <w:sz w:val="24"/>
                <w:szCs w:val="24"/>
                <w:highlight w:val="none"/>
                <w14:textFill>
                  <w14:solidFill>
                    <w14:schemeClr w14:val="tx1"/>
                  </w14:solidFill>
                </w14:textFill>
              </w:rPr>
              <w:t>S为无色气体</w:t>
            </w:r>
            <w:r>
              <w:rPr>
                <w:rFonts w:hint="eastAsia" w:ascii="Times New Roman" w:hAnsi="Times New Roman"/>
                <w:color w:val="000000" w:themeColor="text1"/>
                <w:sz w:val="24"/>
                <w:szCs w:val="24"/>
                <w:highlight w:val="none"/>
                <w:lang w:eastAsia="zh-CN"/>
                <w14:textFill>
                  <w14:solidFill>
                    <w14:schemeClr w14:val="tx1"/>
                  </w14:solidFill>
                </w14:textFill>
              </w:rPr>
              <w:t>，具</w:t>
            </w:r>
            <w:r>
              <w:rPr>
                <w:rFonts w:hint="default" w:ascii="Times New Roman" w:hAnsi="Times New Roman"/>
                <w:color w:val="000000" w:themeColor="text1"/>
                <w:sz w:val="24"/>
                <w:szCs w:val="24"/>
                <w:highlight w:val="none"/>
                <w14:textFill>
                  <w14:solidFill>
                    <w14:schemeClr w14:val="tx1"/>
                  </w14:solidFill>
                </w14:textFill>
              </w:rPr>
              <w:t>有恶臭和毒性，具有臭鸡蛋腐败气味，其嗅觉阈值为0.0005ppm。</w:t>
            </w:r>
          </w:p>
          <w:p w14:paraId="3947E0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000000" w:themeColor="text1"/>
                <w:sz w:val="24"/>
                <w:szCs w:val="24"/>
                <w:highlight w:val="none"/>
                <w14:textFill>
                  <w14:solidFill>
                    <w14:schemeClr w14:val="tx1"/>
                  </w14:solidFill>
                </w14:textFill>
              </w:rPr>
            </w:pPr>
            <w:r>
              <w:rPr>
                <w:rFonts w:hint="default" w:ascii="Times New Roman" w:hAnsi="Times New Roman"/>
                <w:color w:val="000000" w:themeColor="text1"/>
                <w:sz w:val="24"/>
                <w:szCs w:val="24"/>
                <w:highlight w:val="none"/>
                <w14:textFill>
                  <w14:solidFill>
                    <w14:schemeClr w14:val="tx1"/>
                  </w14:solidFill>
                </w14:textFill>
              </w:rPr>
              <w:t>参照《第二次全国污染源普查工业污染源普查2625有机肥料及微生物肥料制造行业系数手册》有机肥/生物有机肥非罐式发酵氨气产污系数为0.073kg/t产品，本项目年产</w:t>
            </w:r>
            <w:r>
              <w:rPr>
                <w:rFonts w:hint="eastAsia" w:ascii="Times New Roman" w:hAnsi="Times New Roman"/>
                <w:color w:val="000000" w:themeColor="text1"/>
                <w:sz w:val="24"/>
                <w:szCs w:val="24"/>
                <w:highlight w:val="none"/>
                <w:lang w:eastAsia="zh-CN"/>
                <w14:textFill>
                  <w14:solidFill>
                    <w14:schemeClr w14:val="tx1"/>
                  </w14:solidFill>
                </w14:textFill>
              </w:rPr>
              <w:t>固体</w:t>
            </w:r>
            <w:r>
              <w:rPr>
                <w:rFonts w:hint="default" w:ascii="Times New Roman" w:hAnsi="Times New Roman"/>
                <w:color w:val="000000" w:themeColor="text1"/>
                <w:sz w:val="24"/>
                <w:szCs w:val="24"/>
                <w:highlight w:val="none"/>
                <w14:textFill>
                  <w14:solidFill>
                    <w14:schemeClr w14:val="tx1"/>
                  </w14:solidFill>
                </w14:textFill>
              </w:rPr>
              <w:t>有机肥</w:t>
            </w:r>
            <w:r>
              <w:rPr>
                <w:rFonts w:hint="eastAsia" w:ascii="Times New Roman" w:hAnsi="Times New Roman"/>
                <w:color w:val="000000" w:themeColor="text1"/>
                <w:sz w:val="24"/>
                <w:szCs w:val="24"/>
                <w:highlight w:val="none"/>
                <w:lang w:val="en-US" w:eastAsia="zh-CN"/>
                <w14:textFill>
                  <w14:solidFill>
                    <w14:schemeClr w14:val="tx1"/>
                  </w14:solidFill>
                </w14:textFill>
              </w:rPr>
              <w:t>6500</w:t>
            </w:r>
            <w:r>
              <w:rPr>
                <w:rFonts w:hint="default" w:ascii="Times New Roman" w:hAnsi="Times New Roman"/>
                <w:color w:val="000000" w:themeColor="text1"/>
                <w:sz w:val="24"/>
                <w:szCs w:val="24"/>
                <w:highlight w:val="none"/>
                <w14:textFill>
                  <w14:solidFill>
                    <w14:schemeClr w14:val="tx1"/>
                  </w14:solidFill>
                </w14:textFill>
              </w:rPr>
              <w:t>吨，则NH</w:t>
            </w:r>
            <w:r>
              <w:rPr>
                <w:rFonts w:hint="default" w:ascii="Times New Roman" w:hAnsi="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olor w:val="000000" w:themeColor="text1"/>
                <w:sz w:val="24"/>
                <w:szCs w:val="24"/>
                <w:highlight w:val="none"/>
                <w14:textFill>
                  <w14:solidFill>
                    <w14:schemeClr w14:val="tx1"/>
                  </w14:solidFill>
                </w14:textFill>
              </w:rPr>
              <w:t>产生量为</w:t>
            </w:r>
            <w:r>
              <w:rPr>
                <w:rFonts w:hint="eastAsia" w:ascii="Times New Roman" w:hAnsi="Times New Roman"/>
                <w:color w:val="000000" w:themeColor="text1"/>
                <w:sz w:val="24"/>
                <w:szCs w:val="24"/>
                <w:highlight w:val="none"/>
                <w:lang w:val="en-US" w:eastAsia="zh-CN"/>
                <w14:textFill>
                  <w14:solidFill>
                    <w14:schemeClr w14:val="tx1"/>
                  </w14:solidFill>
                </w14:textFill>
              </w:rPr>
              <w:t>0.47</w:t>
            </w:r>
            <w:r>
              <w:rPr>
                <w:rFonts w:hint="default" w:ascii="Times New Roman" w:hAnsi="Times New Roman"/>
                <w:color w:val="000000" w:themeColor="text1"/>
                <w:sz w:val="24"/>
                <w:szCs w:val="24"/>
                <w:highlight w:val="none"/>
                <w14:textFill>
                  <w14:solidFill>
                    <w14:schemeClr w14:val="tx1"/>
                  </w14:solidFill>
                </w14:textFill>
              </w:rPr>
              <w:t>t/a。</w:t>
            </w:r>
          </w:p>
          <w:p w14:paraId="59AB43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olor w:val="000000" w:themeColor="text1"/>
                <w:sz w:val="24"/>
                <w:szCs w:val="24"/>
                <w:highlight w:val="none"/>
                <w:lang w:val="en-US" w:eastAsia="zh-CN"/>
                <w14:textFill>
                  <w14:solidFill>
                    <w14:schemeClr w14:val="tx1"/>
                  </w14:solidFill>
                </w14:textFill>
              </w:rPr>
              <w:t>根据上文，H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olor w:val="000000" w:themeColor="text1"/>
                <w:sz w:val="24"/>
                <w:szCs w:val="24"/>
                <w:highlight w:val="none"/>
                <w:lang w:val="en-US" w:eastAsia="zh-CN"/>
                <w14:textFill>
                  <w14:solidFill>
                    <w14:schemeClr w14:val="tx1"/>
                  </w14:solidFill>
                </w14:textFill>
              </w:rPr>
              <w:t>S的产生量约为NH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olor w:val="000000" w:themeColor="text1"/>
                <w:sz w:val="24"/>
                <w:szCs w:val="24"/>
                <w:highlight w:val="none"/>
                <w:lang w:val="en-US" w:eastAsia="zh-CN"/>
                <w14:textFill>
                  <w14:solidFill>
                    <w14:schemeClr w14:val="tx1"/>
                  </w14:solidFill>
                </w14:textFill>
              </w:rPr>
              <w:t>的产生量的0.5%，则H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olor w:val="000000" w:themeColor="text1"/>
                <w:sz w:val="24"/>
                <w:szCs w:val="24"/>
                <w:highlight w:val="none"/>
                <w:lang w:val="en-US" w:eastAsia="zh-CN"/>
                <w14:textFill>
                  <w14:solidFill>
                    <w14:schemeClr w14:val="tx1"/>
                  </w14:solidFill>
                </w14:textFill>
              </w:rPr>
              <w:t>S的产生量为0.0</w:t>
            </w:r>
            <w:r>
              <w:rPr>
                <w:rFonts w:hint="eastAsia" w:ascii="Times New Roman" w:hAnsi="Times New Roman"/>
                <w:color w:val="000000" w:themeColor="text1"/>
                <w:sz w:val="24"/>
                <w:szCs w:val="24"/>
                <w:highlight w:val="none"/>
                <w:lang w:val="en-US" w:eastAsia="zh-CN"/>
                <w14:textFill>
                  <w14:solidFill>
                    <w14:schemeClr w14:val="tx1"/>
                  </w14:solidFill>
                </w14:textFill>
              </w:rPr>
              <w:t>024</w:t>
            </w:r>
            <w:r>
              <w:rPr>
                <w:rFonts w:hint="default" w:ascii="Times New Roman" w:hAnsi="Times New Roman"/>
                <w:color w:val="000000" w:themeColor="text1"/>
                <w:sz w:val="24"/>
                <w:szCs w:val="24"/>
                <w:highlight w:val="none"/>
                <w:lang w:val="en-US" w:eastAsia="zh-CN"/>
                <w14:textFill>
                  <w14:solidFill>
                    <w14:schemeClr w14:val="tx1"/>
                  </w14:solidFill>
                </w14:textFill>
              </w:rPr>
              <w:t>t/a。</w:t>
            </w:r>
          </w:p>
          <w:p w14:paraId="4B1AAF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olor w:val="000000" w:themeColor="text1"/>
                <w:sz w:val="24"/>
                <w:szCs w:val="24"/>
                <w:highlight w:val="none"/>
                <w:lang w:val="en-US" w:eastAsia="zh-CN"/>
                <w14:textFill>
                  <w14:solidFill>
                    <w14:schemeClr w14:val="tx1"/>
                  </w14:solidFill>
                </w14:textFill>
              </w:rPr>
              <w:t>根据北京林业大学生物科学与技术学院李永双于《环境科学》发布的《纳米膜覆盖对畜禽粪便好氧堆肥进程及恶臭气体排放的影响》</w:t>
            </w:r>
            <w:r>
              <w:rPr>
                <w:rFonts w:hint="eastAsia" w:cs="宋体"/>
                <w:color w:val="000000" w:themeColor="text1"/>
                <w:sz w:val="24"/>
                <w:szCs w:val="24"/>
                <w:highlight w:val="none"/>
                <w:lang w:eastAsia="zh-CN"/>
                <w14:textFill>
                  <w14:solidFill>
                    <w14:schemeClr w14:val="tx1"/>
                  </w14:solidFill>
                </w14:textFill>
              </w:rPr>
              <w:t>中，</w:t>
            </w:r>
            <w:r>
              <w:rPr>
                <w:rFonts w:hint="default" w:ascii="Times New Roman" w:hAnsi="Times New Roman"/>
                <w:color w:val="000000" w:themeColor="text1"/>
                <w:sz w:val="24"/>
                <w:szCs w:val="24"/>
                <w:highlight w:val="none"/>
                <w14:textFill>
                  <w14:solidFill>
                    <w14:schemeClr w14:val="tx1"/>
                  </w14:solidFill>
                </w14:textFill>
              </w:rPr>
              <w:t>覆盖纳米膜能NH</w:t>
            </w:r>
            <w:r>
              <w:rPr>
                <w:rFonts w:hint="default" w:ascii="Times New Roman" w:hAnsi="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olor w:val="000000" w:themeColor="text1"/>
                <w:sz w:val="24"/>
                <w:szCs w:val="24"/>
                <w:highlight w:val="none"/>
                <w14:textFill>
                  <w14:solidFill>
                    <w14:schemeClr w14:val="tx1"/>
                  </w14:solidFill>
                </w14:textFill>
              </w:rPr>
              <w:t>、H</w:t>
            </w:r>
            <w:r>
              <w:rPr>
                <w:rFonts w:hint="default" w:ascii="Times New Roman" w:hAnsi="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olor w:val="000000" w:themeColor="text1"/>
                <w:sz w:val="24"/>
                <w:szCs w:val="24"/>
                <w:highlight w:val="none"/>
                <w14:textFill>
                  <w14:solidFill>
                    <w14:schemeClr w14:val="tx1"/>
                  </w14:solidFill>
                </w14:textFill>
              </w:rPr>
              <w:t>S</w:t>
            </w:r>
            <w:r>
              <w:rPr>
                <w:rFonts w:hint="eastAsia" w:ascii="Times New Roman" w:hAnsi="Times New Roman"/>
                <w:color w:val="000000" w:themeColor="text1"/>
                <w:sz w:val="24"/>
                <w:szCs w:val="24"/>
                <w:highlight w:val="none"/>
                <w:lang w:eastAsia="zh-CN"/>
                <w14:textFill>
                  <w14:solidFill>
                    <w14:schemeClr w14:val="tx1"/>
                  </w14:solidFill>
                </w14:textFill>
              </w:rPr>
              <w:t>去除效率分别为</w:t>
            </w:r>
            <w:r>
              <w:rPr>
                <w:rFonts w:hint="default" w:ascii="Times New Roman" w:hAnsi="Times New Roman"/>
                <w:color w:val="000000" w:themeColor="text1"/>
                <w:sz w:val="24"/>
                <w:szCs w:val="24"/>
                <w:highlight w:val="none"/>
                <w14:textFill>
                  <w14:solidFill>
                    <w14:schemeClr w14:val="tx1"/>
                  </w14:solidFill>
                </w14:textFill>
              </w:rPr>
              <w:t>58%、</w:t>
            </w:r>
            <w:r>
              <w:rPr>
                <w:rFonts w:hint="eastAsia" w:ascii="Times New Roman" w:hAnsi="Times New Roman"/>
                <w:color w:val="000000" w:themeColor="text1"/>
                <w:sz w:val="24"/>
                <w:szCs w:val="24"/>
                <w:highlight w:val="none"/>
                <w:lang w:val="en-US" w:eastAsia="zh-CN"/>
                <w14:textFill>
                  <w14:solidFill>
                    <w14:schemeClr w14:val="tx1"/>
                  </w14:solidFill>
                </w14:textFill>
              </w:rPr>
              <w:t>90</w:t>
            </w:r>
            <w:r>
              <w:rPr>
                <w:rFonts w:hint="default"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eastAsia="zh-CN"/>
                <w14:textFill>
                  <w14:solidFill>
                    <w14:schemeClr w14:val="tx1"/>
                  </w14:solidFill>
                </w14:textFill>
              </w:rPr>
              <w:t>。</w:t>
            </w:r>
          </w:p>
          <w:p w14:paraId="04E04A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olor w:val="000000" w:themeColor="text1"/>
                <w:sz w:val="24"/>
                <w:szCs w:val="24"/>
                <w:highlight w:val="none"/>
                <w:lang w:val="en-US" w:eastAsia="zh-CN"/>
                <w14:textFill>
                  <w14:solidFill>
                    <w14:schemeClr w14:val="tx1"/>
                  </w14:solidFill>
                </w14:textFill>
              </w:rPr>
              <w:t>根据《微生物除臭技术在畜禽养殖臭气治理中的研究应用进展》（韩昆鹏 杨凌 卞红春等，江苏省盐城市畜牧兽医站 224002）和《利用微生物对畜禽粪便除臭的研究进展》（刘冰 刘丽丽 天津师范大学生命科学学院，天津300387），微生物除臭剂对氨气的去除率可达80%以上，对硫化氢的去除率则可达65%以上。</w:t>
            </w:r>
          </w:p>
          <w:p w14:paraId="220C60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olor w:val="000000" w:themeColor="text1"/>
                <w:sz w:val="24"/>
                <w:szCs w:val="24"/>
                <w:highlight w:val="none"/>
                <w:lang w:val="en-US" w:eastAsia="zh-CN"/>
                <w14:textFill>
                  <w14:solidFill>
                    <w14:schemeClr w14:val="tx1"/>
                  </w14:solidFill>
                </w14:textFill>
              </w:rPr>
              <w:t>采取以上综合措施对恶臭污染物的综合去除效率按NH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olor w:val="000000" w:themeColor="text1"/>
                <w:sz w:val="24"/>
                <w:szCs w:val="24"/>
                <w:highlight w:val="none"/>
                <w:lang w:val="en-US" w:eastAsia="zh-CN"/>
                <w14:textFill>
                  <w14:solidFill>
                    <w14:schemeClr w14:val="tx1"/>
                  </w14:solidFill>
                </w14:textFill>
              </w:rPr>
              <w:t>去除率</w:t>
            </w:r>
            <w:r>
              <w:rPr>
                <w:rFonts w:hint="eastAsia" w:ascii="Times New Roman" w:hAnsi="Times New Roman"/>
                <w:color w:val="000000" w:themeColor="text1"/>
                <w:sz w:val="24"/>
                <w:szCs w:val="24"/>
                <w:highlight w:val="none"/>
                <w:lang w:val="en-US" w:eastAsia="zh-CN"/>
                <w14:textFill>
                  <w14:solidFill>
                    <w14:schemeClr w14:val="tx1"/>
                  </w14:solidFill>
                </w14:textFill>
              </w:rPr>
              <w:t>91.6</w:t>
            </w:r>
            <w:r>
              <w:rPr>
                <w:rFonts w:hint="default" w:ascii="Times New Roman" w:hAnsi="Times New Roman"/>
                <w:color w:val="000000" w:themeColor="text1"/>
                <w:sz w:val="24"/>
                <w:szCs w:val="24"/>
                <w:highlight w:val="none"/>
                <w:lang w:val="en-US" w:eastAsia="zh-CN"/>
                <w14:textFill>
                  <w14:solidFill>
                    <w14:schemeClr w14:val="tx1"/>
                  </w14:solidFill>
                </w14:textFill>
              </w:rPr>
              <w:t>%，H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olor w:val="000000" w:themeColor="text1"/>
                <w:sz w:val="24"/>
                <w:szCs w:val="24"/>
                <w:highlight w:val="none"/>
                <w:lang w:val="en-US" w:eastAsia="zh-CN"/>
                <w14:textFill>
                  <w14:solidFill>
                    <w14:schemeClr w14:val="tx1"/>
                  </w14:solidFill>
                </w14:textFill>
              </w:rPr>
              <w:t>S去除率</w:t>
            </w:r>
            <w:r>
              <w:rPr>
                <w:rFonts w:hint="eastAsia" w:ascii="Times New Roman" w:hAnsi="Times New Roman"/>
                <w:color w:val="000000" w:themeColor="text1"/>
                <w:sz w:val="24"/>
                <w:szCs w:val="24"/>
                <w:highlight w:val="none"/>
                <w:lang w:val="en-US" w:eastAsia="zh-CN"/>
                <w14:textFill>
                  <w14:solidFill>
                    <w14:schemeClr w14:val="tx1"/>
                  </w14:solidFill>
                </w14:textFill>
              </w:rPr>
              <w:t>96.5</w:t>
            </w:r>
            <w:r>
              <w:rPr>
                <w:rFonts w:hint="default" w:ascii="Times New Roman" w:hAnsi="Times New Roman"/>
                <w:color w:val="000000" w:themeColor="text1"/>
                <w:sz w:val="24"/>
                <w:szCs w:val="24"/>
                <w:highlight w:val="none"/>
                <w:lang w:val="en-US" w:eastAsia="zh-CN"/>
                <w14:textFill>
                  <w14:solidFill>
                    <w14:schemeClr w14:val="tx1"/>
                  </w14:solidFill>
                </w14:textFill>
              </w:rPr>
              <w:t>%，最终以无组织排放。</w:t>
            </w:r>
          </w:p>
          <w:p w14:paraId="357073A0">
            <w:pPr>
              <w:keepNext w:val="0"/>
              <w:keepLines w:val="0"/>
              <w:pageBreakBefore w:val="0"/>
              <w:widowControl w:val="0"/>
              <w:kinsoku/>
              <w:wordWrap/>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处理后无组织</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NH</w:t>
            </w:r>
            <w:r>
              <w:rPr>
                <w:rFonts w:hint="default" w:ascii="Times New Roman" w:hAnsi="Times New Roman" w:eastAsia="宋体" w:cs="Times New Roman"/>
                <w:color w:val="000000" w:themeColor="text1"/>
                <w:spacing w:val="-3"/>
                <w:position w:val="-3"/>
                <w:sz w:val="16"/>
                <w:szCs w:val="16"/>
                <w:highlight w:val="none"/>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排放量为0.</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039</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H</w:t>
            </w:r>
            <w:r>
              <w:rPr>
                <w:rFonts w:hint="default" w:ascii="Times New Roman" w:hAnsi="Times New Roman" w:eastAsia="宋体" w:cs="Times New Roman"/>
                <w:color w:val="000000" w:themeColor="text1"/>
                <w:spacing w:val="-4"/>
                <w:position w:val="-3"/>
                <w:sz w:val="16"/>
                <w:szCs w:val="16"/>
                <w:highlight w:val="none"/>
                <w14:textFill>
                  <w14:solidFill>
                    <w14:schemeClr w14:val="tx1"/>
                  </w14:solidFill>
                </w14:textFill>
              </w:rPr>
              <w:t>2</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S</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排放量</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为</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0.00</w:t>
            </w:r>
            <w:r>
              <w:rPr>
                <w:rFonts w:hint="eastAsia" w:ascii="Times New Roman" w:hAnsi="Times New Roman" w:cs="Times New Roman"/>
                <w:color w:val="000000" w:themeColor="text1"/>
                <w:spacing w:val="-4"/>
                <w:sz w:val="24"/>
                <w:szCs w:val="24"/>
                <w:highlight w:val="none"/>
                <w:lang w:val="en-US" w:eastAsia="zh-CN"/>
                <w14:textFill>
                  <w14:solidFill>
                    <w14:schemeClr w14:val="tx1"/>
                  </w14:solidFill>
                </w14:textFill>
              </w:rPr>
              <w:t>0084</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/a</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53B721F3">
            <w:pPr>
              <w:keepNext w:val="0"/>
              <w:keepLines w:val="0"/>
              <w:pageBreakBefore w:val="0"/>
              <w:widowControl w:val="0"/>
              <w:kinsoku/>
              <w:wordWrap/>
              <w:overflowPunct/>
              <w:topLinePunct/>
              <w:autoSpaceDE/>
              <w:autoSpaceDN/>
              <w:bidi w:val="0"/>
              <w:adjustRightInd/>
              <w:snapToGrid/>
              <w:spacing w:before="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无组织</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NH</w:t>
            </w:r>
            <w:r>
              <w:rPr>
                <w:rFonts w:hint="default" w:ascii="Times New Roman" w:hAnsi="Times New Roman" w:eastAsia="宋体" w:cs="Times New Roman"/>
                <w:color w:val="000000" w:themeColor="text1"/>
                <w:spacing w:val="-3"/>
                <w:position w:val="-3"/>
                <w:sz w:val="16"/>
                <w:szCs w:val="16"/>
                <w:highlight w:val="none"/>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、无组织</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H</w:t>
            </w:r>
            <w:r>
              <w:rPr>
                <w:rFonts w:hint="default" w:ascii="Times New Roman" w:hAnsi="Times New Roman" w:eastAsia="宋体" w:cs="Times New Roman"/>
                <w:color w:val="000000" w:themeColor="text1"/>
                <w:spacing w:val="-4"/>
                <w:position w:val="-3"/>
                <w:sz w:val="16"/>
                <w:szCs w:val="16"/>
                <w:highlight w:val="none"/>
                <w14:textFill>
                  <w14:solidFill>
                    <w14:schemeClr w14:val="tx1"/>
                  </w14:solidFill>
                </w14:textFill>
              </w:rPr>
              <w:t>2</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S</w:t>
            </w:r>
            <w:r>
              <w:rPr>
                <w:rFonts w:hint="eastAsia" w:ascii="Times New Roman" w:hAnsi="Times New Roman" w:cs="Times New Roman"/>
                <w:color w:val="000000" w:themeColor="text1"/>
                <w:spacing w:val="-4"/>
                <w:sz w:val="24"/>
                <w:szCs w:val="24"/>
                <w:highlight w:val="none"/>
                <w:lang w:eastAsia="zh-CN"/>
                <w14:textFill>
                  <w14:solidFill>
                    <w14:schemeClr w14:val="tx1"/>
                  </w14:solidFill>
                </w14:textFill>
              </w:rPr>
              <w:t>均可以</w:t>
            </w:r>
            <w:r>
              <w:rPr>
                <w:rFonts w:hint="eastAsia" w:ascii="Times New Roman" w:hAnsi="Times New Roman" w:eastAsia="宋体" w:cs="Times New Roman"/>
                <w:color w:val="000000" w:themeColor="text1"/>
                <w:spacing w:val="-4"/>
                <w:sz w:val="24"/>
                <w:szCs w:val="24"/>
                <w:highlight w:val="none"/>
                <w:lang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14:textFill>
                  <w14:solidFill>
                    <w14:schemeClr w14:val="tx1"/>
                  </w14:solidFill>
                </w14:textFill>
              </w:rPr>
              <w:t>《恶臭污染物排放标准》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GB14554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93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表1中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恶臭污染物厂界</w:t>
            </w:r>
            <w:r>
              <w:rPr>
                <w:rFonts w:hint="default" w:ascii="Times New Roman" w:hAnsi="Times New Roman" w:eastAsia="宋体" w:cs="Times New Roman"/>
                <w:color w:val="000000" w:themeColor="text1"/>
                <w:sz w:val="24"/>
                <w:szCs w:val="24"/>
                <w:highlight w:val="none"/>
                <w14:textFill>
                  <w14:solidFill>
                    <w14:schemeClr w14:val="tx1"/>
                  </w14:solidFill>
                </w14:textFill>
              </w:rPr>
              <w:t>标准中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 w:val="24"/>
                <w:szCs w:val="24"/>
                <w:highlight w:val="none"/>
                <w14:textFill>
                  <w14:solidFill>
                    <w14:schemeClr w14:val="tx1"/>
                  </w14:solidFill>
                </w14:textFill>
              </w:rPr>
              <w:t>限值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ABEC45D">
            <w:pPr>
              <w:keepNext w:val="0"/>
              <w:keepLines w:val="0"/>
              <w:pageBreakBefore w:val="0"/>
              <w:widowControl w:val="0"/>
              <w:kinsoku/>
              <w:wordWrap/>
              <w:overflowPunct/>
              <w:topLinePunct/>
              <w:autoSpaceDE/>
              <w:autoSpaceDN/>
              <w:bidi w:val="0"/>
              <w:spacing w:line="360" w:lineRule="auto"/>
              <w:ind w:firstLine="468"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微软雅黑" w:hAnsi="微软雅黑" w:eastAsia="微软雅黑" w:cs="微软雅黑"/>
                <w:color w:val="000000" w:themeColor="text1"/>
                <w:spacing w:val="-3"/>
                <w:sz w:val="24"/>
                <w:szCs w:val="24"/>
                <w:highlight w:val="none"/>
                <w:lang w:val="en-US" w:eastAsia="zh-CN" w:bidi="ar-SA"/>
                <w14:textFill>
                  <w14:solidFill>
                    <w14:schemeClr w14:val="tx1"/>
                  </w14:solidFill>
                </w14:textFill>
              </w:rPr>
              <w:t>④</w:t>
            </w:r>
            <w:r>
              <w:rPr>
                <w:rFonts w:hint="eastAsia" w:ascii="Times New Roman" w:hAnsi="Times New Roman" w:cs="Times New Roman"/>
                <w:color w:val="000000" w:themeColor="text1"/>
                <w:spacing w:val="-3"/>
                <w:sz w:val="24"/>
                <w:szCs w:val="24"/>
                <w:highlight w:val="none"/>
                <w:lang w:val="en-US" w:eastAsia="zh-CN" w:bidi="ar-SA"/>
                <w14:textFill>
                  <w14:solidFill>
                    <w14:schemeClr w14:val="tx1"/>
                  </w14:solidFill>
                </w14:textFill>
              </w:rPr>
              <w:t>固体有机肥</w:t>
            </w:r>
            <w:r>
              <w:rPr>
                <w:rFonts w:hint="default"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筛分</w:t>
            </w:r>
            <w:r>
              <w:rPr>
                <w:rFonts w:hint="eastAsia"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、包装</w:t>
            </w:r>
            <w:r>
              <w:rPr>
                <w:rFonts w:hint="default"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粉尘</w:t>
            </w:r>
          </w:p>
          <w:p w14:paraId="732CDE52">
            <w:pPr>
              <w:keepNext w:val="0"/>
              <w:keepLines w:val="0"/>
              <w:pageBreakBefore w:val="0"/>
              <w:widowControl w:val="0"/>
              <w:kinsoku/>
              <w:wordWrap/>
              <w:overflowPunct/>
              <w:topLinePunct/>
              <w:autoSpaceDE/>
              <w:autoSpaceDN/>
              <w:bidi w:val="0"/>
              <w:spacing w:line="360" w:lineRule="auto"/>
              <w:ind w:firstLine="468"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物料在发酵、陈化后物料水分减少，后续筛分会产生粉尘。根据《第二次全国污染物普查·工业污染源产排污手册》（2625 有机物肥料及微生物肥料制造行业系数手册）中采用非罐式发酵工艺生产有机肥/生物有机肥，主要原料：农业废弃物/加工副产品，前处理、后处理工段颗粒物的产污系数为0.370千克/吨-产品，本项目年生产有机肥</w:t>
            </w:r>
            <w:r>
              <w:rPr>
                <w:rFonts w:hint="eastAsia" w:ascii="Times New Roman" w:hAnsi="Times New Roman" w:cs="Times New Roman"/>
                <w:color w:val="000000" w:themeColor="text1"/>
                <w:spacing w:val="-3"/>
                <w:sz w:val="24"/>
                <w:szCs w:val="24"/>
                <w:highlight w:val="none"/>
                <w:lang w:val="en-US" w:eastAsia="zh-CN" w:bidi="ar-SA"/>
                <w14:textFill>
                  <w14:solidFill>
                    <w14:schemeClr w14:val="tx1"/>
                  </w14:solidFill>
                </w14:textFill>
              </w:rPr>
              <w:t>6500</w:t>
            </w:r>
            <w:r>
              <w:rPr>
                <w:rFonts w:hint="default"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则颗粒物产生量为</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：6500</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t×0.37kg/t=</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2405</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kg=</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2.41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t/a。</w:t>
            </w:r>
          </w:p>
          <w:p w14:paraId="1040F760">
            <w:pPr>
              <w:pStyle w:val="12"/>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cs="Times New Roman"/>
                <w:snapToGrid/>
                <w:color w:val="000000" w:themeColor="text1"/>
                <w:kern w:val="2"/>
                <w:sz w:val="24"/>
                <w:szCs w:val="24"/>
                <w:highlight w:val="none"/>
                <w:lang w:val="en-US" w:eastAsia="zh-CN" w:bidi="ar-SA"/>
                <w14:textFill>
                  <w14:solidFill>
                    <w14:schemeClr w14:val="tx1"/>
                  </w14:solidFill>
                </w14:textFill>
              </w:rPr>
              <w:t>置于全封闭有机肥车间内，</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筛分机采取密闭措施，几乎无粉尘逸散，</w:t>
            </w:r>
            <w:r>
              <w:rPr>
                <w:rFonts w:hint="eastAsia" w:ascii="Times New Roman" w:hAnsi="Times New Roman" w:cs="Times New Roman"/>
                <w:snapToGrid/>
                <w:color w:val="000000" w:themeColor="text1"/>
                <w:kern w:val="2"/>
                <w:sz w:val="24"/>
                <w:szCs w:val="24"/>
                <w:highlight w:val="none"/>
                <w:lang w:val="en-US" w:eastAsia="zh-CN" w:bidi="ar-SA"/>
                <w14:textFill>
                  <w14:solidFill>
                    <w14:schemeClr w14:val="tx1"/>
                  </w14:solidFill>
                </w14:textFill>
              </w:rPr>
              <w:t>封闭有机肥车间</w:t>
            </w:r>
            <w:r>
              <w:rPr>
                <w:rFonts w:hint="eastAsia" w:ascii="Times New Roman" w:hAnsi="Times New Roman" w:cs="Times New Roman"/>
                <w:color w:val="000000" w:themeColor="text1"/>
                <w:sz w:val="24"/>
                <w:szCs w:val="24"/>
                <w:highlight w:val="none"/>
                <w:lang w:eastAsia="zh-CN"/>
                <w14:textFill>
                  <w14:solidFill>
                    <w14:schemeClr w14:val="tx1"/>
                  </w14:solidFill>
                </w14:textFill>
              </w:rPr>
              <w:t>处理效率约为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配套1套除臭抑尘设施，处理效率约为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74%，</w:t>
            </w:r>
            <w:r>
              <w:rPr>
                <w:rFonts w:hint="default" w:ascii="Times New Roman" w:hAnsi="Times New Roman" w:eastAsia="宋体" w:cs="Times New Roman"/>
                <w:color w:val="000000" w:themeColor="text1"/>
                <w:sz w:val="24"/>
                <w:szCs w:val="24"/>
                <w:highlight w:val="none"/>
                <w14:textFill>
                  <w14:solidFill>
                    <w14:schemeClr w14:val="tx1"/>
                  </w14:solidFill>
                </w14:textFill>
              </w:rPr>
              <w:t>则粉尘排放</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量</w:t>
            </w:r>
            <w:r>
              <w:rPr>
                <w:rFonts w:hint="eastAsia" w:ascii="Times New Roman" w:hAnsi="Times New Roman" w:cs="Times New Roman"/>
                <w:color w:val="000000" w:themeColor="text1"/>
                <w:spacing w:val="-1"/>
                <w:sz w:val="24"/>
                <w:szCs w:val="24"/>
                <w:highlight w:val="none"/>
                <w:lang w:val="en-US" w:eastAsia="zh-CN"/>
                <w14:textFill>
                  <w14:solidFill>
                    <w14:schemeClr w14:val="tx1"/>
                  </w14:solidFill>
                </w14:textFill>
              </w:rPr>
              <w:t>0.063</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a，呈无组织排放</w:t>
            </w:r>
            <w:r>
              <w:rPr>
                <w:rFonts w:hint="eastAsia" w:ascii="Times New Roman" w:hAnsi="Times New Roman" w:cs="Times New Roman"/>
                <w:color w:val="000000" w:themeColor="text1"/>
                <w:spacing w:val="-1"/>
                <w:sz w:val="24"/>
                <w:szCs w:val="24"/>
                <w:highlight w:val="none"/>
                <w:lang w:eastAsia="zh-CN"/>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满足</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《大气污染物综合排放标准》（GB16297-1996）表2中</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大气污染物无组织排放限值。</w:t>
            </w:r>
          </w:p>
          <w:p w14:paraId="6D900984">
            <w:pPr>
              <w:keepNext w:val="0"/>
              <w:keepLines w:val="0"/>
              <w:widowControl/>
              <w:numPr>
                <w:ilvl w:val="0"/>
                <w:numId w:val="4"/>
              </w:numPr>
              <w:suppressLineNumbers w:val="0"/>
              <w:spacing w:line="360" w:lineRule="auto"/>
              <w:ind w:firstLine="480" w:firstLineChars="200"/>
              <w:jc w:val="left"/>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lang w:val="en-US" w:eastAsia="zh-CN"/>
                <w14:textFill>
                  <w14:solidFill>
                    <w14:schemeClr w14:val="tx1"/>
                  </w14:solidFill>
                </w14:textFill>
              </w:rPr>
              <w:t>液体有机肥</w:t>
            </w:r>
            <w:r>
              <w:rPr>
                <w:rFonts w:hint="eastAsia" w:ascii="Times New Roman" w:hAnsi="Times New Roman"/>
                <w:color w:val="000000" w:themeColor="text1"/>
                <w:sz w:val="24"/>
                <w:szCs w:val="24"/>
                <w:highlight w:val="none"/>
                <w:lang w:eastAsia="zh-CN"/>
                <w14:textFill>
                  <w14:solidFill>
                    <w14:schemeClr w14:val="tx1"/>
                  </w14:solidFill>
                </w14:textFill>
              </w:rPr>
              <w:t>加料、灌装</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废气</w:t>
            </w:r>
          </w:p>
          <w:p w14:paraId="4052E1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hint="default" w:ascii="Times New Roman" w:hAnsi="Times New Roman"/>
                <w:color w:val="000000" w:themeColor="text1"/>
                <w:sz w:val="24"/>
                <w:szCs w:val="24"/>
                <w:highlight w:val="none"/>
                <w14:textFill>
                  <w14:solidFill>
                    <w14:schemeClr w14:val="tx1"/>
                  </w14:solidFill>
                </w14:textFill>
              </w:rPr>
              <w:t>本项目发酵过程是在密闭发酵罐内进行</w:t>
            </w:r>
            <w:r>
              <w:rPr>
                <w:rFonts w:hint="eastAsia" w:ascii="Times New Roman" w:hAnsi="Times New Roman"/>
                <w:color w:val="000000" w:themeColor="text1"/>
                <w:sz w:val="24"/>
                <w:szCs w:val="24"/>
                <w:highlight w:val="none"/>
                <w:lang w:eastAsia="zh-CN"/>
                <w14:textFill>
                  <w14:solidFill>
                    <w14:schemeClr w14:val="tx1"/>
                  </w14:solidFill>
                </w14:textFill>
              </w:rPr>
              <w:t>，发酵过程中无废气产生，仅加料、灌装产生废气。</w:t>
            </w:r>
          </w:p>
          <w:p w14:paraId="20AAAB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000000" w:themeColor="text1"/>
                <w:sz w:val="24"/>
                <w:szCs w:val="24"/>
                <w:highlight w:val="none"/>
                <w14:textFill>
                  <w14:solidFill>
                    <w14:schemeClr w14:val="tx1"/>
                  </w14:solidFill>
                </w14:textFill>
              </w:rPr>
            </w:pPr>
            <w:r>
              <w:rPr>
                <w:rFonts w:hint="default" w:ascii="Times New Roman" w:hAnsi="Times New Roman"/>
                <w:color w:val="000000" w:themeColor="text1"/>
                <w:sz w:val="24"/>
                <w:szCs w:val="24"/>
                <w:highlight w:val="none"/>
                <w14:textFill>
                  <w14:solidFill>
                    <w14:schemeClr w14:val="tx1"/>
                  </w14:solidFill>
                </w14:textFill>
              </w:rPr>
              <w:t>恶臭气体主要成分为NH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olor w:val="000000" w:themeColor="text1"/>
                <w:sz w:val="24"/>
                <w:szCs w:val="24"/>
                <w:highlight w:val="none"/>
                <w14:textFill>
                  <w14:solidFill>
                    <w14:schemeClr w14:val="tx1"/>
                  </w14:solidFill>
                </w14:textFill>
              </w:rPr>
              <w:t>、H</w:t>
            </w:r>
            <w:r>
              <w:rPr>
                <w:rFonts w:hint="default" w:ascii="Times New Roman" w:hAnsi="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olor w:val="000000" w:themeColor="text1"/>
                <w:sz w:val="24"/>
                <w:szCs w:val="24"/>
                <w:highlight w:val="none"/>
                <w14:textFill>
                  <w14:solidFill>
                    <w14:schemeClr w14:val="tx1"/>
                  </w14:solidFill>
                </w14:textFill>
              </w:rPr>
              <w:t>S，其刺激人的嗅觉器官，引起人的厌恶或不愉快。NH</w:t>
            </w:r>
            <w:r>
              <w:rPr>
                <w:rFonts w:hint="default" w:ascii="Times New Roman" w:hAnsi="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olor w:val="000000" w:themeColor="text1"/>
                <w:sz w:val="24"/>
                <w:szCs w:val="24"/>
                <w:highlight w:val="none"/>
                <w14:textFill>
                  <w14:solidFill>
                    <w14:schemeClr w14:val="tx1"/>
                  </w14:solidFill>
                </w14:textFill>
              </w:rPr>
              <w:t>为无色气体，具有强烈的刺激气味，嗅觉阈值为0.1ppm；H</w:t>
            </w:r>
            <w:r>
              <w:rPr>
                <w:rFonts w:hint="default" w:ascii="Times New Roman" w:hAnsi="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olor w:val="000000" w:themeColor="text1"/>
                <w:sz w:val="24"/>
                <w:szCs w:val="24"/>
                <w:highlight w:val="none"/>
                <w14:textFill>
                  <w14:solidFill>
                    <w14:schemeClr w14:val="tx1"/>
                  </w14:solidFill>
                </w14:textFill>
              </w:rPr>
              <w:t>S为无色气体</w:t>
            </w:r>
            <w:r>
              <w:rPr>
                <w:rFonts w:hint="eastAsia" w:ascii="Times New Roman" w:hAnsi="Times New Roman"/>
                <w:color w:val="000000" w:themeColor="text1"/>
                <w:sz w:val="24"/>
                <w:szCs w:val="24"/>
                <w:highlight w:val="none"/>
                <w:lang w:eastAsia="zh-CN"/>
                <w14:textFill>
                  <w14:solidFill>
                    <w14:schemeClr w14:val="tx1"/>
                  </w14:solidFill>
                </w14:textFill>
              </w:rPr>
              <w:t>，具</w:t>
            </w:r>
            <w:r>
              <w:rPr>
                <w:rFonts w:hint="default" w:ascii="Times New Roman" w:hAnsi="Times New Roman"/>
                <w:color w:val="000000" w:themeColor="text1"/>
                <w:sz w:val="24"/>
                <w:szCs w:val="24"/>
                <w:highlight w:val="none"/>
                <w14:textFill>
                  <w14:solidFill>
                    <w14:schemeClr w14:val="tx1"/>
                  </w14:solidFill>
                </w14:textFill>
              </w:rPr>
              <w:t>有恶臭和毒性，具有臭鸡蛋腐败气味，其嗅觉阈值为0.0005ppm。</w:t>
            </w:r>
          </w:p>
          <w:p w14:paraId="44C68A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000000" w:themeColor="text1"/>
                <w:sz w:val="24"/>
                <w:szCs w:val="24"/>
                <w:highlight w:val="none"/>
                <w14:textFill>
                  <w14:solidFill>
                    <w14:schemeClr w14:val="tx1"/>
                  </w14:solidFill>
                </w14:textFill>
              </w:rPr>
            </w:pPr>
            <w:r>
              <w:rPr>
                <w:rFonts w:hint="default" w:ascii="Times New Roman" w:hAnsi="Times New Roman"/>
                <w:color w:val="000000" w:themeColor="text1"/>
                <w:sz w:val="24"/>
                <w:szCs w:val="24"/>
                <w:highlight w:val="none"/>
                <w14:textFill>
                  <w14:solidFill>
                    <w14:schemeClr w14:val="tx1"/>
                  </w14:solidFill>
                </w14:textFill>
              </w:rPr>
              <w:t>参照《第二次全国污染源普查工业污染源普查2625有机肥料及微生物肥料制造行业系数手册》有机肥/生物有机肥罐式发酵氨气产污系数为0.0</w:t>
            </w:r>
            <w:r>
              <w:rPr>
                <w:rFonts w:hint="eastAsia" w:ascii="Times New Roman" w:hAnsi="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olor w:val="000000" w:themeColor="text1"/>
                <w:sz w:val="24"/>
                <w:szCs w:val="24"/>
                <w:highlight w:val="none"/>
                <w14:textFill>
                  <w14:solidFill>
                    <w14:schemeClr w14:val="tx1"/>
                  </w14:solidFill>
                </w14:textFill>
              </w:rPr>
              <w:t>kg/t产品，本项目年产</w:t>
            </w:r>
            <w:r>
              <w:rPr>
                <w:rFonts w:hint="eastAsia" w:ascii="Times New Roman" w:hAnsi="Times New Roman"/>
                <w:color w:val="000000" w:themeColor="text1"/>
                <w:sz w:val="24"/>
                <w:szCs w:val="24"/>
                <w:highlight w:val="none"/>
                <w:lang w:val="en-US" w:eastAsia="zh-CN"/>
                <w14:textFill>
                  <w14:solidFill>
                    <w14:schemeClr w14:val="tx1"/>
                  </w14:solidFill>
                </w14:textFill>
              </w:rPr>
              <w:t>液体有机肥3500</w:t>
            </w:r>
            <w:r>
              <w:rPr>
                <w:rFonts w:hint="default" w:ascii="Times New Roman" w:hAnsi="Times New Roman"/>
                <w:color w:val="000000" w:themeColor="text1"/>
                <w:sz w:val="24"/>
                <w:szCs w:val="24"/>
                <w:highlight w:val="none"/>
                <w14:textFill>
                  <w14:solidFill>
                    <w14:schemeClr w14:val="tx1"/>
                  </w14:solidFill>
                </w14:textFill>
              </w:rPr>
              <w:t>吨，则NH</w:t>
            </w:r>
            <w:r>
              <w:rPr>
                <w:rFonts w:hint="default" w:ascii="Times New Roman" w:hAnsi="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olor w:val="000000" w:themeColor="text1"/>
                <w:sz w:val="24"/>
                <w:szCs w:val="24"/>
                <w:highlight w:val="none"/>
                <w14:textFill>
                  <w14:solidFill>
                    <w14:schemeClr w14:val="tx1"/>
                  </w14:solidFill>
                </w14:textFill>
              </w:rPr>
              <w:t>产生量为</w:t>
            </w:r>
            <w:r>
              <w:rPr>
                <w:rFonts w:hint="eastAsia" w:ascii="Times New Roman" w:hAnsi="Times New Roman"/>
                <w:color w:val="000000" w:themeColor="text1"/>
                <w:sz w:val="24"/>
                <w:szCs w:val="24"/>
                <w:highlight w:val="none"/>
                <w:lang w:val="en-US" w:eastAsia="zh-CN"/>
                <w14:textFill>
                  <w14:solidFill>
                    <w14:schemeClr w14:val="tx1"/>
                  </w14:solidFill>
                </w14:textFill>
              </w:rPr>
              <w:t>0.035</w:t>
            </w:r>
            <w:r>
              <w:rPr>
                <w:rFonts w:hint="default" w:ascii="Times New Roman" w:hAnsi="Times New Roman"/>
                <w:color w:val="000000" w:themeColor="text1"/>
                <w:sz w:val="24"/>
                <w:szCs w:val="24"/>
                <w:highlight w:val="none"/>
                <w14:textFill>
                  <w14:solidFill>
                    <w14:schemeClr w14:val="tx1"/>
                  </w14:solidFill>
                </w14:textFill>
              </w:rPr>
              <w:t>t/a。</w:t>
            </w:r>
          </w:p>
          <w:p w14:paraId="77B983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olor w:val="000000" w:themeColor="text1"/>
                <w:sz w:val="24"/>
                <w:szCs w:val="24"/>
                <w:highlight w:val="none"/>
                <w:lang w:val="en-US" w:eastAsia="zh-CN"/>
                <w14:textFill>
                  <w14:solidFill>
                    <w14:schemeClr w14:val="tx1"/>
                  </w14:solidFill>
                </w14:textFill>
              </w:rPr>
              <w:t>根据上文，H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olor w:val="000000" w:themeColor="text1"/>
                <w:sz w:val="24"/>
                <w:szCs w:val="24"/>
                <w:highlight w:val="none"/>
                <w:lang w:val="en-US" w:eastAsia="zh-CN"/>
                <w14:textFill>
                  <w14:solidFill>
                    <w14:schemeClr w14:val="tx1"/>
                  </w14:solidFill>
                </w14:textFill>
              </w:rPr>
              <w:t>S的产生量约为NH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olor w:val="000000" w:themeColor="text1"/>
                <w:sz w:val="24"/>
                <w:szCs w:val="24"/>
                <w:highlight w:val="none"/>
                <w:lang w:val="en-US" w:eastAsia="zh-CN"/>
                <w14:textFill>
                  <w14:solidFill>
                    <w14:schemeClr w14:val="tx1"/>
                  </w14:solidFill>
                </w14:textFill>
              </w:rPr>
              <w:t>的产生量的0.5%，则H</w:t>
            </w:r>
            <w:r>
              <w:rPr>
                <w:rFonts w:hint="default" w:ascii="Times New Roman" w:hAnsi="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olor w:val="000000" w:themeColor="text1"/>
                <w:sz w:val="24"/>
                <w:szCs w:val="24"/>
                <w:highlight w:val="none"/>
                <w:lang w:val="en-US" w:eastAsia="zh-CN"/>
                <w14:textFill>
                  <w14:solidFill>
                    <w14:schemeClr w14:val="tx1"/>
                  </w14:solidFill>
                </w14:textFill>
              </w:rPr>
              <w:t>S的产生量为0.0</w:t>
            </w:r>
            <w:r>
              <w:rPr>
                <w:rFonts w:hint="eastAsia" w:ascii="Times New Roman" w:hAnsi="Times New Roman"/>
                <w:color w:val="000000" w:themeColor="text1"/>
                <w:sz w:val="24"/>
                <w:szCs w:val="24"/>
                <w:highlight w:val="none"/>
                <w:lang w:val="en-US" w:eastAsia="zh-CN"/>
                <w14:textFill>
                  <w14:solidFill>
                    <w14:schemeClr w14:val="tx1"/>
                  </w14:solidFill>
                </w14:textFill>
              </w:rPr>
              <w:t>0018</w:t>
            </w:r>
            <w:r>
              <w:rPr>
                <w:rFonts w:hint="default" w:ascii="Times New Roman" w:hAnsi="Times New Roman"/>
                <w:color w:val="000000" w:themeColor="text1"/>
                <w:sz w:val="24"/>
                <w:szCs w:val="24"/>
                <w:highlight w:val="none"/>
                <w:lang w:val="en-US" w:eastAsia="zh-CN"/>
                <w14:textFill>
                  <w14:solidFill>
                    <w14:schemeClr w14:val="tx1"/>
                  </w14:solidFill>
                </w14:textFill>
              </w:rPr>
              <w:t>t/a。</w:t>
            </w:r>
          </w:p>
          <w:p w14:paraId="1C31B9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微生物除臭技术在畜禽养殖臭气治理中的研究应用进展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》（韩昆鹏 杨凌 卞红春等，江苏省盐城市畜牧兽医站 224002）和</w:t>
            </w:r>
            <w:r>
              <w:rPr>
                <w:rFonts w:hint="default" w:ascii="Times New Roman" w:hAnsi="Times New Roman" w:eastAsia="宋体" w:cs="Times New Roman"/>
                <w:color w:val="000000" w:themeColor="text1"/>
                <w:sz w:val="24"/>
                <w:szCs w:val="24"/>
                <w:highlight w:val="none"/>
                <w14:textFill>
                  <w14:solidFill>
                    <w14:schemeClr w14:val="tx1"/>
                  </w14:solidFill>
                </w14:textFill>
              </w:rPr>
              <w:t>《利用微生物对畜禽粪便除臭的研究进展》（刘冰 刘丽丽 天津师范大学生命科学学院，天津300387），微生物除臭剂对氨气的去除率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可达80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以上</w:t>
            </w:r>
            <w:r>
              <w:rPr>
                <w:rFonts w:hint="default" w:ascii="Times New Roman" w:hAnsi="Times New Roman" w:eastAsia="宋体" w:cs="Times New Roman"/>
                <w:color w:val="000000" w:themeColor="text1"/>
                <w:sz w:val="24"/>
                <w:szCs w:val="24"/>
                <w:highlight w:val="none"/>
                <w14:textFill>
                  <w14:solidFill>
                    <w14:schemeClr w14:val="tx1"/>
                  </w14:solidFill>
                </w14:textFill>
              </w:rPr>
              <w:t>，对硫化氢的去除率则可达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65</w:t>
            </w:r>
            <w:r>
              <w:rPr>
                <w:rFonts w:hint="default" w:ascii="Times New Roman" w:hAnsi="Times New Roman" w:eastAsia="宋体" w:cs="Times New Roman"/>
                <w:color w:val="000000" w:themeColor="text1"/>
                <w:sz w:val="24"/>
                <w:szCs w:val="24"/>
                <w:highlight w:val="none"/>
                <w14:textFill>
                  <w14:solidFill>
                    <w14:schemeClr w14:val="tx1"/>
                  </w14:solidFill>
                </w14:textFill>
              </w:rPr>
              <w:t>%以上。</w:t>
            </w:r>
          </w:p>
          <w:p w14:paraId="10445F01">
            <w:pPr>
              <w:keepNext w:val="0"/>
              <w:keepLines w:val="0"/>
              <w:pageBreakBefore w:val="0"/>
              <w:widowControl w:val="0"/>
              <w:kinsoku/>
              <w:wordWrap/>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处理后无组织</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NH</w:t>
            </w:r>
            <w:r>
              <w:rPr>
                <w:rFonts w:hint="default" w:ascii="Times New Roman" w:hAnsi="Times New Roman" w:eastAsia="宋体" w:cs="Times New Roman"/>
                <w:color w:val="000000" w:themeColor="text1"/>
                <w:spacing w:val="-3"/>
                <w:position w:val="-3"/>
                <w:sz w:val="16"/>
                <w:szCs w:val="16"/>
                <w:highlight w:val="none"/>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排放量为</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0.007</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H</w:t>
            </w:r>
            <w:r>
              <w:rPr>
                <w:rFonts w:hint="default" w:ascii="Times New Roman" w:hAnsi="Times New Roman" w:eastAsia="宋体" w:cs="Times New Roman"/>
                <w:color w:val="000000" w:themeColor="text1"/>
                <w:spacing w:val="-4"/>
                <w:position w:val="-3"/>
                <w:sz w:val="16"/>
                <w:szCs w:val="16"/>
                <w:highlight w:val="none"/>
                <w14:textFill>
                  <w14:solidFill>
                    <w14:schemeClr w14:val="tx1"/>
                  </w14:solidFill>
                </w14:textFill>
              </w:rPr>
              <w:t>2</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S</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排放量</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为</w:t>
            </w:r>
            <w:r>
              <w:rPr>
                <w:rFonts w:hint="eastAsia" w:ascii="Times New Roman" w:hAnsi="Times New Roman" w:cs="Times New Roman"/>
                <w:color w:val="000000" w:themeColor="text1"/>
                <w:spacing w:val="-4"/>
                <w:sz w:val="24"/>
                <w:szCs w:val="24"/>
                <w:highlight w:val="none"/>
                <w:lang w:val="en-US" w:eastAsia="zh-CN"/>
                <w14:textFill>
                  <w14:solidFill>
                    <w14:schemeClr w14:val="tx1"/>
                  </w14:solidFill>
                </w14:textFill>
              </w:rPr>
              <w:t>0.000063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/a</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210DED49">
            <w:pPr>
              <w:keepNext w:val="0"/>
              <w:keepLines w:val="0"/>
              <w:pageBreakBefore w:val="0"/>
              <w:widowControl w:val="0"/>
              <w:kinsoku/>
              <w:wordWrap/>
              <w:overflowPunct/>
              <w:topLinePunct/>
              <w:autoSpaceDE/>
              <w:autoSpaceDN/>
              <w:bidi w:val="0"/>
              <w:adjustRightInd/>
              <w:snapToGrid/>
              <w:spacing w:before="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无组织</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NH</w:t>
            </w:r>
            <w:r>
              <w:rPr>
                <w:rFonts w:hint="eastAsia" w:ascii="Times New Roman" w:hAnsi="Times New Roman" w:cs="Times New Roman"/>
                <w:color w:val="000000" w:themeColor="text1"/>
                <w:spacing w:val="-3"/>
                <w:position w:val="-3"/>
                <w:sz w:val="16"/>
                <w:szCs w:val="16"/>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、无组织</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H</w:t>
            </w:r>
            <w:r>
              <w:rPr>
                <w:rFonts w:hint="default" w:ascii="Times New Roman" w:hAnsi="Times New Roman" w:eastAsia="宋体" w:cs="Times New Roman"/>
                <w:color w:val="000000" w:themeColor="text1"/>
                <w:spacing w:val="-4"/>
                <w:position w:val="-3"/>
                <w:sz w:val="16"/>
                <w:szCs w:val="16"/>
                <w:highlight w:val="none"/>
                <w14:textFill>
                  <w14:solidFill>
                    <w14:schemeClr w14:val="tx1"/>
                  </w14:solidFill>
                </w14:textFill>
              </w:rPr>
              <w:t>2</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S</w:t>
            </w:r>
            <w:r>
              <w:rPr>
                <w:rFonts w:hint="eastAsia" w:ascii="Times New Roman" w:hAnsi="Times New Roman" w:cs="Times New Roman"/>
                <w:color w:val="000000" w:themeColor="text1"/>
                <w:spacing w:val="-4"/>
                <w:sz w:val="24"/>
                <w:szCs w:val="24"/>
                <w:highlight w:val="none"/>
                <w:lang w:eastAsia="zh-CN"/>
                <w14:textFill>
                  <w14:solidFill>
                    <w14:schemeClr w14:val="tx1"/>
                  </w14:solidFill>
                </w14:textFill>
              </w:rPr>
              <w:t>均可以</w:t>
            </w:r>
            <w:r>
              <w:rPr>
                <w:rFonts w:hint="eastAsia" w:ascii="Times New Roman" w:hAnsi="Times New Roman" w:eastAsia="宋体" w:cs="Times New Roman"/>
                <w:color w:val="000000" w:themeColor="text1"/>
                <w:spacing w:val="-4"/>
                <w:sz w:val="24"/>
                <w:szCs w:val="24"/>
                <w:highlight w:val="none"/>
                <w:lang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14:textFill>
                  <w14:solidFill>
                    <w14:schemeClr w14:val="tx1"/>
                  </w14:solidFill>
                </w14:textFill>
              </w:rPr>
              <w:t>《恶臭污染物排放标准》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GB14554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93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表1中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恶臭污染物厂界</w:t>
            </w:r>
            <w:r>
              <w:rPr>
                <w:rFonts w:hint="default" w:ascii="Times New Roman" w:hAnsi="Times New Roman" w:eastAsia="宋体" w:cs="Times New Roman"/>
                <w:color w:val="000000" w:themeColor="text1"/>
                <w:sz w:val="24"/>
                <w:szCs w:val="24"/>
                <w:highlight w:val="none"/>
                <w14:textFill>
                  <w14:solidFill>
                    <w14:schemeClr w14:val="tx1"/>
                  </w14:solidFill>
                </w14:textFill>
              </w:rPr>
              <w:t>标准中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 w:val="24"/>
                <w:szCs w:val="24"/>
                <w:highlight w:val="none"/>
                <w14:textFill>
                  <w14:solidFill>
                    <w14:schemeClr w14:val="tx1"/>
                  </w14:solidFill>
                </w14:textFill>
              </w:rPr>
              <w:t>限值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BB3302E">
            <w:pPr>
              <w:keepNext w:val="0"/>
              <w:keepLines w:val="0"/>
              <w:widowControl/>
              <w:suppressLineNumbers w:val="0"/>
              <w:spacing w:line="360" w:lineRule="auto"/>
              <w:ind w:firstLine="468" w:firstLineChars="200"/>
              <w:jc w:val="left"/>
              <w:rPr>
                <w:rFonts w:hint="eastAsia"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spacing w:val="-3"/>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）运输车辆扬尘</w:t>
            </w:r>
          </w:p>
          <w:p w14:paraId="7813B275">
            <w:pPr>
              <w:keepNext w:val="0"/>
              <w:keepLines w:val="0"/>
              <w:widowControl/>
              <w:suppressLineNumbers w:val="0"/>
              <w:spacing w:line="360" w:lineRule="auto"/>
              <w:ind w:firstLine="468" w:firstLineChars="200"/>
              <w:jc w:val="left"/>
              <w:rPr>
                <w:rFonts w:hint="eastAsia"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运输车辆产生的粉尘主要</w:t>
            </w:r>
            <w:r>
              <w:rPr>
                <w:rFonts w:hint="eastAsia" w:ascii="Times New Roman" w:hAnsi="Times New Roman" w:cs="Times New Roman"/>
                <w:color w:val="000000" w:themeColor="text1"/>
                <w:spacing w:val="-3"/>
                <w:sz w:val="24"/>
                <w:szCs w:val="24"/>
                <w:highlight w:val="none"/>
                <w:lang w:val="en-US" w:eastAsia="zh-CN" w:bidi="ar-SA"/>
                <w14:textFill>
                  <w14:solidFill>
                    <w14:schemeClr w14:val="tx1"/>
                  </w14:solidFill>
                </w14:textFill>
              </w:rPr>
              <w:t>来自</w:t>
            </w:r>
            <w:r>
              <w:rPr>
                <w:rFonts w:hint="eastAsia"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t>车辆驶入、驶出时产生的少量粉尘，此类粉尘排放量不仅与车型、车速、怠速时间、单位时间排放量有关，还与排气温度有关，由于车辆行驶频率为间断的，车辆行驶产生的粉尘也为间断不连续产生，呈无组织排放，经大气稀释扩散后对周围大气环境的影响较小。</w:t>
            </w:r>
          </w:p>
          <w:p w14:paraId="08029DC5">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pacing w:val="-3"/>
                <w:kern w:val="0"/>
                <w:sz w:val="22"/>
                <w:szCs w:val="22"/>
                <w:highlight w:val="none"/>
                <w:lang w:val="en-US" w:eastAsia="zh-CN" w:bidi="ar-SA"/>
                <w14:textFill>
                  <w14:solidFill>
                    <w14:schemeClr w14:val="tx1"/>
                  </w14:solidFill>
                </w14:textFill>
              </w:rPr>
            </w:pPr>
            <w:r>
              <w:rPr>
                <w:b/>
                <w:color w:val="000000" w:themeColor="text1"/>
                <w:sz w:val="22"/>
                <w:szCs w:val="22"/>
                <w:highlight w:val="none"/>
                <w14:textFill>
                  <w14:solidFill>
                    <w14:schemeClr w14:val="tx1"/>
                  </w14:solidFill>
                </w14:textFill>
              </w:rPr>
              <w:t>表4</w:t>
            </w:r>
            <w:r>
              <w:rPr>
                <w:rFonts w:hint="eastAsia"/>
                <w:b/>
                <w:color w:val="000000" w:themeColor="text1"/>
                <w:sz w:val="22"/>
                <w:szCs w:val="22"/>
                <w:highlight w:val="none"/>
                <w14:textFill>
                  <w14:solidFill>
                    <w14:schemeClr w14:val="tx1"/>
                  </w14:solidFill>
                </w14:textFill>
              </w:rPr>
              <w:t>-</w:t>
            </w:r>
            <w:r>
              <w:rPr>
                <w:rFonts w:hint="eastAsia"/>
                <w:b/>
                <w:color w:val="000000" w:themeColor="text1"/>
                <w:sz w:val="22"/>
                <w:szCs w:val="22"/>
                <w:highlight w:val="none"/>
                <w:lang w:val="en-US" w:eastAsia="zh-CN"/>
                <w14:textFill>
                  <w14:solidFill>
                    <w14:schemeClr w14:val="tx1"/>
                  </w14:solidFill>
                </w14:textFill>
              </w:rPr>
              <w:t>1</w:t>
            </w:r>
            <w:r>
              <w:rPr>
                <w:b/>
                <w:color w:val="000000" w:themeColor="text1"/>
                <w:sz w:val="22"/>
                <w:szCs w:val="22"/>
                <w:highlight w:val="none"/>
                <w14:textFill>
                  <w14:solidFill>
                    <w14:schemeClr w14:val="tx1"/>
                  </w14:solidFill>
                </w14:textFill>
              </w:rPr>
              <w:t xml:space="preserve">  废气污染源源强核算结果一览表</w:t>
            </w:r>
          </w:p>
          <w:tbl>
            <w:tblPr>
              <w:tblStyle w:val="25"/>
              <w:tblW w:w="771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28" w:type="dxa"/>
                <w:left w:w="0" w:type="dxa"/>
                <w:bottom w:w="28" w:type="dxa"/>
                <w:right w:w="0" w:type="dxa"/>
              </w:tblCellMar>
            </w:tblPr>
            <w:tblGrid>
              <w:gridCol w:w="553"/>
              <w:gridCol w:w="585"/>
              <w:gridCol w:w="593"/>
              <w:gridCol w:w="699"/>
              <w:gridCol w:w="701"/>
              <w:gridCol w:w="380"/>
              <w:gridCol w:w="811"/>
              <w:gridCol w:w="538"/>
              <w:gridCol w:w="352"/>
              <w:gridCol w:w="417"/>
              <w:gridCol w:w="513"/>
              <w:gridCol w:w="710"/>
              <w:gridCol w:w="858"/>
            </w:tblGrid>
            <w:tr w14:paraId="5AB691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97" w:hRule="atLeast"/>
                <w:jc w:val="center"/>
              </w:trPr>
              <w:tc>
                <w:tcPr>
                  <w:tcW w:w="358" w:type="pct"/>
                  <w:vMerge w:val="restart"/>
                  <w:noWrap w:val="0"/>
                  <w:tcMar>
                    <w:top w:w="57" w:type="dxa"/>
                    <w:left w:w="57" w:type="dxa"/>
                    <w:bottom w:w="57" w:type="dxa"/>
                    <w:right w:w="57" w:type="dxa"/>
                  </w:tcMar>
                  <w:vAlign w:val="center"/>
                </w:tcPr>
                <w:p w14:paraId="4C2AEAEF">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产污</w:t>
                  </w:r>
                </w:p>
                <w:p w14:paraId="3A155CC6">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环节</w:t>
                  </w:r>
                </w:p>
              </w:tc>
              <w:tc>
                <w:tcPr>
                  <w:tcW w:w="379" w:type="pct"/>
                  <w:vMerge w:val="restart"/>
                  <w:noWrap w:val="0"/>
                  <w:tcMar>
                    <w:top w:w="57" w:type="dxa"/>
                    <w:left w:w="57" w:type="dxa"/>
                    <w:bottom w:w="57" w:type="dxa"/>
                    <w:right w:w="57" w:type="dxa"/>
                  </w:tcMar>
                  <w:vAlign w:val="center"/>
                </w:tcPr>
                <w:p w14:paraId="1752A3A0">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污染物种类</w:t>
                  </w:r>
                </w:p>
              </w:tc>
              <w:tc>
                <w:tcPr>
                  <w:tcW w:w="1292" w:type="pct"/>
                  <w:gridSpan w:val="3"/>
                  <w:noWrap w:val="0"/>
                  <w:tcMar>
                    <w:top w:w="57" w:type="dxa"/>
                    <w:left w:w="57" w:type="dxa"/>
                    <w:bottom w:w="57" w:type="dxa"/>
                    <w:right w:w="57" w:type="dxa"/>
                  </w:tcMar>
                  <w:vAlign w:val="center"/>
                </w:tcPr>
                <w:p w14:paraId="36F6AAFB">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污染物产生情况</w:t>
                  </w:r>
                </w:p>
              </w:tc>
              <w:tc>
                <w:tcPr>
                  <w:tcW w:w="246" w:type="pct"/>
                  <w:vMerge w:val="restart"/>
                  <w:noWrap w:val="0"/>
                  <w:tcMar>
                    <w:top w:w="57" w:type="dxa"/>
                    <w:left w:w="57" w:type="dxa"/>
                    <w:bottom w:w="57" w:type="dxa"/>
                    <w:right w:w="57" w:type="dxa"/>
                  </w:tcMar>
                  <w:vAlign w:val="center"/>
                </w:tcPr>
                <w:p w14:paraId="710CF91F">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排放形式</w:t>
                  </w:r>
                </w:p>
              </w:tc>
              <w:tc>
                <w:tcPr>
                  <w:tcW w:w="1373" w:type="pct"/>
                  <w:gridSpan w:val="4"/>
                  <w:noWrap w:val="0"/>
                  <w:tcMar>
                    <w:top w:w="57" w:type="dxa"/>
                    <w:left w:w="57" w:type="dxa"/>
                    <w:bottom w:w="57" w:type="dxa"/>
                    <w:right w:w="57" w:type="dxa"/>
                  </w:tcMar>
                  <w:vAlign w:val="center"/>
                </w:tcPr>
                <w:p w14:paraId="12FE4019">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治理设施</w:t>
                  </w:r>
                </w:p>
              </w:tc>
              <w:tc>
                <w:tcPr>
                  <w:tcW w:w="1349" w:type="pct"/>
                  <w:gridSpan w:val="3"/>
                  <w:noWrap w:val="0"/>
                  <w:tcMar>
                    <w:top w:w="57" w:type="dxa"/>
                    <w:left w:w="57" w:type="dxa"/>
                    <w:bottom w:w="57" w:type="dxa"/>
                    <w:right w:w="57" w:type="dxa"/>
                  </w:tcMar>
                  <w:vAlign w:val="center"/>
                </w:tcPr>
                <w:p w14:paraId="7793F01A">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污染物排放情况</w:t>
                  </w:r>
                </w:p>
              </w:tc>
            </w:tr>
            <w:tr w14:paraId="4ECFA5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358" w:type="pct"/>
                  <w:vMerge w:val="continue"/>
                  <w:noWrap w:val="0"/>
                  <w:tcMar>
                    <w:top w:w="57" w:type="dxa"/>
                    <w:left w:w="57" w:type="dxa"/>
                    <w:bottom w:w="57" w:type="dxa"/>
                    <w:right w:w="57" w:type="dxa"/>
                  </w:tcMar>
                  <w:vAlign w:val="center"/>
                </w:tcPr>
                <w:p w14:paraId="1F4FCE3F">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79" w:type="pct"/>
                  <w:vMerge w:val="continue"/>
                  <w:noWrap w:val="0"/>
                  <w:tcMar>
                    <w:top w:w="57" w:type="dxa"/>
                    <w:left w:w="57" w:type="dxa"/>
                    <w:bottom w:w="57" w:type="dxa"/>
                    <w:right w:w="57" w:type="dxa"/>
                  </w:tcMar>
                  <w:vAlign w:val="center"/>
                </w:tcPr>
                <w:p w14:paraId="53D035CD">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84" w:type="pct"/>
                  <w:noWrap w:val="0"/>
                  <w:tcMar>
                    <w:top w:w="57" w:type="dxa"/>
                    <w:left w:w="57" w:type="dxa"/>
                    <w:bottom w:w="57" w:type="dxa"/>
                    <w:right w:w="57" w:type="dxa"/>
                  </w:tcMar>
                  <w:vAlign w:val="center"/>
                </w:tcPr>
                <w:p w14:paraId="51C9F1C8">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浓度</w:t>
                  </w:r>
                </w:p>
                <w:p w14:paraId="034B2041">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3</w:t>
                  </w:r>
                </w:p>
              </w:tc>
              <w:tc>
                <w:tcPr>
                  <w:tcW w:w="453" w:type="pct"/>
                  <w:noWrap w:val="0"/>
                  <w:tcMar>
                    <w:top w:w="57" w:type="dxa"/>
                    <w:left w:w="57" w:type="dxa"/>
                    <w:bottom w:w="57" w:type="dxa"/>
                    <w:right w:w="57" w:type="dxa"/>
                  </w:tcMar>
                  <w:vAlign w:val="center"/>
                </w:tcPr>
                <w:p w14:paraId="1E509F15">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速率</w:t>
                  </w:r>
                </w:p>
                <w:p w14:paraId="36FB65A0">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kg/h</w:t>
                  </w:r>
                </w:p>
              </w:tc>
              <w:tc>
                <w:tcPr>
                  <w:tcW w:w="454" w:type="pct"/>
                  <w:noWrap w:val="0"/>
                  <w:tcMar>
                    <w:top w:w="57" w:type="dxa"/>
                    <w:left w:w="57" w:type="dxa"/>
                    <w:bottom w:w="57" w:type="dxa"/>
                    <w:right w:w="57" w:type="dxa"/>
                  </w:tcMar>
                  <w:vAlign w:val="center"/>
                </w:tcPr>
                <w:p w14:paraId="1B3C848D">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产生量t/a</w:t>
                  </w:r>
                </w:p>
              </w:tc>
              <w:tc>
                <w:tcPr>
                  <w:tcW w:w="246" w:type="pct"/>
                  <w:vMerge w:val="continue"/>
                  <w:noWrap w:val="0"/>
                  <w:tcMar>
                    <w:top w:w="57" w:type="dxa"/>
                    <w:left w:w="57" w:type="dxa"/>
                    <w:bottom w:w="57" w:type="dxa"/>
                    <w:right w:w="57" w:type="dxa"/>
                  </w:tcMar>
                  <w:vAlign w:val="center"/>
                </w:tcPr>
                <w:p w14:paraId="5D28F4D4">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25" w:type="pct"/>
                  <w:noWrap w:val="0"/>
                  <w:tcMar>
                    <w:top w:w="57" w:type="dxa"/>
                    <w:left w:w="57" w:type="dxa"/>
                    <w:bottom w:w="57" w:type="dxa"/>
                    <w:right w:w="57" w:type="dxa"/>
                  </w:tcMar>
                  <w:vAlign w:val="center"/>
                </w:tcPr>
                <w:p w14:paraId="7B1B6838">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名称</w:t>
                  </w:r>
                </w:p>
              </w:tc>
              <w:tc>
                <w:tcPr>
                  <w:tcW w:w="348" w:type="pct"/>
                  <w:noWrap w:val="0"/>
                  <w:tcMar>
                    <w:top w:w="57" w:type="dxa"/>
                    <w:left w:w="57" w:type="dxa"/>
                    <w:bottom w:w="57" w:type="dxa"/>
                    <w:right w:w="57" w:type="dxa"/>
                  </w:tcMar>
                  <w:vAlign w:val="center"/>
                </w:tcPr>
                <w:p w14:paraId="2F88386B">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处理能力m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18"/>
                      <w:szCs w:val="18"/>
                      <w:highlight w:val="none"/>
                      <w14:textFill>
                        <w14:solidFill>
                          <w14:schemeClr w14:val="tx1"/>
                        </w14:solidFill>
                      </w14:textFill>
                    </w:rPr>
                    <w:t>/h</w:t>
                  </w:r>
                </w:p>
              </w:tc>
              <w:tc>
                <w:tcPr>
                  <w:tcW w:w="228" w:type="pct"/>
                  <w:noWrap w:val="0"/>
                  <w:tcMar>
                    <w:top w:w="57" w:type="dxa"/>
                    <w:left w:w="57" w:type="dxa"/>
                    <w:bottom w:w="57" w:type="dxa"/>
                    <w:right w:w="57" w:type="dxa"/>
                  </w:tcMar>
                  <w:vAlign w:val="center"/>
                </w:tcPr>
                <w:p w14:paraId="14C50B26">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效率</w:t>
                  </w:r>
                </w:p>
                <w:p w14:paraId="579D5376">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270" w:type="pct"/>
                  <w:noWrap w:val="0"/>
                  <w:tcMar>
                    <w:top w:w="57" w:type="dxa"/>
                    <w:left w:w="57" w:type="dxa"/>
                    <w:bottom w:w="57" w:type="dxa"/>
                    <w:right w:w="57" w:type="dxa"/>
                  </w:tcMar>
                  <w:vAlign w:val="center"/>
                </w:tcPr>
                <w:p w14:paraId="50A31BAE">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是否为可行技术</w:t>
                  </w:r>
                </w:p>
              </w:tc>
              <w:tc>
                <w:tcPr>
                  <w:tcW w:w="332" w:type="pct"/>
                  <w:noWrap w:val="0"/>
                  <w:tcMar>
                    <w:top w:w="57" w:type="dxa"/>
                    <w:left w:w="57" w:type="dxa"/>
                    <w:bottom w:w="57" w:type="dxa"/>
                    <w:right w:w="57" w:type="dxa"/>
                  </w:tcMar>
                  <w:vAlign w:val="center"/>
                </w:tcPr>
                <w:p w14:paraId="7E94DF8E">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浓度</w:t>
                  </w:r>
                </w:p>
                <w:p w14:paraId="5CED4981">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3</w:t>
                  </w:r>
                </w:p>
              </w:tc>
              <w:tc>
                <w:tcPr>
                  <w:tcW w:w="460" w:type="pct"/>
                  <w:noWrap w:val="0"/>
                  <w:tcMar>
                    <w:top w:w="57" w:type="dxa"/>
                    <w:left w:w="57" w:type="dxa"/>
                    <w:bottom w:w="57" w:type="dxa"/>
                    <w:right w:w="57" w:type="dxa"/>
                  </w:tcMar>
                  <w:vAlign w:val="center"/>
                </w:tcPr>
                <w:p w14:paraId="74270960">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速率</w:t>
                  </w:r>
                </w:p>
                <w:p w14:paraId="5C313601">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kg/h</w:t>
                  </w:r>
                </w:p>
              </w:tc>
              <w:tc>
                <w:tcPr>
                  <w:tcW w:w="556" w:type="pct"/>
                  <w:noWrap w:val="0"/>
                  <w:tcMar>
                    <w:top w:w="57" w:type="dxa"/>
                    <w:left w:w="57" w:type="dxa"/>
                    <w:bottom w:w="57" w:type="dxa"/>
                    <w:right w:w="57" w:type="dxa"/>
                  </w:tcMar>
                  <w:vAlign w:val="center"/>
                </w:tcPr>
                <w:p w14:paraId="0C112B19">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排放量t/a</w:t>
                  </w:r>
                </w:p>
              </w:tc>
            </w:tr>
            <w:tr w14:paraId="63C5E3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358" w:type="pct"/>
                  <w:noWrap w:val="0"/>
                  <w:tcMar>
                    <w:top w:w="57" w:type="dxa"/>
                    <w:left w:w="57" w:type="dxa"/>
                    <w:bottom w:w="57" w:type="dxa"/>
                    <w:right w:w="57" w:type="dxa"/>
                  </w:tcMar>
                  <w:vAlign w:val="center"/>
                </w:tcPr>
                <w:p w14:paraId="382CD2AC">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秸秆、装卸、堆存</w:t>
                  </w:r>
                </w:p>
              </w:tc>
              <w:tc>
                <w:tcPr>
                  <w:tcW w:w="379" w:type="pct"/>
                  <w:noWrap w:val="0"/>
                  <w:tcMar>
                    <w:top w:w="57" w:type="dxa"/>
                    <w:left w:w="57" w:type="dxa"/>
                    <w:bottom w:w="57" w:type="dxa"/>
                    <w:right w:w="57" w:type="dxa"/>
                  </w:tcMar>
                  <w:vAlign w:val="center"/>
                </w:tcPr>
                <w:p w14:paraId="11505EA5">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颗粒物</w:t>
                  </w:r>
                </w:p>
              </w:tc>
              <w:tc>
                <w:tcPr>
                  <w:tcW w:w="384" w:type="pct"/>
                  <w:noWrap w:val="0"/>
                  <w:tcMar>
                    <w:top w:w="57" w:type="dxa"/>
                    <w:left w:w="57" w:type="dxa"/>
                    <w:bottom w:w="57" w:type="dxa"/>
                    <w:right w:w="57" w:type="dxa"/>
                  </w:tcMar>
                  <w:vAlign w:val="center"/>
                </w:tcPr>
                <w:p w14:paraId="6DCE4ECC">
                  <w:pPr>
                    <w:widowControl/>
                    <w:jc w:val="cente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53" w:type="pct"/>
                  <w:noWrap w:val="0"/>
                  <w:tcMar>
                    <w:top w:w="57" w:type="dxa"/>
                    <w:left w:w="57" w:type="dxa"/>
                    <w:bottom w:w="57" w:type="dxa"/>
                    <w:right w:w="57" w:type="dxa"/>
                  </w:tcMar>
                  <w:vAlign w:val="center"/>
                </w:tcPr>
                <w:p w14:paraId="0CE203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Times New Roman" w:hAnsi="Times New Roman" w:cs="Times New Roman"/>
                      <w:i w:val="0"/>
                      <w:iCs w:val="0"/>
                      <w:color w:val="000000" w:themeColor="text1"/>
                      <w:kern w:val="0"/>
                      <w:sz w:val="18"/>
                      <w:szCs w:val="18"/>
                      <w:highlight w:val="none"/>
                      <w:u w:val="none"/>
                      <w:lang w:val="en-US" w:eastAsia="zh-CN" w:bidi="ar"/>
                      <w14:textFill>
                        <w14:solidFill>
                          <w14:schemeClr w14:val="tx1"/>
                        </w14:solidFill>
                      </w14:textFill>
                    </w:rPr>
                    <w:t>91</w:t>
                  </w: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 </w:t>
                  </w:r>
                </w:p>
              </w:tc>
              <w:tc>
                <w:tcPr>
                  <w:tcW w:w="454" w:type="pct"/>
                  <w:noWrap w:val="0"/>
                  <w:tcMar>
                    <w:top w:w="57" w:type="dxa"/>
                    <w:left w:w="57" w:type="dxa"/>
                    <w:bottom w:w="57" w:type="dxa"/>
                    <w:right w:w="57" w:type="dxa"/>
                  </w:tcMar>
                  <w:vAlign w:val="center"/>
                </w:tcPr>
                <w:p w14:paraId="3BEDDF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Times New Roman" w:hAnsi="Times New Roman" w:cs="Times New Roman"/>
                      <w:i w:val="0"/>
                      <w:iCs w:val="0"/>
                      <w:color w:val="000000" w:themeColor="text1"/>
                      <w:kern w:val="0"/>
                      <w:sz w:val="18"/>
                      <w:szCs w:val="18"/>
                      <w:highlight w:val="none"/>
                      <w:u w:val="none"/>
                      <w:lang w:val="en-US" w:eastAsia="zh-CN" w:bidi="ar"/>
                      <w14:textFill>
                        <w14:solidFill>
                          <w14:schemeClr w14:val="tx1"/>
                        </w14:solidFill>
                      </w14:textFill>
                    </w:rPr>
                    <w:t>68</w:t>
                  </w:r>
                </w:p>
              </w:tc>
              <w:tc>
                <w:tcPr>
                  <w:tcW w:w="246" w:type="pct"/>
                  <w:noWrap w:val="0"/>
                  <w:tcMar>
                    <w:top w:w="57" w:type="dxa"/>
                    <w:left w:w="57" w:type="dxa"/>
                    <w:bottom w:w="57" w:type="dxa"/>
                    <w:right w:w="57" w:type="dxa"/>
                  </w:tcMar>
                  <w:vAlign w:val="center"/>
                </w:tcPr>
                <w:p w14:paraId="695A3019">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无组织</w:t>
                  </w:r>
                </w:p>
              </w:tc>
              <w:tc>
                <w:tcPr>
                  <w:tcW w:w="525" w:type="pct"/>
                  <w:noWrap w:val="0"/>
                  <w:tcMar>
                    <w:top w:w="57" w:type="dxa"/>
                    <w:left w:w="57" w:type="dxa"/>
                    <w:bottom w:w="57" w:type="dxa"/>
                    <w:right w:w="57" w:type="dxa"/>
                  </w:tcMar>
                  <w:vAlign w:val="center"/>
                </w:tcPr>
                <w:p w14:paraId="01FD7C96">
                  <w:pPr>
                    <w:adjustRightInd w:val="0"/>
                    <w:snapToGrid w:val="0"/>
                    <w:jc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全封闭</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有机肥车间</w:t>
                  </w: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，粉尘防治效率约9</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0</w:t>
                  </w: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配套1套除臭抑尘设施</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抑尘效率74%</w:t>
                  </w:r>
                  <w:r>
                    <w:rPr>
                      <w:rFonts w:hint="eastAsia" w:ascii="Times New Roman" w:hAnsi="Times New Roman" w:cs="Times New Roman"/>
                      <w:color w:val="000000" w:themeColor="text1"/>
                      <w:sz w:val="18"/>
                      <w:szCs w:val="18"/>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综合抑尘效率为97.4%</w:t>
                  </w:r>
                </w:p>
              </w:tc>
              <w:tc>
                <w:tcPr>
                  <w:tcW w:w="348" w:type="pct"/>
                  <w:noWrap w:val="0"/>
                  <w:tcMar>
                    <w:top w:w="57" w:type="dxa"/>
                    <w:left w:w="57" w:type="dxa"/>
                    <w:bottom w:w="57" w:type="dxa"/>
                    <w:right w:w="57" w:type="dxa"/>
                  </w:tcMar>
                  <w:vAlign w:val="center"/>
                </w:tcPr>
                <w:p w14:paraId="2649DB97">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28" w:type="pct"/>
                  <w:noWrap w:val="0"/>
                  <w:tcMar>
                    <w:top w:w="57" w:type="dxa"/>
                    <w:left w:w="57" w:type="dxa"/>
                    <w:bottom w:w="57" w:type="dxa"/>
                    <w:right w:w="57" w:type="dxa"/>
                  </w:tcMar>
                  <w:vAlign w:val="center"/>
                </w:tcPr>
                <w:p w14:paraId="40CA2C90">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70" w:type="pct"/>
                  <w:noWrap w:val="0"/>
                  <w:tcMar>
                    <w:top w:w="57" w:type="dxa"/>
                    <w:left w:w="57" w:type="dxa"/>
                    <w:bottom w:w="57" w:type="dxa"/>
                    <w:right w:w="57" w:type="dxa"/>
                  </w:tcMar>
                  <w:vAlign w:val="center"/>
                </w:tcPr>
                <w:p w14:paraId="30FF0543">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32" w:type="pct"/>
                  <w:noWrap w:val="0"/>
                  <w:tcMar>
                    <w:top w:w="57" w:type="dxa"/>
                    <w:left w:w="57" w:type="dxa"/>
                    <w:bottom w:w="57" w:type="dxa"/>
                    <w:right w:w="57" w:type="dxa"/>
                  </w:tcMar>
                  <w:vAlign w:val="center"/>
                </w:tcPr>
                <w:p w14:paraId="646DC266">
                  <w:pPr>
                    <w:widowControl/>
                    <w:jc w:val="cente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60" w:type="pct"/>
                  <w:noWrap w:val="0"/>
                  <w:tcMar>
                    <w:top w:w="57" w:type="dxa"/>
                    <w:left w:w="57" w:type="dxa"/>
                    <w:bottom w:w="57" w:type="dxa"/>
                    <w:right w:w="57" w:type="dxa"/>
                  </w:tcMar>
                  <w:vAlign w:val="center"/>
                </w:tcPr>
                <w:p w14:paraId="2E0C6E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w:t>
                  </w:r>
                  <w:r>
                    <w:rPr>
                      <w:rFonts w:hint="eastAsia" w:ascii="Times New Roman" w:hAnsi="Times New Roman" w:cs="Times New Roman"/>
                      <w:i w:val="0"/>
                      <w:iCs w:val="0"/>
                      <w:color w:val="000000" w:themeColor="text1"/>
                      <w:kern w:val="0"/>
                      <w:sz w:val="18"/>
                      <w:szCs w:val="18"/>
                      <w:highlight w:val="none"/>
                      <w:u w:val="none"/>
                      <w:lang w:val="en-US" w:eastAsia="zh-CN" w:bidi="ar"/>
                      <w14:textFill>
                        <w14:solidFill>
                          <w14:schemeClr w14:val="tx1"/>
                        </w14:solidFill>
                      </w14:textFill>
                    </w:rPr>
                    <w:t>76</w:t>
                  </w: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 </w:t>
                  </w:r>
                </w:p>
              </w:tc>
              <w:tc>
                <w:tcPr>
                  <w:tcW w:w="556" w:type="pct"/>
                  <w:noWrap w:val="0"/>
                  <w:tcMar>
                    <w:top w:w="57" w:type="dxa"/>
                    <w:left w:w="57" w:type="dxa"/>
                    <w:bottom w:w="57" w:type="dxa"/>
                    <w:right w:w="57" w:type="dxa"/>
                  </w:tcMar>
                  <w:vAlign w:val="center"/>
                </w:tcPr>
                <w:p w14:paraId="4BF0DE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w:t>
                  </w:r>
                  <w:r>
                    <w:rPr>
                      <w:rFonts w:hint="eastAsia" w:ascii="Times New Roman" w:hAnsi="Times New Roman" w:cs="Times New Roman"/>
                      <w:i w:val="0"/>
                      <w:iCs w:val="0"/>
                      <w:color w:val="000000" w:themeColor="text1"/>
                      <w:kern w:val="0"/>
                      <w:sz w:val="18"/>
                      <w:szCs w:val="18"/>
                      <w:highlight w:val="none"/>
                      <w:u w:val="none"/>
                      <w:lang w:val="en-US" w:eastAsia="zh-CN" w:bidi="ar"/>
                      <w14:textFill>
                        <w14:solidFill>
                          <w14:schemeClr w14:val="tx1"/>
                        </w14:solidFill>
                      </w14:textFill>
                    </w:rPr>
                    <w:t>2</w:t>
                  </w:r>
                </w:p>
              </w:tc>
            </w:tr>
            <w:tr w14:paraId="6E92D9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358" w:type="pct"/>
                  <w:vMerge w:val="restart"/>
                  <w:noWrap w:val="0"/>
                  <w:tcMar>
                    <w:top w:w="57" w:type="dxa"/>
                    <w:left w:w="57" w:type="dxa"/>
                    <w:bottom w:w="57" w:type="dxa"/>
                    <w:right w:w="57" w:type="dxa"/>
                  </w:tcMar>
                  <w:vAlign w:val="center"/>
                </w:tcPr>
                <w:p w14:paraId="395C625A">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牲畜粪便堆放</w:t>
                  </w:r>
                </w:p>
              </w:tc>
              <w:tc>
                <w:tcPr>
                  <w:tcW w:w="379" w:type="pct"/>
                  <w:noWrap w:val="0"/>
                  <w:tcMar>
                    <w:top w:w="57" w:type="dxa"/>
                    <w:left w:w="57" w:type="dxa"/>
                    <w:bottom w:w="57" w:type="dxa"/>
                    <w:right w:w="57" w:type="dxa"/>
                  </w:tcMar>
                  <w:vAlign w:val="center"/>
                </w:tcPr>
                <w:p w14:paraId="4C750E16">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氨</w:t>
                  </w:r>
                </w:p>
              </w:tc>
              <w:tc>
                <w:tcPr>
                  <w:tcW w:w="384" w:type="pct"/>
                  <w:tcBorders>
                    <w:top w:val="single" w:color="auto" w:sz="4" w:space="0"/>
                    <w:bottom w:val="single" w:color="auto" w:sz="4" w:space="0"/>
                  </w:tcBorders>
                  <w:noWrap w:val="0"/>
                  <w:tcMar>
                    <w:top w:w="57" w:type="dxa"/>
                    <w:left w:w="57" w:type="dxa"/>
                    <w:bottom w:w="57" w:type="dxa"/>
                    <w:right w:w="57" w:type="dxa"/>
                  </w:tcMar>
                  <w:vAlign w:val="center"/>
                </w:tcPr>
                <w:p w14:paraId="0D7816DA">
                  <w:pPr>
                    <w:widowControl/>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53" w:type="pct"/>
                  <w:noWrap w:val="0"/>
                  <w:tcMar>
                    <w:top w:w="57" w:type="dxa"/>
                    <w:left w:w="57" w:type="dxa"/>
                    <w:bottom w:w="57" w:type="dxa"/>
                    <w:right w:w="57" w:type="dxa"/>
                  </w:tcMar>
                  <w:vAlign w:val="center"/>
                </w:tcPr>
                <w:p w14:paraId="05E293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0.62121 </w:t>
                  </w:r>
                </w:p>
              </w:tc>
              <w:tc>
                <w:tcPr>
                  <w:tcW w:w="454" w:type="pct"/>
                  <w:noWrap w:val="0"/>
                  <w:tcMar>
                    <w:top w:w="57" w:type="dxa"/>
                    <w:left w:w="57" w:type="dxa"/>
                    <w:bottom w:w="57" w:type="dxa"/>
                    <w:right w:w="57" w:type="dxa"/>
                  </w:tcMar>
                  <w:vAlign w:val="center"/>
                </w:tcPr>
                <w:p w14:paraId="1B4859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1.64</w:t>
                  </w:r>
                </w:p>
              </w:tc>
              <w:tc>
                <w:tcPr>
                  <w:tcW w:w="246" w:type="pct"/>
                  <w:vMerge w:val="restart"/>
                  <w:noWrap w:val="0"/>
                  <w:tcMar>
                    <w:top w:w="57" w:type="dxa"/>
                    <w:left w:w="57" w:type="dxa"/>
                    <w:bottom w:w="57" w:type="dxa"/>
                    <w:right w:w="57" w:type="dxa"/>
                  </w:tcMar>
                  <w:vAlign w:val="center"/>
                </w:tcPr>
                <w:p w14:paraId="1D07340F">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无组织</w:t>
                  </w:r>
                </w:p>
              </w:tc>
              <w:tc>
                <w:tcPr>
                  <w:tcW w:w="525" w:type="pct"/>
                  <w:vMerge w:val="restart"/>
                  <w:noWrap w:val="0"/>
                  <w:tcMar>
                    <w:top w:w="57" w:type="dxa"/>
                    <w:left w:w="57" w:type="dxa"/>
                    <w:bottom w:w="57" w:type="dxa"/>
                    <w:right w:w="57" w:type="dxa"/>
                  </w:tcMar>
                  <w:vAlign w:val="center"/>
                </w:tcPr>
                <w:p w14:paraId="70BA9D7E">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全封闭</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有机肥车间</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配套1套除臭抑尘设施</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，NH</w:t>
                  </w:r>
                  <w:r>
                    <w:rPr>
                      <w:rFonts w:hint="default" w:ascii="Times New Roman" w:hAnsi="Times New Roman" w:eastAsia="宋体" w:cs="Times New Roman"/>
                      <w:color w:val="000000" w:themeColor="text1"/>
                      <w:sz w:val="18"/>
                      <w:szCs w:val="18"/>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去除率</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80</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%，H</w:t>
                  </w:r>
                  <w:r>
                    <w:rPr>
                      <w:rFonts w:hint="default" w:ascii="Times New Roman" w:hAnsi="Times New Roman" w:eastAsia="宋体" w:cs="Times New Roman"/>
                      <w:color w:val="000000" w:themeColor="text1"/>
                      <w:sz w:val="18"/>
                      <w:szCs w:val="18"/>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S去除率</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65</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48" w:type="pct"/>
                  <w:noWrap w:val="0"/>
                  <w:tcMar>
                    <w:top w:w="57" w:type="dxa"/>
                    <w:left w:w="57" w:type="dxa"/>
                    <w:bottom w:w="57" w:type="dxa"/>
                    <w:right w:w="57" w:type="dxa"/>
                  </w:tcMar>
                  <w:vAlign w:val="center"/>
                </w:tcPr>
                <w:p w14:paraId="4582F30C">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28" w:type="pct"/>
                  <w:noWrap w:val="0"/>
                  <w:tcMar>
                    <w:top w:w="57" w:type="dxa"/>
                    <w:left w:w="57" w:type="dxa"/>
                    <w:bottom w:w="57" w:type="dxa"/>
                    <w:right w:w="57" w:type="dxa"/>
                  </w:tcMar>
                  <w:vAlign w:val="center"/>
                </w:tcPr>
                <w:p w14:paraId="6491E26E">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70" w:type="pct"/>
                  <w:noWrap w:val="0"/>
                  <w:tcMar>
                    <w:top w:w="57" w:type="dxa"/>
                    <w:left w:w="57" w:type="dxa"/>
                    <w:bottom w:w="57" w:type="dxa"/>
                    <w:right w:w="57" w:type="dxa"/>
                  </w:tcMar>
                  <w:vAlign w:val="center"/>
                </w:tcPr>
                <w:p w14:paraId="1F18BD99">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32" w:type="pct"/>
                  <w:noWrap w:val="0"/>
                  <w:tcMar>
                    <w:top w:w="57" w:type="dxa"/>
                    <w:left w:w="57" w:type="dxa"/>
                    <w:bottom w:w="57" w:type="dxa"/>
                    <w:right w:w="57" w:type="dxa"/>
                  </w:tcMar>
                  <w:vAlign w:val="center"/>
                </w:tcPr>
                <w:p w14:paraId="41CB8E10">
                  <w:pPr>
                    <w:widowControl/>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60" w:type="pct"/>
                  <w:noWrap w:val="0"/>
                  <w:tcMar>
                    <w:top w:w="57" w:type="dxa"/>
                    <w:left w:w="57" w:type="dxa"/>
                    <w:bottom w:w="57" w:type="dxa"/>
                    <w:right w:w="57" w:type="dxa"/>
                  </w:tcMar>
                  <w:vAlign w:val="center"/>
                </w:tcPr>
                <w:p w14:paraId="604181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0.12424 </w:t>
                  </w:r>
                </w:p>
              </w:tc>
              <w:tc>
                <w:tcPr>
                  <w:tcW w:w="556" w:type="pct"/>
                  <w:noWrap w:val="0"/>
                  <w:tcMar>
                    <w:top w:w="57" w:type="dxa"/>
                    <w:left w:w="57" w:type="dxa"/>
                    <w:bottom w:w="57" w:type="dxa"/>
                    <w:right w:w="57" w:type="dxa"/>
                  </w:tcMar>
                  <w:vAlign w:val="center"/>
                </w:tcPr>
                <w:p w14:paraId="6CE4F5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0.328</w:t>
                  </w:r>
                </w:p>
              </w:tc>
            </w:tr>
            <w:tr w14:paraId="76FC2B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358" w:type="pct"/>
                  <w:vMerge w:val="continue"/>
                  <w:noWrap w:val="0"/>
                  <w:tcMar>
                    <w:top w:w="57" w:type="dxa"/>
                    <w:left w:w="57" w:type="dxa"/>
                    <w:bottom w:w="57" w:type="dxa"/>
                    <w:right w:w="57" w:type="dxa"/>
                  </w:tcMar>
                  <w:vAlign w:val="center"/>
                </w:tcPr>
                <w:p w14:paraId="3F9AD499">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p>
              </w:tc>
              <w:tc>
                <w:tcPr>
                  <w:tcW w:w="379" w:type="pct"/>
                  <w:noWrap w:val="0"/>
                  <w:tcMar>
                    <w:top w:w="57" w:type="dxa"/>
                    <w:left w:w="57" w:type="dxa"/>
                    <w:bottom w:w="57" w:type="dxa"/>
                    <w:right w:w="57" w:type="dxa"/>
                  </w:tcMar>
                  <w:vAlign w:val="center"/>
                </w:tcPr>
                <w:p w14:paraId="43F17461">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硫化氢</w:t>
                  </w:r>
                </w:p>
              </w:tc>
              <w:tc>
                <w:tcPr>
                  <w:tcW w:w="384" w:type="pct"/>
                  <w:tcBorders>
                    <w:top w:val="single" w:color="auto" w:sz="4" w:space="0"/>
                    <w:bottom w:val="single" w:color="auto" w:sz="4" w:space="0"/>
                  </w:tcBorders>
                  <w:noWrap w:val="0"/>
                  <w:tcMar>
                    <w:top w:w="57" w:type="dxa"/>
                    <w:left w:w="57" w:type="dxa"/>
                    <w:bottom w:w="57" w:type="dxa"/>
                    <w:right w:w="57" w:type="dxa"/>
                  </w:tcMar>
                  <w:vAlign w:val="center"/>
                </w:tcPr>
                <w:p w14:paraId="31A624F1">
                  <w:pPr>
                    <w:widowControl/>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53" w:type="pct"/>
                  <w:noWrap w:val="0"/>
                  <w:tcMar>
                    <w:top w:w="57" w:type="dxa"/>
                    <w:left w:w="57" w:type="dxa"/>
                    <w:bottom w:w="57" w:type="dxa"/>
                    <w:right w:w="57" w:type="dxa"/>
                  </w:tcMar>
                  <w:vAlign w:val="center"/>
                </w:tcPr>
                <w:p w14:paraId="7F1695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0.00311 </w:t>
                  </w:r>
                </w:p>
              </w:tc>
              <w:tc>
                <w:tcPr>
                  <w:tcW w:w="454" w:type="pct"/>
                  <w:noWrap w:val="0"/>
                  <w:tcMar>
                    <w:top w:w="57" w:type="dxa"/>
                    <w:left w:w="57" w:type="dxa"/>
                    <w:bottom w:w="57" w:type="dxa"/>
                    <w:right w:w="57" w:type="dxa"/>
                  </w:tcMar>
                  <w:vAlign w:val="center"/>
                </w:tcPr>
                <w:p w14:paraId="5EB1C1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0.0082</w:t>
                  </w:r>
                </w:p>
              </w:tc>
              <w:tc>
                <w:tcPr>
                  <w:tcW w:w="246" w:type="pct"/>
                  <w:vMerge w:val="continue"/>
                  <w:noWrap w:val="0"/>
                  <w:tcMar>
                    <w:top w:w="57" w:type="dxa"/>
                    <w:left w:w="57" w:type="dxa"/>
                    <w:bottom w:w="57" w:type="dxa"/>
                    <w:right w:w="57" w:type="dxa"/>
                  </w:tcMar>
                  <w:vAlign w:val="center"/>
                </w:tcPr>
                <w:p w14:paraId="731D183D">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25" w:type="pct"/>
                  <w:vMerge w:val="continue"/>
                  <w:noWrap w:val="0"/>
                  <w:tcMar>
                    <w:top w:w="57" w:type="dxa"/>
                    <w:left w:w="57" w:type="dxa"/>
                    <w:bottom w:w="57" w:type="dxa"/>
                    <w:right w:w="57" w:type="dxa"/>
                  </w:tcMar>
                  <w:vAlign w:val="center"/>
                </w:tcPr>
                <w:p w14:paraId="68A9A716">
                  <w:pPr>
                    <w:adjustRightInd w:val="0"/>
                    <w:snapToGrid w:val="0"/>
                    <w:jc w:val="center"/>
                    <w:rPr>
                      <w:rFonts w:hint="default" w:ascii="Times New Roman" w:hAnsi="Times New Roman" w:eastAsia="宋体" w:cs="Times New Roman"/>
                      <w:bCs/>
                      <w:color w:val="000000" w:themeColor="text1"/>
                      <w:kern w:val="2"/>
                      <w:sz w:val="18"/>
                      <w:szCs w:val="18"/>
                      <w:highlight w:val="none"/>
                      <w:lang w:val="en-US" w:eastAsia="zh-CN" w:bidi="ar-SA"/>
                      <w14:textFill>
                        <w14:solidFill>
                          <w14:schemeClr w14:val="tx1"/>
                        </w14:solidFill>
                      </w14:textFill>
                    </w:rPr>
                  </w:pPr>
                </w:p>
              </w:tc>
              <w:tc>
                <w:tcPr>
                  <w:tcW w:w="348" w:type="pct"/>
                  <w:noWrap w:val="0"/>
                  <w:tcMar>
                    <w:top w:w="57" w:type="dxa"/>
                    <w:left w:w="57" w:type="dxa"/>
                    <w:bottom w:w="57" w:type="dxa"/>
                    <w:right w:w="57" w:type="dxa"/>
                  </w:tcMar>
                  <w:vAlign w:val="center"/>
                </w:tcPr>
                <w:p w14:paraId="5289E005">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28" w:type="pct"/>
                  <w:noWrap w:val="0"/>
                  <w:tcMar>
                    <w:top w:w="57" w:type="dxa"/>
                    <w:left w:w="57" w:type="dxa"/>
                    <w:bottom w:w="57" w:type="dxa"/>
                    <w:right w:w="57" w:type="dxa"/>
                  </w:tcMar>
                  <w:vAlign w:val="center"/>
                </w:tcPr>
                <w:p w14:paraId="57A4A423">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70" w:type="pct"/>
                  <w:noWrap w:val="0"/>
                  <w:tcMar>
                    <w:top w:w="57" w:type="dxa"/>
                    <w:left w:w="57" w:type="dxa"/>
                    <w:bottom w:w="57" w:type="dxa"/>
                    <w:right w:w="57" w:type="dxa"/>
                  </w:tcMar>
                  <w:vAlign w:val="center"/>
                </w:tcPr>
                <w:p w14:paraId="118453D4">
                  <w:pPr>
                    <w:adjustRightInd w:val="0"/>
                    <w:snapToGrid w:val="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32" w:type="pct"/>
                  <w:noWrap w:val="0"/>
                  <w:tcMar>
                    <w:top w:w="57" w:type="dxa"/>
                    <w:left w:w="57" w:type="dxa"/>
                    <w:bottom w:w="57" w:type="dxa"/>
                    <w:right w:w="57" w:type="dxa"/>
                  </w:tcMar>
                  <w:vAlign w:val="center"/>
                </w:tcPr>
                <w:p w14:paraId="33212A66">
                  <w:pPr>
                    <w:widowControl/>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60" w:type="pct"/>
                  <w:noWrap w:val="0"/>
                  <w:tcMar>
                    <w:top w:w="57" w:type="dxa"/>
                    <w:left w:w="57" w:type="dxa"/>
                    <w:bottom w:w="57" w:type="dxa"/>
                    <w:right w:w="57" w:type="dxa"/>
                  </w:tcMar>
                  <w:vAlign w:val="center"/>
                </w:tcPr>
                <w:p w14:paraId="285C12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0.0011 </w:t>
                  </w:r>
                </w:p>
              </w:tc>
              <w:tc>
                <w:tcPr>
                  <w:tcW w:w="556" w:type="pct"/>
                  <w:noWrap w:val="0"/>
                  <w:tcMar>
                    <w:top w:w="57" w:type="dxa"/>
                    <w:left w:w="57" w:type="dxa"/>
                    <w:bottom w:w="57" w:type="dxa"/>
                    <w:right w:w="57" w:type="dxa"/>
                  </w:tcMar>
                  <w:vAlign w:val="center"/>
                </w:tcPr>
                <w:p w14:paraId="1F4914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0.0029</w:t>
                  </w:r>
                </w:p>
              </w:tc>
            </w:tr>
            <w:tr w14:paraId="75CA2F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358" w:type="pct"/>
                  <w:vMerge w:val="restart"/>
                  <w:noWrap w:val="0"/>
                  <w:tcMar>
                    <w:top w:w="57" w:type="dxa"/>
                    <w:left w:w="57" w:type="dxa"/>
                    <w:bottom w:w="57" w:type="dxa"/>
                    <w:right w:w="57" w:type="dxa"/>
                  </w:tcMar>
                  <w:vAlign w:val="center"/>
                </w:tcPr>
                <w:p w14:paraId="72B24E6C">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固体有机肥</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发酵</w:t>
                  </w:r>
                  <w:r>
                    <w:rPr>
                      <w:rFonts w:hint="eastAsia" w:cs="Times New Roman"/>
                      <w:color w:val="000000" w:themeColor="text1"/>
                      <w:sz w:val="18"/>
                      <w:szCs w:val="18"/>
                      <w:highlight w:val="none"/>
                      <w:vertAlign w:val="baseline"/>
                      <w:lang w:val="en-US" w:eastAsia="zh-CN"/>
                      <w14:textFill>
                        <w14:solidFill>
                          <w14:schemeClr w14:val="tx1"/>
                        </w14:solidFill>
                      </w14:textFill>
                    </w:rPr>
                    <w:t>废气</w:t>
                  </w:r>
                </w:p>
              </w:tc>
              <w:tc>
                <w:tcPr>
                  <w:tcW w:w="379" w:type="pct"/>
                  <w:noWrap w:val="0"/>
                  <w:tcMar>
                    <w:top w:w="57" w:type="dxa"/>
                    <w:left w:w="57" w:type="dxa"/>
                    <w:bottom w:w="57" w:type="dxa"/>
                    <w:right w:w="57" w:type="dxa"/>
                  </w:tcMar>
                  <w:vAlign w:val="center"/>
                </w:tcPr>
                <w:p w14:paraId="4F474E57">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氨</w:t>
                  </w:r>
                </w:p>
              </w:tc>
              <w:tc>
                <w:tcPr>
                  <w:tcW w:w="384" w:type="pct"/>
                  <w:tcBorders>
                    <w:top w:val="single" w:color="auto" w:sz="4" w:space="0"/>
                    <w:bottom w:val="single" w:color="auto" w:sz="4" w:space="0"/>
                  </w:tcBorders>
                  <w:noWrap w:val="0"/>
                  <w:tcMar>
                    <w:top w:w="57" w:type="dxa"/>
                    <w:left w:w="57" w:type="dxa"/>
                    <w:bottom w:w="57" w:type="dxa"/>
                    <w:right w:w="57" w:type="dxa"/>
                  </w:tcMar>
                  <w:vAlign w:val="center"/>
                </w:tcPr>
                <w:p w14:paraId="74B53FFD">
                  <w:pPr>
                    <w:widowControl/>
                    <w:jc w:val="center"/>
                    <w:textAlignment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53" w:type="pct"/>
                  <w:noWrap w:val="0"/>
                  <w:tcMar>
                    <w:top w:w="57" w:type="dxa"/>
                    <w:left w:w="57" w:type="dxa"/>
                    <w:bottom w:w="57" w:type="dxa"/>
                    <w:right w:w="57" w:type="dxa"/>
                  </w:tcMar>
                  <w:vAlign w:val="center"/>
                </w:tcPr>
                <w:p w14:paraId="1CED7C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0.17803 </w:t>
                  </w:r>
                </w:p>
              </w:tc>
              <w:tc>
                <w:tcPr>
                  <w:tcW w:w="454" w:type="pct"/>
                  <w:noWrap w:val="0"/>
                  <w:tcMar>
                    <w:top w:w="57" w:type="dxa"/>
                    <w:left w:w="57" w:type="dxa"/>
                    <w:bottom w:w="57" w:type="dxa"/>
                    <w:right w:w="57" w:type="dxa"/>
                  </w:tcMar>
                  <w:vAlign w:val="center"/>
                </w:tcPr>
                <w:p w14:paraId="033EB9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0.47</w:t>
                  </w:r>
                </w:p>
              </w:tc>
              <w:tc>
                <w:tcPr>
                  <w:tcW w:w="246" w:type="pct"/>
                  <w:vMerge w:val="restart"/>
                  <w:noWrap w:val="0"/>
                  <w:tcMar>
                    <w:top w:w="57" w:type="dxa"/>
                    <w:left w:w="57" w:type="dxa"/>
                    <w:bottom w:w="57" w:type="dxa"/>
                    <w:right w:w="57" w:type="dxa"/>
                  </w:tcMar>
                  <w:vAlign w:val="center"/>
                </w:tcPr>
                <w:p w14:paraId="6691CB06">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无组织</w:t>
                  </w:r>
                </w:p>
              </w:tc>
              <w:tc>
                <w:tcPr>
                  <w:tcW w:w="525" w:type="pct"/>
                  <w:vMerge w:val="restart"/>
                  <w:noWrap w:val="0"/>
                  <w:tcMar>
                    <w:top w:w="57" w:type="dxa"/>
                    <w:left w:w="57" w:type="dxa"/>
                    <w:bottom w:w="57" w:type="dxa"/>
                    <w:right w:w="57" w:type="dxa"/>
                  </w:tcMar>
                  <w:vAlign w:val="center"/>
                </w:tcPr>
                <w:p w14:paraId="48A35BD7">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覆盖纳米膜</w:t>
                  </w:r>
                  <w:r>
                    <w:rPr>
                      <w:rFonts w:hint="eastAsia"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配套1套除臭抑尘设施</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，NH</w:t>
                  </w:r>
                  <w:r>
                    <w:rPr>
                      <w:rFonts w:hint="default" w:ascii="Times New Roman" w:hAnsi="Times New Roman" w:eastAsia="宋体" w:cs="Times New Roman"/>
                      <w:color w:val="000000" w:themeColor="text1"/>
                      <w:sz w:val="18"/>
                      <w:szCs w:val="18"/>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综合</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去除率91.6%，H</w:t>
                  </w:r>
                  <w:r>
                    <w:rPr>
                      <w:rFonts w:hint="default" w:ascii="Times New Roman" w:hAnsi="Times New Roman" w:eastAsia="宋体" w:cs="Times New Roman"/>
                      <w:color w:val="000000" w:themeColor="text1"/>
                      <w:sz w:val="18"/>
                      <w:szCs w:val="18"/>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S</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综合</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去除率96.5%</w:t>
                  </w:r>
                </w:p>
              </w:tc>
              <w:tc>
                <w:tcPr>
                  <w:tcW w:w="348" w:type="pct"/>
                  <w:noWrap w:val="0"/>
                  <w:tcMar>
                    <w:top w:w="57" w:type="dxa"/>
                    <w:left w:w="57" w:type="dxa"/>
                    <w:bottom w:w="57" w:type="dxa"/>
                    <w:right w:w="57" w:type="dxa"/>
                  </w:tcMar>
                  <w:vAlign w:val="center"/>
                </w:tcPr>
                <w:p w14:paraId="1C1576C3">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28" w:type="pct"/>
                  <w:noWrap w:val="0"/>
                  <w:tcMar>
                    <w:top w:w="57" w:type="dxa"/>
                    <w:left w:w="57" w:type="dxa"/>
                    <w:bottom w:w="57" w:type="dxa"/>
                    <w:right w:w="57" w:type="dxa"/>
                  </w:tcMar>
                  <w:vAlign w:val="center"/>
                </w:tcPr>
                <w:p w14:paraId="44CE5610">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70" w:type="pct"/>
                  <w:noWrap w:val="0"/>
                  <w:tcMar>
                    <w:top w:w="57" w:type="dxa"/>
                    <w:left w:w="57" w:type="dxa"/>
                    <w:bottom w:w="57" w:type="dxa"/>
                    <w:right w:w="57" w:type="dxa"/>
                  </w:tcMar>
                  <w:vAlign w:val="center"/>
                </w:tcPr>
                <w:p w14:paraId="5072AA5A">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32" w:type="pct"/>
                  <w:noWrap w:val="0"/>
                  <w:tcMar>
                    <w:top w:w="57" w:type="dxa"/>
                    <w:left w:w="57" w:type="dxa"/>
                    <w:bottom w:w="57" w:type="dxa"/>
                    <w:right w:w="57" w:type="dxa"/>
                  </w:tcMar>
                  <w:vAlign w:val="center"/>
                </w:tcPr>
                <w:p w14:paraId="7FEDDC81">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60" w:type="pct"/>
                  <w:noWrap w:val="0"/>
                  <w:tcMar>
                    <w:top w:w="57" w:type="dxa"/>
                    <w:left w:w="57" w:type="dxa"/>
                    <w:bottom w:w="57" w:type="dxa"/>
                    <w:right w:w="57" w:type="dxa"/>
                  </w:tcMar>
                  <w:vAlign w:val="center"/>
                </w:tcPr>
                <w:p w14:paraId="194D58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0.01477 </w:t>
                  </w:r>
                </w:p>
              </w:tc>
              <w:tc>
                <w:tcPr>
                  <w:tcW w:w="556" w:type="pct"/>
                  <w:noWrap w:val="0"/>
                  <w:tcMar>
                    <w:top w:w="57" w:type="dxa"/>
                    <w:left w:w="57" w:type="dxa"/>
                    <w:bottom w:w="57" w:type="dxa"/>
                    <w:right w:w="57" w:type="dxa"/>
                  </w:tcMar>
                  <w:vAlign w:val="center"/>
                </w:tcPr>
                <w:p w14:paraId="5C8F2A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0.039</w:t>
                  </w:r>
                </w:p>
              </w:tc>
            </w:tr>
            <w:tr w14:paraId="3D77E8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358" w:type="pct"/>
                  <w:vMerge w:val="continue"/>
                  <w:noWrap w:val="0"/>
                  <w:tcMar>
                    <w:top w:w="57" w:type="dxa"/>
                    <w:left w:w="57" w:type="dxa"/>
                    <w:bottom w:w="57" w:type="dxa"/>
                    <w:right w:w="57" w:type="dxa"/>
                  </w:tcMar>
                  <w:vAlign w:val="center"/>
                </w:tcPr>
                <w:p w14:paraId="37DED1D6">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p>
              </w:tc>
              <w:tc>
                <w:tcPr>
                  <w:tcW w:w="379" w:type="pct"/>
                  <w:noWrap w:val="0"/>
                  <w:tcMar>
                    <w:top w:w="57" w:type="dxa"/>
                    <w:left w:w="57" w:type="dxa"/>
                    <w:bottom w:w="57" w:type="dxa"/>
                    <w:right w:w="57" w:type="dxa"/>
                  </w:tcMar>
                  <w:vAlign w:val="center"/>
                </w:tcPr>
                <w:p w14:paraId="308D5967">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硫化氢</w:t>
                  </w:r>
                </w:p>
              </w:tc>
              <w:tc>
                <w:tcPr>
                  <w:tcW w:w="384" w:type="pct"/>
                  <w:tcBorders>
                    <w:top w:val="single" w:color="auto" w:sz="4" w:space="0"/>
                    <w:bottom w:val="single" w:color="auto" w:sz="4" w:space="0"/>
                  </w:tcBorders>
                  <w:noWrap w:val="0"/>
                  <w:tcMar>
                    <w:top w:w="57" w:type="dxa"/>
                    <w:left w:w="57" w:type="dxa"/>
                    <w:bottom w:w="57" w:type="dxa"/>
                    <w:right w:w="57" w:type="dxa"/>
                  </w:tcMar>
                  <w:vAlign w:val="center"/>
                </w:tcPr>
                <w:p w14:paraId="0D4CB0B0">
                  <w:pPr>
                    <w:widowControl/>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53" w:type="pct"/>
                  <w:noWrap w:val="0"/>
                  <w:tcMar>
                    <w:top w:w="57" w:type="dxa"/>
                    <w:left w:w="57" w:type="dxa"/>
                    <w:bottom w:w="57" w:type="dxa"/>
                    <w:right w:w="57" w:type="dxa"/>
                  </w:tcMar>
                  <w:vAlign w:val="center"/>
                </w:tcPr>
                <w:p w14:paraId="0D5795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0.00091 </w:t>
                  </w:r>
                </w:p>
              </w:tc>
              <w:tc>
                <w:tcPr>
                  <w:tcW w:w="454" w:type="pct"/>
                  <w:noWrap w:val="0"/>
                  <w:tcMar>
                    <w:top w:w="57" w:type="dxa"/>
                    <w:left w:w="57" w:type="dxa"/>
                    <w:bottom w:w="57" w:type="dxa"/>
                    <w:right w:w="57" w:type="dxa"/>
                  </w:tcMar>
                  <w:vAlign w:val="center"/>
                </w:tcPr>
                <w:p w14:paraId="63BB28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0.0024</w:t>
                  </w:r>
                </w:p>
              </w:tc>
              <w:tc>
                <w:tcPr>
                  <w:tcW w:w="246" w:type="pct"/>
                  <w:vMerge w:val="continue"/>
                  <w:noWrap w:val="0"/>
                  <w:tcMar>
                    <w:top w:w="57" w:type="dxa"/>
                    <w:left w:w="57" w:type="dxa"/>
                    <w:bottom w:w="57" w:type="dxa"/>
                    <w:right w:w="57" w:type="dxa"/>
                  </w:tcMar>
                  <w:vAlign w:val="center"/>
                </w:tcPr>
                <w:p w14:paraId="270AEE56">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p>
              </w:tc>
              <w:tc>
                <w:tcPr>
                  <w:tcW w:w="525" w:type="pct"/>
                  <w:vMerge w:val="continue"/>
                  <w:noWrap w:val="0"/>
                  <w:tcMar>
                    <w:top w:w="57" w:type="dxa"/>
                    <w:left w:w="57" w:type="dxa"/>
                    <w:bottom w:w="57" w:type="dxa"/>
                    <w:right w:w="57" w:type="dxa"/>
                  </w:tcMar>
                  <w:vAlign w:val="center"/>
                </w:tcPr>
                <w:p w14:paraId="4CBD8CE4">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p>
              </w:tc>
              <w:tc>
                <w:tcPr>
                  <w:tcW w:w="348" w:type="pct"/>
                  <w:noWrap w:val="0"/>
                  <w:tcMar>
                    <w:top w:w="57" w:type="dxa"/>
                    <w:left w:w="57" w:type="dxa"/>
                    <w:bottom w:w="57" w:type="dxa"/>
                    <w:right w:w="57" w:type="dxa"/>
                  </w:tcMar>
                  <w:vAlign w:val="center"/>
                </w:tcPr>
                <w:p w14:paraId="7F426CFD">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28" w:type="pct"/>
                  <w:noWrap w:val="0"/>
                  <w:tcMar>
                    <w:top w:w="57" w:type="dxa"/>
                    <w:left w:w="57" w:type="dxa"/>
                    <w:bottom w:w="57" w:type="dxa"/>
                    <w:right w:w="57" w:type="dxa"/>
                  </w:tcMar>
                  <w:vAlign w:val="center"/>
                </w:tcPr>
                <w:p w14:paraId="021F5099">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70" w:type="pct"/>
                  <w:noWrap w:val="0"/>
                  <w:tcMar>
                    <w:top w:w="57" w:type="dxa"/>
                    <w:left w:w="57" w:type="dxa"/>
                    <w:bottom w:w="57" w:type="dxa"/>
                    <w:right w:w="57" w:type="dxa"/>
                  </w:tcMar>
                  <w:vAlign w:val="center"/>
                </w:tcPr>
                <w:p w14:paraId="0099AC77">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32" w:type="pct"/>
                  <w:noWrap w:val="0"/>
                  <w:tcMar>
                    <w:top w:w="57" w:type="dxa"/>
                    <w:left w:w="57" w:type="dxa"/>
                    <w:bottom w:w="57" w:type="dxa"/>
                    <w:right w:w="57" w:type="dxa"/>
                  </w:tcMar>
                  <w:vAlign w:val="center"/>
                </w:tcPr>
                <w:p w14:paraId="4F151729">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60" w:type="pct"/>
                  <w:noWrap w:val="0"/>
                  <w:tcMar>
                    <w:top w:w="57" w:type="dxa"/>
                    <w:left w:w="57" w:type="dxa"/>
                    <w:bottom w:w="57" w:type="dxa"/>
                    <w:right w:w="57" w:type="dxa"/>
                  </w:tcMar>
                  <w:vAlign w:val="center"/>
                </w:tcPr>
                <w:p w14:paraId="3D937C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0.00003 </w:t>
                  </w:r>
                </w:p>
              </w:tc>
              <w:tc>
                <w:tcPr>
                  <w:tcW w:w="556" w:type="pct"/>
                  <w:noWrap w:val="0"/>
                  <w:tcMar>
                    <w:top w:w="57" w:type="dxa"/>
                    <w:left w:w="57" w:type="dxa"/>
                    <w:bottom w:w="57" w:type="dxa"/>
                    <w:right w:w="57" w:type="dxa"/>
                  </w:tcMar>
                  <w:vAlign w:val="center"/>
                </w:tcPr>
                <w:p w14:paraId="120F6B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0.000084 </w:t>
                  </w:r>
                </w:p>
              </w:tc>
            </w:tr>
            <w:tr w14:paraId="71E26B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358" w:type="pct"/>
                  <w:vMerge w:val="restart"/>
                  <w:noWrap w:val="0"/>
                  <w:tcMar>
                    <w:top w:w="57" w:type="dxa"/>
                    <w:left w:w="57" w:type="dxa"/>
                    <w:bottom w:w="57" w:type="dxa"/>
                    <w:right w:w="57" w:type="dxa"/>
                  </w:tcMar>
                  <w:vAlign w:val="center"/>
                </w:tcPr>
                <w:p w14:paraId="5F74D228">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液体有机肥加料、灌装废气</w:t>
                  </w:r>
                </w:p>
              </w:tc>
              <w:tc>
                <w:tcPr>
                  <w:tcW w:w="379" w:type="pct"/>
                  <w:noWrap w:val="0"/>
                  <w:tcMar>
                    <w:top w:w="57" w:type="dxa"/>
                    <w:left w:w="57" w:type="dxa"/>
                    <w:bottom w:w="57" w:type="dxa"/>
                    <w:right w:w="57" w:type="dxa"/>
                  </w:tcMar>
                  <w:vAlign w:val="center"/>
                </w:tcPr>
                <w:p w14:paraId="1B36E4A9">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氨</w:t>
                  </w:r>
                </w:p>
              </w:tc>
              <w:tc>
                <w:tcPr>
                  <w:tcW w:w="384" w:type="pct"/>
                  <w:tcBorders>
                    <w:top w:val="single" w:color="auto" w:sz="4" w:space="0"/>
                    <w:bottom w:val="single" w:color="auto" w:sz="4" w:space="0"/>
                  </w:tcBorders>
                  <w:shd w:val="clear" w:color="auto" w:fill="auto"/>
                  <w:noWrap w:val="0"/>
                  <w:tcMar>
                    <w:top w:w="57" w:type="dxa"/>
                    <w:left w:w="57" w:type="dxa"/>
                    <w:bottom w:w="57" w:type="dxa"/>
                    <w:right w:w="57" w:type="dxa"/>
                  </w:tcMar>
                  <w:vAlign w:val="center"/>
                </w:tcPr>
                <w:p w14:paraId="1CCB5DC9">
                  <w:pPr>
                    <w:widowControl/>
                    <w:jc w:val="center"/>
                    <w:textAlignment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53" w:type="pct"/>
                  <w:shd w:val="clear" w:color="auto" w:fill="auto"/>
                  <w:noWrap w:val="0"/>
                  <w:tcMar>
                    <w:top w:w="57" w:type="dxa"/>
                    <w:left w:w="57" w:type="dxa"/>
                    <w:bottom w:w="57" w:type="dxa"/>
                    <w:right w:w="57" w:type="dxa"/>
                  </w:tcMar>
                  <w:vAlign w:val="center"/>
                </w:tcPr>
                <w:p w14:paraId="68CFA70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0.01326 </w:t>
                  </w:r>
                </w:p>
              </w:tc>
              <w:tc>
                <w:tcPr>
                  <w:tcW w:w="454" w:type="pct"/>
                  <w:shd w:val="clear" w:color="auto" w:fill="auto"/>
                  <w:noWrap w:val="0"/>
                  <w:tcMar>
                    <w:top w:w="57" w:type="dxa"/>
                    <w:left w:w="57" w:type="dxa"/>
                    <w:bottom w:w="57" w:type="dxa"/>
                    <w:right w:w="57" w:type="dxa"/>
                  </w:tcMar>
                  <w:vAlign w:val="center"/>
                </w:tcPr>
                <w:p w14:paraId="496FE0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0.035</w:t>
                  </w:r>
                </w:p>
              </w:tc>
              <w:tc>
                <w:tcPr>
                  <w:tcW w:w="246" w:type="pct"/>
                  <w:vMerge w:val="restart"/>
                  <w:shd w:val="clear" w:color="auto" w:fill="auto"/>
                  <w:noWrap w:val="0"/>
                  <w:tcMar>
                    <w:top w:w="57" w:type="dxa"/>
                    <w:left w:w="57" w:type="dxa"/>
                    <w:bottom w:w="57" w:type="dxa"/>
                    <w:right w:w="57" w:type="dxa"/>
                  </w:tcMar>
                  <w:vAlign w:val="center"/>
                </w:tcPr>
                <w:p w14:paraId="4BB90A19">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无组织</w:t>
                  </w:r>
                </w:p>
              </w:tc>
              <w:tc>
                <w:tcPr>
                  <w:tcW w:w="525" w:type="pct"/>
                  <w:vMerge w:val="restart"/>
                  <w:shd w:val="clear" w:color="auto" w:fill="auto"/>
                  <w:noWrap w:val="0"/>
                  <w:tcMar>
                    <w:top w:w="57" w:type="dxa"/>
                    <w:left w:w="57" w:type="dxa"/>
                    <w:bottom w:w="57" w:type="dxa"/>
                    <w:right w:w="57" w:type="dxa"/>
                  </w:tcMar>
                  <w:vAlign w:val="center"/>
                </w:tcPr>
                <w:p w14:paraId="751F99EC">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全封闭</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有机肥车间</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配套1套除臭抑尘设施</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，NH</w:t>
                  </w:r>
                  <w:r>
                    <w:rPr>
                      <w:rFonts w:hint="default" w:ascii="Times New Roman" w:hAnsi="Times New Roman" w:eastAsia="宋体" w:cs="Times New Roman"/>
                      <w:color w:val="000000" w:themeColor="text1"/>
                      <w:sz w:val="18"/>
                      <w:szCs w:val="18"/>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去除率</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80</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%，H</w:t>
                  </w:r>
                  <w:r>
                    <w:rPr>
                      <w:rFonts w:hint="default" w:ascii="Times New Roman" w:hAnsi="Times New Roman" w:eastAsia="宋体" w:cs="Times New Roman"/>
                      <w:color w:val="000000" w:themeColor="text1"/>
                      <w:sz w:val="18"/>
                      <w:szCs w:val="18"/>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S去除率</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65</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48" w:type="pct"/>
                  <w:shd w:val="clear" w:color="auto" w:fill="auto"/>
                  <w:noWrap w:val="0"/>
                  <w:tcMar>
                    <w:top w:w="57" w:type="dxa"/>
                    <w:left w:w="57" w:type="dxa"/>
                    <w:bottom w:w="57" w:type="dxa"/>
                    <w:right w:w="57" w:type="dxa"/>
                  </w:tcMar>
                  <w:vAlign w:val="center"/>
                </w:tcPr>
                <w:p w14:paraId="468C8D23">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28" w:type="pct"/>
                  <w:shd w:val="clear" w:color="auto" w:fill="auto"/>
                  <w:noWrap w:val="0"/>
                  <w:tcMar>
                    <w:top w:w="57" w:type="dxa"/>
                    <w:left w:w="57" w:type="dxa"/>
                    <w:bottom w:w="57" w:type="dxa"/>
                    <w:right w:w="57" w:type="dxa"/>
                  </w:tcMar>
                  <w:vAlign w:val="center"/>
                </w:tcPr>
                <w:p w14:paraId="7149F3F5">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70" w:type="pct"/>
                  <w:shd w:val="clear" w:color="auto" w:fill="auto"/>
                  <w:noWrap w:val="0"/>
                  <w:tcMar>
                    <w:top w:w="57" w:type="dxa"/>
                    <w:left w:w="57" w:type="dxa"/>
                    <w:bottom w:w="57" w:type="dxa"/>
                    <w:right w:w="57" w:type="dxa"/>
                  </w:tcMar>
                  <w:vAlign w:val="center"/>
                </w:tcPr>
                <w:p w14:paraId="2FECA74B">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32" w:type="pct"/>
                  <w:shd w:val="clear" w:color="auto" w:fill="auto"/>
                  <w:noWrap w:val="0"/>
                  <w:tcMar>
                    <w:top w:w="57" w:type="dxa"/>
                    <w:left w:w="57" w:type="dxa"/>
                    <w:bottom w:w="57" w:type="dxa"/>
                    <w:right w:w="57" w:type="dxa"/>
                  </w:tcMar>
                  <w:vAlign w:val="center"/>
                </w:tcPr>
                <w:p w14:paraId="7D54A8F5">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60" w:type="pct"/>
                  <w:shd w:val="clear" w:color="auto" w:fill="auto"/>
                  <w:noWrap w:val="0"/>
                  <w:tcMar>
                    <w:top w:w="57" w:type="dxa"/>
                    <w:left w:w="57" w:type="dxa"/>
                    <w:bottom w:w="57" w:type="dxa"/>
                    <w:right w:w="57" w:type="dxa"/>
                  </w:tcMar>
                  <w:vAlign w:val="center"/>
                </w:tcPr>
                <w:p w14:paraId="3CCA7FF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0.00265 </w:t>
                  </w:r>
                </w:p>
              </w:tc>
              <w:tc>
                <w:tcPr>
                  <w:tcW w:w="556" w:type="pct"/>
                  <w:shd w:val="clear" w:color="auto" w:fill="auto"/>
                  <w:noWrap w:val="0"/>
                  <w:tcMar>
                    <w:top w:w="57" w:type="dxa"/>
                    <w:left w:w="57" w:type="dxa"/>
                    <w:bottom w:w="57" w:type="dxa"/>
                    <w:right w:w="57" w:type="dxa"/>
                  </w:tcMar>
                  <w:vAlign w:val="center"/>
                </w:tcPr>
                <w:p w14:paraId="15890F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0.007</w:t>
                  </w:r>
                </w:p>
              </w:tc>
            </w:tr>
            <w:tr w14:paraId="70975D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358" w:type="pct"/>
                  <w:vMerge w:val="continue"/>
                  <w:noWrap w:val="0"/>
                  <w:tcMar>
                    <w:top w:w="57" w:type="dxa"/>
                    <w:left w:w="57" w:type="dxa"/>
                    <w:bottom w:w="57" w:type="dxa"/>
                    <w:right w:w="57" w:type="dxa"/>
                  </w:tcMar>
                  <w:vAlign w:val="center"/>
                </w:tcPr>
                <w:p w14:paraId="71FABF9D">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p>
              </w:tc>
              <w:tc>
                <w:tcPr>
                  <w:tcW w:w="379" w:type="pct"/>
                  <w:noWrap w:val="0"/>
                  <w:tcMar>
                    <w:top w:w="57" w:type="dxa"/>
                    <w:left w:w="57" w:type="dxa"/>
                    <w:bottom w:w="57" w:type="dxa"/>
                    <w:right w:w="57" w:type="dxa"/>
                  </w:tcMar>
                  <w:vAlign w:val="center"/>
                </w:tcPr>
                <w:p w14:paraId="5A7323BC">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硫化氢</w:t>
                  </w:r>
                </w:p>
              </w:tc>
              <w:tc>
                <w:tcPr>
                  <w:tcW w:w="384" w:type="pct"/>
                  <w:tcBorders>
                    <w:top w:val="single" w:color="auto" w:sz="4" w:space="0"/>
                    <w:bottom w:val="single" w:color="auto" w:sz="4" w:space="0"/>
                  </w:tcBorders>
                  <w:shd w:val="clear" w:color="auto" w:fill="auto"/>
                  <w:noWrap w:val="0"/>
                  <w:tcMar>
                    <w:top w:w="57" w:type="dxa"/>
                    <w:left w:w="57" w:type="dxa"/>
                    <w:bottom w:w="57" w:type="dxa"/>
                    <w:right w:w="57" w:type="dxa"/>
                  </w:tcMar>
                  <w:vAlign w:val="center"/>
                </w:tcPr>
                <w:p w14:paraId="2D7BD6C2">
                  <w:pPr>
                    <w:widowControl/>
                    <w:jc w:val="center"/>
                    <w:textAlignment w:val="center"/>
                    <w:rPr>
                      <w:rFonts w:hint="default" w:ascii="Times New Roman" w:hAnsi="Times New Roman" w:eastAsia="宋体" w:cs="Times New Roman"/>
                      <w:color w:val="000000" w:themeColor="text1"/>
                      <w:sz w:val="18"/>
                      <w:szCs w:val="18"/>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53" w:type="pct"/>
                  <w:shd w:val="clear" w:color="auto" w:fill="auto"/>
                  <w:noWrap w:val="0"/>
                  <w:tcMar>
                    <w:top w:w="57" w:type="dxa"/>
                    <w:left w:w="57" w:type="dxa"/>
                    <w:bottom w:w="57" w:type="dxa"/>
                    <w:right w:w="57" w:type="dxa"/>
                  </w:tcMar>
                  <w:vAlign w:val="center"/>
                </w:tcPr>
                <w:p w14:paraId="0E0EB9B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0.00007 </w:t>
                  </w:r>
                </w:p>
              </w:tc>
              <w:tc>
                <w:tcPr>
                  <w:tcW w:w="454" w:type="pct"/>
                  <w:shd w:val="clear" w:color="auto" w:fill="auto"/>
                  <w:noWrap w:val="0"/>
                  <w:tcMar>
                    <w:top w:w="57" w:type="dxa"/>
                    <w:left w:w="57" w:type="dxa"/>
                    <w:bottom w:w="57" w:type="dxa"/>
                    <w:right w:w="57" w:type="dxa"/>
                  </w:tcMar>
                  <w:vAlign w:val="center"/>
                </w:tcPr>
                <w:p w14:paraId="5A9A56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0.00018</w:t>
                  </w:r>
                </w:p>
              </w:tc>
              <w:tc>
                <w:tcPr>
                  <w:tcW w:w="246" w:type="pct"/>
                  <w:vMerge w:val="continue"/>
                  <w:noWrap w:val="0"/>
                  <w:tcMar>
                    <w:top w:w="57" w:type="dxa"/>
                    <w:left w:w="57" w:type="dxa"/>
                    <w:bottom w:w="57" w:type="dxa"/>
                    <w:right w:w="57" w:type="dxa"/>
                  </w:tcMar>
                  <w:vAlign w:val="center"/>
                </w:tcPr>
                <w:p w14:paraId="60C37866">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p>
              </w:tc>
              <w:tc>
                <w:tcPr>
                  <w:tcW w:w="525" w:type="pct"/>
                  <w:vMerge w:val="continue"/>
                  <w:noWrap w:val="0"/>
                  <w:tcMar>
                    <w:top w:w="57" w:type="dxa"/>
                    <w:left w:w="57" w:type="dxa"/>
                    <w:bottom w:w="57" w:type="dxa"/>
                    <w:right w:w="57" w:type="dxa"/>
                  </w:tcMar>
                  <w:vAlign w:val="center"/>
                </w:tcPr>
                <w:p w14:paraId="0DB5E234">
                  <w:pPr>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p>
              </w:tc>
              <w:tc>
                <w:tcPr>
                  <w:tcW w:w="348" w:type="pct"/>
                  <w:shd w:val="clear" w:color="auto" w:fill="auto"/>
                  <w:noWrap w:val="0"/>
                  <w:tcMar>
                    <w:top w:w="57" w:type="dxa"/>
                    <w:left w:w="57" w:type="dxa"/>
                    <w:bottom w:w="57" w:type="dxa"/>
                    <w:right w:w="57" w:type="dxa"/>
                  </w:tcMar>
                  <w:vAlign w:val="center"/>
                </w:tcPr>
                <w:p w14:paraId="6583D221">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28" w:type="pct"/>
                  <w:shd w:val="clear" w:color="auto" w:fill="auto"/>
                  <w:noWrap w:val="0"/>
                  <w:tcMar>
                    <w:top w:w="57" w:type="dxa"/>
                    <w:left w:w="57" w:type="dxa"/>
                    <w:bottom w:w="57" w:type="dxa"/>
                    <w:right w:w="57" w:type="dxa"/>
                  </w:tcMar>
                  <w:vAlign w:val="center"/>
                </w:tcPr>
                <w:p w14:paraId="1E6CEB19">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70" w:type="pct"/>
                  <w:shd w:val="clear" w:color="auto" w:fill="auto"/>
                  <w:noWrap w:val="0"/>
                  <w:tcMar>
                    <w:top w:w="57" w:type="dxa"/>
                    <w:left w:w="57" w:type="dxa"/>
                    <w:bottom w:w="57" w:type="dxa"/>
                    <w:right w:w="57" w:type="dxa"/>
                  </w:tcMar>
                  <w:vAlign w:val="center"/>
                </w:tcPr>
                <w:p w14:paraId="1619DE7C">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32" w:type="pct"/>
                  <w:shd w:val="clear" w:color="auto" w:fill="auto"/>
                  <w:noWrap w:val="0"/>
                  <w:tcMar>
                    <w:top w:w="57" w:type="dxa"/>
                    <w:left w:w="57" w:type="dxa"/>
                    <w:bottom w:w="57" w:type="dxa"/>
                    <w:right w:w="57" w:type="dxa"/>
                  </w:tcMar>
                  <w:vAlign w:val="center"/>
                </w:tcPr>
                <w:p w14:paraId="153B7D3D">
                  <w:pPr>
                    <w:jc w:val="center"/>
                    <w:rPr>
                      <w:rFonts w:hint="default" w:ascii="Times New Roman" w:hAnsi="Times New Roman" w:eastAsia="宋体" w:cs="Times New Roman"/>
                      <w:color w:val="000000" w:themeColor="text1"/>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60" w:type="pct"/>
                  <w:shd w:val="clear" w:color="auto" w:fill="auto"/>
                  <w:noWrap w:val="0"/>
                  <w:tcMar>
                    <w:top w:w="57" w:type="dxa"/>
                    <w:left w:w="57" w:type="dxa"/>
                    <w:bottom w:w="57" w:type="dxa"/>
                    <w:right w:w="57" w:type="dxa"/>
                  </w:tcMar>
                  <w:vAlign w:val="center"/>
                </w:tcPr>
                <w:p w14:paraId="2E8F27A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0.00002</w:t>
                  </w:r>
                  <w:r>
                    <w:rPr>
                      <w:rFonts w:hint="eastAsia" w:ascii="Times New Roman" w:hAnsi="Times New Roman" w:cs="Times New Roman"/>
                      <w:i w:val="0"/>
                      <w:iCs w:val="0"/>
                      <w:color w:val="000000" w:themeColor="text1"/>
                      <w:kern w:val="0"/>
                      <w:sz w:val="18"/>
                      <w:szCs w:val="18"/>
                      <w:highlight w:val="none"/>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 </w:t>
                  </w:r>
                </w:p>
              </w:tc>
              <w:tc>
                <w:tcPr>
                  <w:tcW w:w="556" w:type="pct"/>
                  <w:shd w:val="clear" w:color="auto" w:fill="auto"/>
                  <w:noWrap w:val="0"/>
                  <w:tcMar>
                    <w:top w:w="57" w:type="dxa"/>
                    <w:left w:w="57" w:type="dxa"/>
                    <w:bottom w:w="57" w:type="dxa"/>
                    <w:right w:w="57" w:type="dxa"/>
                  </w:tcMar>
                  <w:vAlign w:val="center"/>
                </w:tcPr>
                <w:p w14:paraId="0D8C55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0.000063</w:t>
                  </w:r>
                </w:p>
              </w:tc>
            </w:tr>
            <w:tr w14:paraId="0E1783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0" w:type="dxa"/>
                  <w:bottom w:w="28" w:type="dxa"/>
                  <w:right w:w="0" w:type="dxa"/>
                </w:tblCellMar>
              </w:tblPrEx>
              <w:trPr>
                <w:trHeight w:val="397" w:hRule="atLeast"/>
                <w:jc w:val="center"/>
              </w:trPr>
              <w:tc>
                <w:tcPr>
                  <w:tcW w:w="358" w:type="pct"/>
                  <w:noWrap w:val="0"/>
                  <w:tcMar>
                    <w:top w:w="57" w:type="dxa"/>
                    <w:left w:w="57" w:type="dxa"/>
                    <w:bottom w:w="57" w:type="dxa"/>
                    <w:right w:w="57" w:type="dxa"/>
                  </w:tcMar>
                  <w:vAlign w:val="center"/>
                </w:tcPr>
                <w:p w14:paraId="7BE1D28A">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固体有机肥</w:t>
                  </w:r>
                  <w:r>
                    <w:rPr>
                      <w:rFonts w:hint="eastAsia" w:cs="Times New Roman"/>
                      <w:color w:val="000000" w:themeColor="text1"/>
                      <w:sz w:val="18"/>
                      <w:szCs w:val="18"/>
                      <w:highlight w:val="none"/>
                      <w:vertAlign w:val="baseline"/>
                      <w:lang w:eastAsia="zh-CN"/>
                      <w14:textFill>
                        <w14:solidFill>
                          <w14:schemeClr w14:val="tx1"/>
                        </w14:solidFill>
                      </w14:textFill>
                    </w:rPr>
                    <w:t>筛分、包装粉尘</w:t>
                  </w:r>
                </w:p>
              </w:tc>
              <w:tc>
                <w:tcPr>
                  <w:tcW w:w="379" w:type="pct"/>
                  <w:noWrap w:val="0"/>
                  <w:tcMar>
                    <w:top w:w="57" w:type="dxa"/>
                    <w:left w:w="57" w:type="dxa"/>
                    <w:bottom w:w="57" w:type="dxa"/>
                    <w:right w:w="57" w:type="dxa"/>
                  </w:tcMar>
                  <w:vAlign w:val="center"/>
                </w:tcPr>
                <w:p w14:paraId="53B1077E">
                  <w:pPr>
                    <w:adjustRightInd w:val="0"/>
                    <w:snapToGrid w:val="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p>
              </w:tc>
              <w:tc>
                <w:tcPr>
                  <w:tcW w:w="384" w:type="pct"/>
                  <w:tcBorders>
                    <w:top w:val="single" w:color="auto" w:sz="4" w:space="0"/>
                    <w:bottom w:val="single" w:color="auto" w:sz="4" w:space="0"/>
                  </w:tcBorders>
                  <w:noWrap w:val="0"/>
                  <w:tcMar>
                    <w:top w:w="57" w:type="dxa"/>
                    <w:left w:w="57" w:type="dxa"/>
                    <w:bottom w:w="57" w:type="dxa"/>
                    <w:right w:w="57" w:type="dxa"/>
                  </w:tcMar>
                  <w:vAlign w:val="center"/>
                </w:tcPr>
                <w:p w14:paraId="3E1E29FE">
                  <w:pPr>
                    <w:widowControl/>
                    <w:jc w:val="center"/>
                    <w:textAlignment w:val="center"/>
                    <w:rPr>
                      <w:rFonts w:hint="default" w:ascii="Times New Roman" w:hAnsi="Times New Roman" w:eastAsia="宋体" w:cs="Times New Roman"/>
                      <w:i w:val="0"/>
                      <w:color w:val="000000" w:themeColor="text1"/>
                      <w:sz w:val="18"/>
                      <w:szCs w:val="18"/>
                      <w:highlight w:val="none"/>
                      <w:u w:val="none"/>
                      <w:lang w:val="en-US" w:eastAsia="zh-CN" w:bidi="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53" w:type="pct"/>
                  <w:noWrap w:val="0"/>
                  <w:tcMar>
                    <w:top w:w="57" w:type="dxa"/>
                    <w:left w:w="57" w:type="dxa"/>
                    <w:bottom w:w="57" w:type="dxa"/>
                    <w:right w:w="57" w:type="dxa"/>
                  </w:tcMar>
                  <w:vAlign w:val="center"/>
                </w:tcPr>
                <w:p w14:paraId="0D8436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0.91288 </w:t>
                  </w:r>
                </w:p>
              </w:tc>
              <w:tc>
                <w:tcPr>
                  <w:tcW w:w="454" w:type="pct"/>
                  <w:noWrap w:val="0"/>
                  <w:tcMar>
                    <w:top w:w="57" w:type="dxa"/>
                    <w:left w:w="57" w:type="dxa"/>
                    <w:bottom w:w="57" w:type="dxa"/>
                    <w:right w:w="57" w:type="dxa"/>
                  </w:tcMar>
                  <w:vAlign w:val="center"/>
                </w:tcPr>
                <w:p w14:paraId="6F0E88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2.41</w:t>
                  </w:r>
                </w:p>
              </w:tc>
              <w:tc>
                <w:tcPr>
                  <w:tcW w:w="246" w:type="pct"/>
                  <w:noWrap w:val="0"/>
                  <w:tcMar>
                    <w:top w:w="57" w:type="dxa"/>
                    <w:left w:w="57" w:type="dxa"/>
                    <w:bottom w:w="57" w:type="dxa"/>
                    <w:right w:w="57" w:type="dxa"/>
                  </w:tcMar>
                  <w:vAlign w:val="center"/>
                </w:tcPr>
                <w:p w14:paraId="3F07652A">
                  <w:pPr>
                    <w:adjustRightInd w:val="0"/>
                    <w:snapToGrid w:val="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无组织</w:t>
                  </w:r>
                </w:p>
              </w:tc>
              <w:tc>
                <w:tcPr>
                  <w:tcW w:w="525" w:type="pct"/>
                  <w:noWrap w:val="0"/>
                  <w:tcMar>
                    <w:top w:w="57" w:type="dxa"/>
                    <w:left w:w="57" w:type="dxa"/>
                    <w:bottom w:w="57" w:type="dxa"/>
                    <w:right w:w="57" w:type="dxa"/>
                  </w:tcMar>
                  <w:vAlign w:val="center"/>
                </w:tcPr>
                <w:p w14:paraId="239A75C8">
                  <w:pPr>
                    <w:adjustRightInd w:val="0"/>
                    <w:snapToGrid w:val="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全封闭</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有机肥车间</w:t>
                  </w: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，粉尘防治效率约9</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0</w:t>
                  </w: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配套1套除臭抑尘设施</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抑尘效率74%</w:t>
                  </w:r>
                </w:p>
              </w:tc>
              <w:tc>
                <w:tcPr>
                  <w:tcW w:w="348" w:type="pct"/>
                  <w:noWrap w:val="0"/>
                  <w:tcMar>
                    <w:top w:w="57" w:type="dxa"/>
                    <w:left w:w="57" w:type="dxa"/>
                    <w:bottom w:w="57" w:type="dxa"/>
                    <w:right w:w="57" w:type="dxa"/>
                  </w:tcMar>
                  <w:vAlign w:val="center"/>
                </w:tcPr>
                <w:p w14:paraId="69DB0CB1">
                  <w:pPr>
                    <w:adjustRightInd w:val="0"/>
                    <w:snapToGrid w:val="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28" w:type="pct"/>
                  <w:noWrap w:val="0"/>
                  <w:tcMar>
                    <w:top w:w="57" w:type="dxa"/>
                    <w:left w:w="57" w:type="dxa"/>
                    <w:bottom w:w="57" w:type="dxa"/>
                    <w:right w:w="57" w:type="dxa"/>
                  </w:tcMar>
                  <w:vAlign w:val="center"/>
                </w:tcPr>
                <w:p w14:paraId="079AF124">
                  <w:pPr>
                    <w:adjustRightInd w:val="0"/>
                    <w:snapToGrid w:val="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270" w:type="pct"/>
                  <w:noWrap w:val="0"/>
                  <w:tcMar>
                    <w:top w:w="57" w:type="dxa"/>
                    <w:left w:w="57" w:type="dxa"/>
                    <w:bottom w:w="57" w:type="dxa"/>
                    <w:right w:w="57" w:type="dxa"/>
                  </w:tcMar>
                  <w:vAlign w:val="center"/>
                </w:tcPr>
                <w:p w14:paraId="5C686C8E">
                  <w:pPr>
                    <w:adjustRightInd w:val="0"/>
                    <w:snapToGrid w:val="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332" w:type="pct"/>
                  <w:noWrap w:val="0"/>
                  <w:tcMar>
                    <w:top w:w="57" w:type="dxa"/>
                    <w:left w:w="57" w:type="dxa"/>
                    <w:bottom w:w="57" w:type="dxa"/>
                    <w:right w:w="57" w:type="dxa"/>
                  </w:tcMar>
                  <w:vAlign w:val="center"/>
                </w:tcPr>
                <w:p w14:paraId="7256A44E">
                  <w:pPr>
                    <w:widowControl/>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460" w:type="pct"/>
                  <w:noWrap w:val="0"/>
                  <w:tcMar>
                    <w:top w:w="57" w:type="dxa"/>
                    <w:left w:w="57" w:type="dxa"/>
                    <w:bottom w:w="57" w:type="dxa"/>
                    <w:right w:w="57" w:type="dxa"/>
                  </w:tcMar>
                  <w:vAlign w:val="center"/>
                </w:tcPr>
                <w:p w14:paraId="02B5D1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 xml:space="preserve">0.0239 </w:t>
                  </w:r>
                </w:p>
              </w:tc>
              <w:tc>
                <w:tcPr>
                  <w:tcW w:w="556" w:type="pct"/>
                  <w:noWrap w:val="0"/>
                  <w:tcMar>
                    <w:top w:w="57" w:type="dxa"/>
                    <w:left w:w="57" w:type="dxa"/>
                    <w:bottom w:w="57" w:type="dxa"/>
                    <w:right w:w="57" w:type="dxa"/>
                  </w:tcMar>
                  <w:vAlign w:val="center"/>
                </w:tcPr>
                <w:p w14:paraId="5C29BC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0.063</w:t>
                  </w:r>
                </w:p>
              </w:tc>
            </w:tr>
          </w:tbl>
          <w:p w14:paraId="478BCB1E">
            <w:pPr>
              <w:keepNext w:val="0"/>
              <w:keepLines w:val="0"/>
              <w:pageBreakBefore w:val="0"/>
              <w:widowControl w:val="0"/>
              <w:kinsoku/>
              <w:wordWrap/>
              <w:overflowPunct/>
              <w:topLinePunct/>
              <w:autoSpaceDE/>
              <w:autoSpaceDN/>
              <w:bidi w:val="0"/>
              <w:adjustRightInd/>
              <w:snapToGrid/>
              <w:spacing w:before="0" w:beforeLines="50" w:line="360" w:lineRule="auto"/>
              <w:ind w:firstLine="482" w:firstLineChars="200"/>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lang w:eastAsia="zh-CN"/>
                <w14:textFill>
                  <w14:solidFill>
                    <w14:schemeClr w14:val="tx1"/>
                  </w14:solidFill>
                </w14:textFill>
              </w:rPr>
              <w:t>2.</w:t>
            </w:r>
            <w:r>
              <w:rPr>
                <w:rFonts w:hint="default" w:ascii="Times New Roman" w:hAnsi="Times New Roman" w:eastAsia="宋体" w:cs="Times New Roman"/>
                <w:b/>
                <w:color w:val="000000" w:themeColor="text1"/>
                <w:sz w:val="24"/>
                <w:highlight w:val="none"/>
                <w14:textFill>
                  <w14:solidFill>
                    <w14:schemeClr w14:val="tx1"/>
                  </w14:solidFill>
                </w14:textFill>
              </w:rPr>
              <w:t>水环境影响分析及防治措施</w:t>
            </w:r>
          </w:p>
          <w:p w14:paraId="0BA01A8A">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w:t>
            </w:r>
            <w:r>
              <w:rPr>
                <w:rFonts w:hint="default" w:ascii="Times New Roman" w:hAnsi="Times New Roman" w:eastAsia="宋体" w:cs="Times New Roman"/>
                <w:b/>
                <w:color w:val="000000" w:themeColor="text1"/>
                <w:sz w:val="24"/>
                <w:highlight w:val="none"/>
                <w14:textFill>
                  <w14:solidFill>
                    <w14:schemeClr w14:val="tx1"/>
                  </w14:solidFill>
                </w14:textFill>
              </w:rPr>
              <w:t>水环境影响分析及防治措施</w:t>
            </w:r>
          </w:p>
          <w:p w14:paraId="222A38FC">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zh-CN"/>
                <w14:textFill>
                  <w14:solidFill>
                    <w14:schemeClr w14:val="tx1"/>
                  </w14:solidFill>
                </w14:textFill>
              </w:rPr>
              <w:t>运行期劳动人员均为养殖场的现有员工调派，产生的生活污水由养殖场统一处理，不计在本次环评中，对环境影响很小。</w:t>
            </w:r>
          </w:p>
          <w:p w14:paraId="60BE0336">
            <w:pPr>
              <w:pStyle w:val="2"/>
              <w:keepNext w:val="0"/>
              <w:keepLines w:val="0"/>
              <w:pageBreakBefore w:val="0"/>
              <w:widowControl w:val="0"/>
              <w:kinsoku/>
              <w:wordWrap/>
              <w:overflowPunct/>
              <w:topLinePunct/>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堆肥过程产生少量渗滤液</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（0.5t/a）</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排放至</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液体有机肥固液分离池</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内，回用于</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液体有机肥</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作为原料</w:t>
            </w:r>
            <w:r>
              <w:rPr>
                <w:rFonts w:hint="default" w:ascii="Times New Roman" w:hAnsi="Times New Roman" w:eastAsia="宋体" w:cs="Times New Roman"/>
                <w:color w:val="000000" w:themeColor="text1"/>
                <w:sz w:val="24"/>
                <w:szCs w:val="24"/>
                <w:highlight w:val="none"/>
                <w:lang w:val="en-US" w:eastAsia="zh-CN" w:bidi="zh-CN"/>
                <w14:textFill>
                  <w14:solidFill>
                    <w14:schemeClr w14:val="tx1"/>
                  </w14:solidFill>
                </w14:textFill>
              </w:rPr>
              <w:t>。</w:t>
            </w:r>
          </w:p>
          <w:p w14:paraId="20ACC8BE">
            <w:pPr>
              <w:keepNext w:val="0"/>
              <w:keepLines w:val="0"/>
              <w:pageBreakBefore w:val="0"/>
              <w:widowControl w:val="0"/>
              <w:kinsoku/>
              <w:wordWrap/>
              <w:overflowPunct/>
              <w:topLinePunct/>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lang w:eastAsia="zh-CN"/>
                <w14:textFill>
                  <w14:solidFill>
                    <w14:schemeClr w14:val="tx1"/>
                  </w14:solidFill>
                </w14:textFill>
              </w:rPr>
              <w:t>3.</w:t>
            </w:r>
            <w:r>
              <w:rPr>
                <w:rFonts w:hint="default" w:ascii="Times New Roman" w:hAnsi="Times New Roman" w:eastAsia="宋体" w:cs="Times New Roman"/>
                <w:b/>
                <w:color w:val="000000" w:themeColor="text1"/>
                <w:sz w:val="24"/>
                <w:highlight w:val="none"/>
                <w14:textFill>
                  <w14:solidFill>
                    <w14:schemeClr w14:val="tx1"/>
                  </w14:solidFill>
                </w14:textFill>
              </w:rPr>
              <w:t>声环境影响分析及防治措施</w:t>
            </w:r>
          </w:p>
          <w:p w14:paraId="20B7C871">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42" w:firstLineChars="200"/>
              <w:jc w:val="both"/>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噪声产排情况</w:t>
            </w:r>
          </w:p>
          <w:p w14:paraId="32DB5F8B">
            <w:pPr>
              <w:pStyle w:val="3"/>
              <w:keepNext w:val="0"/>
              <w:keepLines w:val="0"/>
              <w:pageBreakBefore w:val="0"/>
              <w:widowControl w:val="0"/>
              <w:kinsoku/>
              <w:wordWrap/>
              <w:overflowPunct/>
              <w:topLinePunct/>
              <w:autoSpaceDE/>
              <w:autoSpaceDN/>
              <w:bidi w:val="0"/>
              <w:adjustRightInd/>
              <w:snapToGrid/>
              <w:spacing w:after="0" w:line="360" w:lineRule="auto"/>
              <w:ind w:left="0" w:leftChars="0" w:firstLine="480" w:firstLineChars="200"/>
              <w:jc w:val="both"/>
              <w:textAlignment w:val="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项目运营期噪声主要为机械噪</w:t>
            </w:r>
            <w:r>
              <w:rPr>
                <w:rFonts w:hint="default" w:ascii="Times New Roman" w:hAnsi="Times New Roman" w:eastAsia="宋体" w:cs="Times New Roman"/>
                <w:color w:val="000000" w:themeColor="text1"/>
                <w:highlight w:val="none"/>
                <w:shd w:val="clear"/>
                <w:lang w:val="en-US" w:eastAsia="zh-CN"/>
                <w14:textFill>
                  <w14:solidFill>
                    <w14:schemeClr w14:val="tx1"/>
                  </w14:solidFill>
                </w14:textFill>
              </w:rPr>
              <w:t>声，噪声值在</w:t>
            </w:r>
            <w:r>
              <w:rPr>
                <w:rFonts w:hint="eastAsia" w:ascii="Times New Roman" w:hAnsi="Times New Roman" w:cs="Times New Roman"/>
                <w:color w:val="000000" w:themeColor="text1"/>
                <w:highlight w:val="none"/>
                <w:shd w:val="clear"/>
                <w:lang w:val="en-US" w:eastAsia="zh-CN"/>
                <w14:textFill>
                  <w14:solidFill>
                    <w14:schemeClr w14:val="tx1"/>
                  </w14:solidFill>
                </w14:textFill>
              </w:rPr>
              <w:t>70</w:t>
            </w:r>
            <w:r>
              <w:rPr>
                <w:rFonts w:hint="default" w:ascii="Times New Roman" w:hAnsi="Times New Roman" w:eastAsia="宋体" w:cs="Times New Roman"/>
                <w:color w:val="000000" w:themeColor="text1"/>
                <w:highlight w:val="none"/>
                <w:shd w:val="clear"/>
                <w:lang w:val="en-US" w:eastAsia="zh-CN"/>
                <w14:textFill>
                  <w14:solidFill>
                    <w14:schemeClr w14:val="tx1"/>
                  </w14:solidFill>
                </w14:textFill>
              </w:rPr>
              <w:t>-85dB</w:t>
            </w:r>
            <w:r>
              <w:rPr>
                <w:rFonts w:hint="eastAsia" w:ascii="Times New Roman" w:hAnsi="Times New Roman" w:eastAsia="宋体" w:cs="Times New Roman"/>
                <w:color w:val="000000" w:themeColor="text1"/>
                <w:highlight w:val="none"/>
                <w:shd w:val="clear"/>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lang w:val="en-US" w:eastAsia="zh-CN"/>
                <w14:textFill>
                  <w14:solidFill>
                    <w14:schemeClr w14:val="tx1"/>
                  </w14:solidFill>
                </w14:textFill>
              </w:rPr>
              <w:t>A</w:t>
            </w:r>
            <w:r>
              <w:rPr>
                <w:rFonts w:hint="eastAsia" w:ascii="Times New Roman" w:hAnsi="Times New Roman" w:eastAsia="宋体" w:cs="Times New Roman"/>
                <w:color w:val="000000" w:themeColor="text1"/>
                <w:highlight w:val="none"/>
                <w:shd w:val="clear"/>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lang w:val="en-US" w:eastAsia="zh-CN"/>
                <w14:textFill>
                  <w14:solidFill>
                    <w14:schemeClr w14:val="tx1"/>
                  </w14:solidFill>
                </w14:textFill>
              </w:rPr>
              <w:t>，</w:t>
            </w:r>
            <w:r>
              <w:rPr>
                <w:color w:val="000000" w:themeColor="text1"/>
                <w:spacing w:val="-3"/>
                <w:highlight w:val="none"/>
                <w14:textFill>
                  <w14:solidFill>
                    <w14:schemeClr w14:val="tx1"/>
                  </w14:solidFill>
                </w14:textFill>
              </w:rPr>
              <w:t>设备噪声</w:t>
            </w:r>
            <w:r>
              <w:rPr>
                <w:color w:val="000000" w:themeColor="text1"/>
                <w:spacing w:val="-1"/>
                <w:highlight w:val="none"/>
                <w14:textFill>
                  <w14:solidFill>
                    <w14:schemeClr w14:val="tx1"/>
                  </w14:solidFill>
                </w14:textFill>
              </w:rPr>
              <w:t>源多为固定、间断声源；各设备噪声源强</w:t>
            </w:r>
            <w:r>
              <w:rPr>
                <w:rFonts w:hint="eastAsia"/>
                <w:color w:val="000000" w:themeColor="text1"/>
                <w:spacing w:val="-1"/>
                <w:highlight w:val="none"/>
                <w:lang w:eastAsia="zh-CN"/>
                <w14:textFill>
                  <w14:solidFill>
                    <w14:schemeClr w14:val="tx1"/>
                  </w14:solidFill>
                </w14:textFill>
              </w:rPr>
              <w:t>详见下</w:t>
            </w:r>
            <w:r>
              <w:rPr>
                <w:color w:val="000000" w:themeColor="text1"/>
                <w:spacing w:val="-1"/>
                <w:highlight w:val="none"/>
                <w14:textFill>
                  <w14:solidFill>
                    <w14:schemeClr w14:val="tx1"/>
                  </w14:solidFill>
                </w14:textFill>
              </w:rPr>
              <w:t>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7EC96711">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工业企业噪声源强调查单（室内声源）</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31"/>
              <w:gridCol w:w="1652"/>
              <w:gridCol w:w="454"/>
              <w:gridCol w:w="505"/>
              <w:gridCol w:w="742"/>
              <w:gridCol w:w="657"/>
              <w:gridCol w:w="825"/>
              <w:gridCol w:w="1432"/>
              <w:gridCol w:w="993"/>
            </w:tblGrid>
            <w:tr w14:paraId="1394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4517EA4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序号</w:t>
                  </w:r>
                </w:p>
              </w:tc>
              <w:tc>
                <w:tcPr>
                  <w:tcW w:w="1073" w:type="pct"/>
                  <w:shd w:val="clear" w:color="auto" w:fill="auto"/>
                  <w:tcMar>
                    <w:top w:w="57" w:type="dxa"/>
                    <w:left w:w="57" w:type="dxa"/>
                    <w:bottom w:w="57" w:type="dxa"/>
                    <w:right w:w="57" w:type="dxa"/>
                  </w:tcMar>
                  <w:vAlign w:val="center"/>
                </w:tcPr>
                <w:p w14:paraId="5D9B617F">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设备名称</w:t>
                  </w:r>
                </w:p>
              </w:tc>
              <w:tc>
                <w:tcPr>
                  <w:tcW w:w="295" w:type="pct"/>
                  <w:shd w:val="clear" w:color="auto" w:fill="auto"/>
                  <w:tcMar>
                    <w:top w:w="57" w:type="dxa"/>
                    <w:left w:w="57" w:type="dxa"/>
                    <w:bottom w:w="57" w:type="dxa"/>
                    <w:right w:w="57" w:type="dxa"/>
                  </w:tcMar>
                  <w:vAlign w:val="center"/>
                </w:tcPr>
                <w:p w14:paraId="36A6CBD7">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数量</w:t>
                  </w:r>
                </w:p>
              </w:tc>
              <w:tc>
                <w:tcPr>
                  <w:tcW w:w="328" w:type="pct"/>
                  <w:shd w:val="clear" w:color="auto" w:fill="auto"/>
                  <w:tcMar>
                    <w:top w:w="57" w:type="dxa"/>
                    <w:left w:w="57" w:type="dxa"/>
                    <w:bottom w:w="57" w:type="dxa"/>
                    <w:right w:w="57" w:type="dxa"/>
                  </w:tcMar>
                  <w:vAlign w:val="center"/>
                </w:tcPr>
                <w:p w14:paraId="504E0D5F">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单位</w:t>
                  </w:r>
                </w:p>
              </w:tc>
              <w:tc>
                <w:tcPr>
                  <w:tcW w:w="482" w:type="pct"/>
                  <w:shd w:val="clear" w:color="auto" w:fill="auto"/>
                  <w:tcMar>
                    <w:top w:w="57" w:type="dxa"/>
                    <w:left w:w="57" w:type="dxa"/>
                    <w:bottom w:w="57" w:type="dxa"/>
                    <w:right w:w="57" w:type="dxa"/>
                  </w:tcMar>
                  <w:vAlign w:val="center"/>
                </w:tcPr>
                <w:p w14:paraId="654BF1B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声功率级dB（A）</w:t>
                  </w:r>
                </w:p>
              </w:tc>
              <w:tc>
                <w:tcPr>
                  <w:tcW w:w="427" w:type="pct"/>
                  <w:shd w:val="clear" w:color="auto" w:fill="auto"/>
                  <w:tcMar>
                    <w:top w:w="57" w:type="dxa"/>
                    <w:left w:w="57" w:type="dxa"/>
                    <w:bottom w:w="57" w:type="dxa"/>
                    <w:right w:w="57" w:type="dxa"/>
                  </w:tcMar>
                  <w:vAlign w:val="center"/>
                </w:tcPr>
                <w:p w14:paraId="152B0357">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声源控制措施</w:t>
                  </w:r>
                </w:p>
              </w:tc>
              <w:tc>
                <w:tcPr>
                  <w:tcW w:w="536" w:type="pct"/>
                  <w:shd w:val="clear" w:color="auto" w:fill="auto"/>
                  <w:tcMar>
                    <w:top w:w="57" w:type="dxa"/>
                    <w:left w:w="57" w:type="dxa"/>
                    <w:bottom w:w="57" w:type="dxa"/>
                    <w:right w:w="57" w:type="dxa"/>
                  </w:tcMar>
                  <w:vAlign w:val="center"/>
                </w:tcPr>
                <w:p w14:paraId="1F842F9F">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治理后声压级dB(A)</w:t>
                  </w:r>
                </w:p>
              </w:tc>
              <w:tc>
                <w:tcPr>
                  <w:tcW w:w="930" w:type="pct"/>
                  <w:shd w:val="clear" w:color="auto" w:fill="auto"/>
                  <w:tcMar>
                    <w:top w:w="57" w:type="dxa"/>
                    <w:left w:w="57" w:type="dxa"/>
                    <w:bottom w:w="57" w:type="dxa"/>
                    <w:right w:w="57" w:type="dxa"/>
                  </w:tcMar>
                  <w:vAlign w:val="center"/>
                </w:tcPr>
                <w:p w14:paraId="2275EDA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运行时间</w:t>
                  </w:r>
                </w:p>
              </w:tc>
              <w:tc>
                <w:tcPr>
                  <w:tcW w:w="644" w:type="pct"/>
                  <w:shd w:val="clear" w:color="auto" w:fill="auto"/>
                  <w:tcMar>
                    <w:top w:w="57" w:type="dxa"/>
                    <w:left w:w="57" w:type="dxa"/>
                    <w:bottom w:w="57" w:type="dxa"/>
                    <w:right w:w="57" w:type="dxa"/>
                  </w:tcMar>
                  <w:vAlign w:val="center"/>
                </w:tcPr>
                <w:p w14:paraId="7812C8B4">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建筑物插入损失/dB（A）</w:t>
                  </w:r>
                </w:p>
              </w:tc>
            </w:tr>
            <w:tr w14:paraId="36CF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7B822408">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1073" w:type="pct"/>
                  <w:shd w:val="clear" w:color="auto" w:fill="auto"/>
                  <w:tcMar>
                    <w:top w:w="57" w:type="dxa"/>
                    <w:left w:w="57" w:type="dxa"/>
                    <w:bottom w:w="57" w:type="dxa"/>
                    <w:right w:w="57" w:type="dxa"/>
                  </w:tcMar>
                  <w:vAlign w:val="center"/>
                </w:tcPr>
                <w:p w14:paraId="02010E6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辅料横向皮带</w:t>
                  </w:r>
                </w:p>
              </w:tc>
              <w:tc>
                <w:tcPr>
                  <w:tcW w:w="295" w:type="pct"/>
                  <w:shd w:val="clear" w:color="auto" w:fill="auto"/>
                  <w:tcMar>
                    <w:top w:w="57" w:type="dxa"/>
                    <w:left w:w="57" w:type="dxa"/>
                    <w:bottom w:w="57" w:type="dxa"/>
                    <w:right w:w="57" w:type="dxa"/>
                  </w:tcMar>
                  <w:vAlign w:val="center"/>
                </w:tcPr>
                <w:p w14:paraId="799DD86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2969869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套</w:t>
                  </w:r>
                </w:p>
              </w:tc>
              <w:tc>
                <w:tcPr>
                  <w:tcW w:w="482" w:type="pct"/>
                  <w:shd w:val="clear" w:color="auto" w:fill="auto"/>
                  <w:tcMar>
                    <w:top w:w="57" w:type="dxa"/>
                    <w:left w:w="57" w:type="dxa"/>
                    <w:bottom w:w="57" w:type="dxa"/>
                    <w:right w:w="57" w:type="dxa"/>
                  </w:tcMar>
                  <w:vAlign w:val="center"/>
                </w:tcPr>
                <w:p w14:paraId="50F4EBCF">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72</w:t>
                  </w:r>
                </w:p>
              </w:tc>
              <w:tc>
                <w:tcPr>
                  <w:tcW w:w="427" w:type="pct"/>
                  <w:vMerge w:val="restart"/>
                  <w:shd w:val="clear" w:color="auto" w:fill="auto"/>
                  <w:tcMar>
                    <w:top w:w="57" w:type="dxa"/>
                    <w:left w:w="57" w:type="dxa"/>
                    <w:bottom w:w="57" w:type="dxa"/>
                    <w:right w:w="57" w:type="dxa"/>
                  </w:tcMar>
                  <w:vAlign w:val="center"/>
                </w:tcPr>
                <w:p w14:paraId="270F89E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优先选择</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低噪声设备；车间隔声、基础减振、加强设备维修保养</w:t>
                  </w:r>
                </w:p>
              </w:tc>
              <w:tc>
                <w:tcPr>
                  <w:tcW w:w="536" w:type="pct"/>
                  <w:shd w:val="clear" w:color="auto" w:fill="auto"/>
                  <w:tcMar>
                    <w:top w:w="57" w:type="dxa"/>
                    <w:left w:w="57" w:type="dxa"/>
                    <w:bottom w:w="57" w:type="dxa"/>
                    <w:right w:w="57" w:type="dxa"/>
                  </w:tcMar>
                  <w:vAlign w:val="center"/>
                </w:tcPr>
                <w:p w14:paraId="31D9C05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52</w:t>
                  </w:r>
                </w:p>
              </w:tc>
              <w:tc>
                <w:tcPr>
                  <w:tcW w:w="930" w:type="pct"/>
                  <w:shd w:val="clear" w:color="auto" w:fill="auto"/>
                  <w:tcMar>
                    <w:top w:w="57" w:type="dxa"/>
                    <w:left w:w="57" w:type="dxa"/>
                    <w:bottom w:w="57" w:type="dxa"/>
                    <w:right w:w="57" w:type="dxa"/>
                  </w:tcMar>
                  <w:vAlign w:val="center"/>
                </w:tcPr>
                <w:p w14:paraId="3B360D4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3599880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3EDA3609">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5024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2602431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w:t>
                  </w:r>
                </w:p>
              </w:tc>
              <w:tc>
                <w:tcPr>
                  <w:tcW w:w="1073" w:type="pct"/>
                  <w:shd w:val="clear" w:color="auto" w:fill="auto"/>
                  <w:tcMar>
                    <w:top w:w="57" w:type="dxa"/>
                    <w:left w:w="57" w:type="dxa"/>
                    <w:bottom w:w="57" w:type="dxa"/>
                    <w:right w:w="57" w:type="dxa"/>
                  </w:tcMar>
                  <w:vAlign w:val="center"/>
                </w:tcPr>
                <w:p w14:paraId="0ADCEFE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搅拌混料装置</w:t>
                  </w:r>
                </w:p>
              </w:tc>
              <w:tc>
                <w:tcPr>
                  <w:tcW w:w="295" w:type="pct"/>
                  <w:shd w:val="clear" w:color="auto" w:fill="auto"/>
                  <w:tcMar>
                    <w:top w:w="57" w:type="dxa"/>
                    <w:left w:w="57" w:type="dxa"/>
                    <w:bottom w:w="57" w:type="dxa"/>
                    <w:right w:w="57" w:type="dxa"/>
                  </w:tcMar>
                  <w:vAlign w:val="center"/>
                </w:tcPr>
                <w:p w14:paraId="129942E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31B40A96">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个</w:t>
                  </w:r>
                </w:p>
              </w:tc>
              <w:tc>
                <w:tcPr>
                  <w:tcW w:w="482" w:type="pct"/>
                  <w:shd w:val="clear" w:color="auto" w:fill="auto"/>
                  <w:tcMar>
                    <w:top w:w="57" w:type="dxa"/>
                    <w:left w:w="57" w:type="dxa"/>
                    <w:bottom w:w="57" w:type="dxa"/>
                    <w:right w:w="57" w:type="dxa"/>
                  </w:tcMar>
                  <w:vAlign w:val="center"/>
                </w:tcPr>
                <w:p w14:paraId="49539269">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75</w:t>
                  </w:r>
                </w:p>
              </w:tc>
              <w:tc>
                <w:tcPr>
                  <w:tcW w:w="427" w:type="pct"/>
                  <w:vMerge w:val="continue"/>
                  <w:shd w:val="clear" w:color="auto" w:fill="auto"/>
                  <w:tcMar>
                    <w:top w:w="57" w:type="dxa"/>
                    <w:left w:w="57" w:type="dxa"/>
                    <w:bottom w:w="57" w:type="dxa"/>
                    <w:right w:w="57" w:type="dxa"/>
                  </w:tcMar>
                  <w:vAlign w:val="center"/>
                </w:tcPr>
                <w:p w14:paraId="24722E0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246A521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55</w:t>
                  </w:r>
                </w:p>
              </w:tc>
              <w:tc>
                <w:tcPr>
                  <w:tcW w:w="930" w:type="pct"/>
                  <w:shd w:val="clear" w:color="auto" w:fill="auto"/>
                  <w:tcMar>
                    <w:top w:w="57" w:type="dxa"/>
                    <w:left w:w="57" w:type="dxa"/>
                    <w:bottom w:w="57" w:type="dxa"/>
                    <w:right w:w="57" w:type="dxa"/>
                  </w:tcMar>
                  <w:vAlign w:val="center"/>
                </w:tcPr>
                <w:p w14:paraId="002D56AE">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211DBA1E">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0FF5575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1BF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2581C63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3</w:t>
                  </w:r>
                </w:p>
              </w:tc>
              <w:tc>
                <w:tcPr>
                  <w:tcW w:w="1073" w:type="pct"/>
                  <w:shd w:val="clear" w:color="auto" w:fill="auto"/>
                  <w:tcMar>
                    <w:top w:w="57" w:type="dxa"/>
                    <w:left w:w="57" w:type="dxa"/>
                    <w:bottom w:w="57" w:type="dxa"/>
                    <w:right w:w="57" w:type="dxa"/>
                  </w:tcMar>
                  <w:vAlign w:val="center"/>
                </w:tcPr>
                <w:p w14:paraId="7563B0C8">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横向皮带</w:t>
                  </w:r>
                </w:p>
              </w:tc>
              <w:tc>
                <w:tcPr>
                  <w:tcW w:w="295" w:type="pct"/>
                  <w:shd w:val="clear" w:color="auto" w:fill="auto"/>
                  <w:tcMar>
                    <w:top w:w="57" w:type="dxa"/>
                    <w:left w:w="57" w:type="dxa"/>
                    <w:bottom w:w="57" w:type="dxa"/>
                    <w:right w:w="57" w:type="dxa"/>
                  </w:tcMar>
                  <w:vAlign w:val="center"/>
                </w:tcPr>
                <w:p w14:paraId="03168C87">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0B600CB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套</w:t>
                  </w:r>
                </w:p>
              </w:tc>
              <w:tc>
                <w:tcPr>
                  <w:tcW w:w="482" w:type="pct"/>
                  <w:shd w:val="clear" w:color="auto" w:fill="auto"/>
                  <w:tcMar>
                    <w:top w:w="57" w:type="dxa"/>
                    <w:left w:w="57" w:type="dxa"/>
                    <w:bottom w:w="57" w:type="dxa"/>
                    <w:right w:w="57" w:type="dxa"/>
                  </w:tcMar>
                  <w:vAlign w:val="center"/>
                </w:tcPr>
                <w:p w14:paraId="2F3A5129">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71</w:t>
                  </w:r>
                </w:p>
              </w:tc>
              <w:tc>
                <w:tcPr>
                  <w:tcW w:w="427" w:type="pct"/>
                  <w:vMerge w:val="continue"/>
                  <w:shd w:val="clear" w:color="auto" w:fill="auto"/>
                  <w:tcMar>
                    <w:top w:w="57" w:type="dxa"/>
                    <w:left w:w="57" w:type="dxa"/>
                    <w:bottom w:w="57" w:type="dxa"/>
                    <w:right w:w="57" w:type="dxa"/>
                  </w:tcMar>
                  <w:vAlign w:val="center"/>
                </w:tcPr>
                <w:p w14:paraId="7C644F0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3735A94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51</w:t>
                  </w:r>
                </w:p>
              </w:tc>
              <w:tc>
                <w:tcPr>
                  <w:tcW w:w="930" w:type="pct"/>
                  <w:shd w:val="clear" w:color="auto" w:fill="auto"/>
                  <w:tcMar>
                    <w:top w:w="57" w:type="dxa"/>
                    <w:left w:w="57" w:type="dxa"/>
                    <w:bottom w:w="57" w:type="dxa"/>
                    <w:right w:w="57" w:type="dxa"/>
                  </w:tcMar>
                  <w:vAlign w:val="center"/>
                </w:tcPr>
                <w:p w14:paraId="0456C49E">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5841E73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640CC9A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562C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095D97D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4</w:t>
                  </w:r>
                </w:p>
              </w:tc>
              <w:tc>
                <w:tcPr>
                  <w:tcW w:w="1073" w:type="pct"/>
                  <w:shd w:val="clear" w:color="auto" w:fill="auto"/>
                  <w:tcMar>
                    <w:top w:w="57" w:type="dxa"/>
                    <w:left w:w="57" w:type="dxa"/>
                    <w:bottom w:w="57" w:type="dxa"/>
                    <w:right w:w="57" w:type="dxa"/>
                  </w:tcMar>
                  <w:vAlign w:val="center"/>
                </w:tcPr>
                <w:p w14:paraId="3E34274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汇总皮带</w:t>
                  </w:r>
                </w:p>
              </w:tc>
              <w:tc>
                <w:tcPr>
                  <w:tcW w:w="295" w:type="pct"/>
                  <w:shd w:val="clear" w:color="auto" w:fill="auto"/>
                  <w:tcMar>
                    <w:top w:w="57" w:type="dxa"/>
                    <w:left w:w="57" w:type="dxa"/>
                    <w:bottom w:w="57" w:type="dxa"/>
                    <w:right w:w="57" w:type="dxa"/>
                  </w:tcMar>
                  <w:vAlign w:val="center"/>
                </w:tcPr>
                <w:p w14:paraId="578D345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27212768">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套</w:t>
                  </w:r>
                </w:p>
              </w:tc>
              <w:tc>
                <w:tcPr>
                  <w:tcW w:w="482" w:type="pct"/>
                  <w:shd w:val="clear" w:color="auto" w:fill="auto"/>
                  <w:tcMar>
                    <w:top w:w="57" w:type="dxa"/>
                    <w:left w:w="57" w:type="dxa"/>
                    <w:bottom w:w="57" w:type="dxa"/>
                    <w:right w:w="57" w:type="dxa"/>
                  </w:tcMar>
                  <w:vAlign w:val="center"/>
                </w:tcPr>
                <w:p w14:paraId="6CCCEA4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71</w:t>
                  </w:r>
                </w:p>
              </w:tc>
              <w:tc>
                <w:tcPr>
                  <w:tcW w:w="427" w:type="pct"/>
                  <w:vMerge w:val="continue"/>
                  <w:shd w:val="clear" w:color="auto" w:fill="auto"/>
                  <w:tcMar>
                    <w:top w:w="57" w:type="dxa"/>
                    <w:left w:w="57" w:type="dxa"/>
                    <w:bottom w:w="57" w:type="dxa"/>
                    <w:right w:w="57" w:type="dxa"/>
                  </w:tcMar>
                  <w:vAlign w:val="center"/>
                </w:tcPr>
                <w:p w14:paraId="4D81F20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6E3C4C9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51</w:t>
                  </w:r>
                </w:p>
              </w:tc>
              <w:tc>
                <w:tcPr>
                  <w:tcW w:w="930" w:type="pct"/>
                  <w:shd w:val="clear" w:color="auto" w:fill="auto"/>
                  <w:tcMar>
                    <w:top w:w="57" w:type="dxa"/>
                    <w:left w:w="57" w:type="dxa"/>
                    <w:bottom w:w="57" w:type="dxa"/>
                    <w:right w:w="57" w:type="dxa"/>
                  </w:tcMar>
                  <w:vAlign w:val="center"/>
                </w:tcPr>
                <w:p w14:paraId="1C37DF1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5145B906">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7E3281C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4196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366E181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w:t>
                  </w:r>
                </w:p>
              </w:tc>
              <w:tc>
                <w:tcPr>
                  <w:tcW w:w="1073" w:type="pct"/>
                  <w:shd w:val="clear" w:color="auto" w:fill="auto"/>
                  <w:tcMar>
                    <w:top w:w="57" w:type="dxa"/>
                    <w:left w:w="57" w:type="dxa"/>
                    <w:bottom w:w="57" w:type="dxa"/>
                    <w:right w:w="57" w:type="dxa"/>
                  </w:tcMar>
                  <w:vAlign w:val="center"/>
                </w:tcPr>
                <w:p w14:paraId="27F481E6">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密闭筛分一体机</w:t>
                  </w:r>
                </w:p>
              </w:tc>
              <w:tc>
                <w:tcPr>
                  <w:tcW w:w="295" w:type="pct"/>
                  <w:shd w:val="clear" w:color="auto" w:fill="auto"/>
                  <w:tcMar>
                    <w:top w:w="57" w:type="dxa"/>
                    <w:left w:w="57" w:type="dxa"/>
                    <w:bottom w:w="57" w:type="dxa"/>
                    <w:right w:w="57" w:type="dxa"/>
                  </w:tcMar>
                  <w:vAlign w:val="center"/>
                </w:tcPr>
                <w:p w14:paraId="3FA2EA9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3BA193F4">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套</w:t>
                  </w:r>
                </w:p>
              </w:tc>
              <w:tc>
                <w:tcPr>
                  <w:tcW w:w="482" w:type="pct"/>
                  <w:shd w:val="clear" w:color="auto" w:fill="auto"/>
                  <w:tcMar>
                    <w:top w:w="57" w:type="dxa"/>
                    <w:left w:w="57" w:type="dxa"/>
                    <w:bottom w:w="57" w:type="dxa"/>
                    <w:right w:w="57" w:type="dxa"/>
                  </w:tcMar>
                  <w:vAlign w:val="center"/>
                </w:tcPr>
                <w:p w14:paraId="1960684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76</w:t>
                  </w:r>
                </w:p>
              </w:tc>
              <w:tc>
                <w:tcPr>
                  <w:tcW w:w="427" w:type="pct"/>
                  <w:vMerge w:val="continue"/>
                  <w:shd w:val="clear" w:color="auto" w:fill="auto"/>
                  <w:tcMar>
                    <w:top w:w="57" w:type="dxa"/>
                    <w:left w:w="57" w:type="dxa"/>
                    <w:bottom w:w="57" w:type="dxa"/>
                    <w:right w:w="57" w:type="dxa"/>
                  </w:tcMar>
                  <w:vAlign w:val="center"/>
                </w:tcPr>
                <w:p w14:paraId="3E5103D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7B57E69E">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56</w:t>
                  </w:r>
                </w:p>
              </w:tc>
              <w:tc>
                <w:tcPr>
                  <w:tcW w:w="930" w:type="pct"/>
                  <w:shd w:val="clear" w:color="auto" w:fill="auto"/>
                  <w:tcMar>
                    <w:top w:w="57" w:type="dxa"/>
                    <w:left w:w="57" w:type="dxa"/>
                    <w:bottom w:w="57" w:type="dxa"/>
                    <w:right w:w="57" w:type="dxa"/>
                  </w:tcMar>
                  <w:vAlign w:val="center"/>
                </w:tcPr>
                <w:p w14:paraId="6041343E">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5C1299B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14:00~18：00</w:t>
                  </w:r>
                </w:p>
              </w:tc>
              <w:tc>
                <w:tcPr>
                  <w:tcW w:w="644" w:type="pct"/>
                  <w:shd w:val="clear" w:color="auto" w:fill="auto"/>
                  <w:tcMar>
                    <w:top w:w="57" w:type="dxa"/>
                    <w:left w:w="57" w:type="dxa"/>
                    <w:bottom w:w="57" w:type="dxa"/>
                    <w:right w:w="57" w:type="dxa"/>
                  </w:tcMar>
                  <w:vAlign w:val="center"/>
                </w:tcPr>
                <w:p w14:paraId="5AADA40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32CB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67B8B076">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6</w:t>
                  </w:r>
                </w:p>
              </w:tc>
              <w:tc>
                <w:tcPr>
                  <w:tcW w:w="1073" w:type="pct"/>
                  <w:shd w:val="clear" w:color="auto" w:fill="auto"/>
                  <w:tcMar>
                    <w:top w:w="57" w:type="dxa"/>
                    <w:left w:w="57" w:type="dxa"/>
                    <w:bottom w:w="57" w:type="dxa"/>
                    <w:right w:w="57" w:type="dxa"/>
                  </w:tcMar>
                  <w:vAlign w:val="center"/>
                </w:tcPr>
                <w:p w14:paraId="6F8E62C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包装机</w:t>
                  </w:r>
                </w:p>
              </w:tc>
              <w:tc>
                <w:tcPr>
                  <w:tcW w:w="295" w:type="pct"/>
                  <w:shd w:val="clear" w:color="auto" w:fill="auto"/>
                  <w:tcMar>
                    <w:top w:w="57" w:type="dxa"/>
                    <w:left w:w="57" w:type="dxa"/>
                    <w:bottom w:w="57" w:type="dxa"/>
                    <w:right w:w="57" w:type="dxa"/>
                  </w:tcMar>
                  <w:vAlign w:val="center"/>
                </w:tcPr>
                <w:p w14:paraId="05EB4D6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6CE7DA5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套</w:t>
                  </w:r>
                </w:p>
              </w:tc>
              <w:tc>
                <w:tcPr>
                  <w:tcW w:w="482" w:type="pct"/>
                  <w:shd w:val="clear" w:color="auto" w:fill="auto"/>
                  <w:tcMar>
                    <w:top w:w="57" w:type="dxa"/>
                    <w:left w:w="57" w:type="dxa"/>
                    <w:bottom w:w="57" w:type="dxa"/>
                    <w:right w:w="57" w:type="dxa"/>
                  </w:tcMar>
                  <w:vAlign w:val="center"/>
                </w:tcPr>
                <w:p w14:paraId="1177238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70</w:t>
                  </w:r>
                </w:p>
              </w:tc>
              <w:tc>
                <w:tcPr>
                  <w:tcW w:w="427" w:type="pct"/>
                  <w:vMerge w:val="continue"/>
                  <w:shd w:val="clear" w:color="auto" w:fill="auto"/>
                  <w:tcMar>
                    <w:top w:w="57" w:type="dxa"/>
                    <w:left w:w="57" w:type="dxa"/>
                    <w:bottom w:w="57" w:type="dxa"/>
                    <w:right w:w="57" w:type="dxa"/>
                  </w:tcMar>
                  <w:vAlign w:val="center"/>
                </w:tcPr>
                <w:p w14:paraId="19722574">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74E0963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50</w:t>
                  </w:r>
                </w:p>
              </w:tc>
              <w:tc>
                <w:tcPr>
                  <w:tcW w:w="930" w:type="pct"/>
                  <w:shd w:val="clear" w:color="auto" w:fill="auto"/>
                  <w:tcMar>
                    <w:top w:w="57" w:type="dxa"/>
                    <w:left w:w="57" w:type="dxa"/>
                    <w:bottom w:w="57" w:type="dxa"/>
                    <w:right w:w="57" w:type="dxa"/>
                  </w:tcMar>
                  <w:vAlign w:val="center"/>
                </w:tcPr>
                <w:p w14:paraId="30C6E10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75E2296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5F12EF9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3E8A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45E1107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w:t>
                  </w:r>
                </w:p>
              </w:tc>
              <w:tc>
                <w:tcPr>
                  <w:tcW w:w="1073" w:type="pct"/>
                  <w:shd w:val="clear" w:color="auto" w:fill="auto"/>
                  <w:tcMar>
                    <w:top w:w="57" w:type="dxa"/>
                    <w:left w:w="57" w:type="dxa"/>
                    <w:bottom w:w="57" w:type="dxa"/>
                    <w:right w:w="57" w:type="dxa"/>
                  </w:tcMar>
                  <w:vAlign w:val="center"/>
                </w:tcPr>
                <w:p w14:paraId="3C2FED1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桨式搅拌机</w:t>
                  </w:r>
                </w:p>
              </w:tc>
              <w:tc>
                <w:tcPr>
                  <w:tcW w:w="295" w:type="pct"/>
                  <w:shd w:val="clear" w:color="auto" w:fill="auto"/>
                  <w:tcMar>
                    <w:top w:w="57" w:type="dxa"/>
                    <w:left w:w="57" w:type="dxa"/>
                    <w:bottom w:w="57" w:type="dxa"/>
                    <w:right w:w="57" w:type="dxa"/>
                  </w:tcMar>
                  <w:vAlign w:val="center"/>
                </w:tcPr>
                <w:p w14:paraId="72367F8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51B6EA4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台</w:t>
                  </w:r>
                </w:p>
              </w:tc>
              <w:tc>
                <w:tcPr>
                  <w:tcW w:w="482" w:type="pct"/>
                  <w:shd w:val="clear" w:color="auto" w:fill="auto"/>
                  <w:tcMar>
                    <w:top w:w="57" w:type="dxa"/>
                    <w:left w:w="57" w:type="dxa"/>
                    <w:bottom w:w="57" w:type="dxa"/>
                    <w:right w:w="57" w:type="dxa"/>
                  </w:tcMar>
                  <w:vAlign w:val="center"/>
                </w:tcPr>
                <w:p w14:paraId="5DB44886">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73</w:t>
                  </w:r>
                </w:p>
              </w:tc>
              <w:tc>
                <w:tcPr>
                  <w:tcW w:w="427" w:type="pct"/>
                  <w:vMerge w:val="continue"/>
                  <w:shd w:val="clear" w:color="auto" w:fill="auto"/>
                  <w:tcMar>
                    <w:top w:w="57" w:type="dxa"/>
                    <w:left w:w="57" w:type="dxa"/>
                    <w:bottom w:w="57" w:type="dxa"/>
                    <w:right w:w="57" w:type="dxa"/>
                  </w:tcMar>
                  <w:vAlign w:val="center"/>
                </w:tcPr>
                <w:p w14:paraId="0B4DCA64">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409999B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53</w:t>
                  </w:r>
                </w:p>
              </w:tc>
              <w:tc>
                <w:tcPr>
                  <w:tcW w:w="930" w:type="pct"/>
                  <w:shd w:val="clear" w:color="auto" w:fill="auto"/>
                  <w:tcMar>
                    <w:top w:w="57" w:type="dxa"/>
                    <w:left w:w="57" w:type="dxa"/>
                    <w:bottom w:w="57" w:type="dxa"/>
                    <w:right w:w="57" w:type="dxa"/>
                  </w:tcMar>
                  <w:vAlign w:val="center"/>
                </w:tcPr>
                <w:p w14:paraId="7261FBA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7BA1E76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14:00~18：00</w:t>
                  </w:r>
                </w:p>
              </w:tc>
              <w:tc>
                <w:tcPr>
                  <w:tcW w:w="644" w:type="pct"/>
                  <w:shd w:val="clear" w:color="auto" w:fill="auto"/>
                  <w:tcMar>
                    <w:top w:w="57" w:type="dxa"/>
                    <w:left w:w="57" w:type="dxa"/>
                    <w:bottom w:w="57" w:type="dxa"/>
                    <w:right w:w="57" w:type="dxa"/>
                  </w:tcMar>
                  <w:vAlign w:val="center"/>
                </w:tcPr>
                <w:p w14:paraId="3F7C95C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68CE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5980898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w:t>
                  </w:r>
                </w:p>
              </w:tc>
              <w:tc>
                <w:tcPr>
                  <w:tcW w:w="1073" w:type="pct"/>
                  <w:shd w:val="clear" w:color="auto" w:fill="auto"/>
                  <w:tcMar>
                    <w:top w:w="57" w:type="dxa"/>
                    <w:left w:w="57" w:type="dxa"/>
                    <w:bottom w:w="57" w:type="dxa"/>
                    <w:right w:w="57" w:type="dxa"/>
                  </w:tcMar>
                  <w:vAlign w:val="center"/>
                </w:tcPr>
                <w:p w14:paraId="19FB24C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固液分离机</w:t>
                  </w:r>
                </w:p>
              </w:tc>
              <w:tc>
                <w:tcPr>
                  <w:tcW w:w="295" w:type="pct"/>
                  <w:shd w:val="clear" w:color="auto" w:fill="auto"/>
                  <w:tcMar>
                    <w:top w:w="57" w:type="dxa"/>
                    <w:left w:w="57" w:type="dxa"/>
                    <w:bottom w:w="57" w:type="dxa"/>
                    <w:right w:w="57" w:type="dxa"/>
                  </w:tcMar>
                  <w:vAlign w:val="center"/>
                </w:tcPr>
                <w:p w14:paraId="2EEFBFB6">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6D0C0A2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台</w:t>
                  </w:r>
                </w:p>
              </w:tc>
              <w:tc>
                <w:tcPr>
                  <w:tcW w:w="482" w:type="pct"/>
                  <w:shd w:val="clear" w:color="auto" w:fill="auto"/>
                  <w:tcMar>
                    <w:top w:w="57" w:type="dxa"/>
                    <w:left w:w="57" w:type="dxa"/>
                    <w:bottom w:w="57" w:type="dxa"/>
                    <w:right w:w="57" w:type="dxa"/>
                  </w:tcMar>
                  <w:vAlign w:val="center"/>
                </w:tcPr>
                <w:p w14:paraId="52C287D4">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74</w:t>
                  </w:r>
                </w:p>
              </w:tc>
              <w:tc>
                <w:tcPr>
                  <w:tcW w:w="427" w:type="pct"/>
                  <w:vMerge w:val="continue"/>
                  <w:shd w:val="clear" w:color="auto" w:fill="auto"/>
                  <w:tcMar>
                    <w:top w:w="57" w:type="dxa"/>
                    <w:left w:w="57" w:type="dxa"/>
                    <w:bottom w:w="57" w:type="dxa"/>
                    <w:right w:w="57" w:type="dxa"/>
                  </w:tcMar>
                  <w:vAlign w:val="center"/>
                </w:tcPr>
                <w:p w14:paraId="4F9DE8A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49C377A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54</w:t>
                  </w:r>
                </w:p>
              </w:tc>
              <w:tc>
                <w:tcPr>
                  <w:tcW w:w="930" w:type="pct"/>
                  <w:shd w:val="clear" w:color="auto" w:fill="auto"/>
                  <w:tcMar>
                    <w:top w:w="57" w:type="dxa"/>
                    <w:left w:w="57" w:type="dxa"/>
                    <w:bottom w:w="57" w:type="dxa"/>
                    <w:right w:w="57" w:type="dxa"/>
                  </w:tcMar>
                  <w:vAlign w:val="center"/>
                </w:tcPr>
                <w:p w14:paraId="5DEFBE3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396E9A6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7ACA3F5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41A6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4DC6769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9</w:t>
                  </w:r>
                </w:p>
              </w:tc>
              <w:tc>
                <w:tcPr>
                  <w:tcW w:w="1073" w:type="pct"/>
                  <w:shd w:val="clear" w:color="auto" w:fill="auto"/>
                  <w:tcMar>
                    <w:top w:w="57" w:type="dxa"/>
                    <w:left w:w="57" w:type="dxa"/>
                    <w:bottom w:w="57" w:type="dxa"/>
                    <w:right w:w="57" w:type="dxa"/>
                  </w:tcMar>
                  <w:vAlign w:val="center"/>
                </w:tcPr>
                <w:p w14:paraId="16A1371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液态腐熟发酵罐</w:t>
                  </w:r>
                </w:p>
              </w:tc>
              <w:tc>
                <w:tcPr>
                  <w:tcW w:w="295" w:type="pct"/>
                  <w:shd w:val="clear" w:color="auto" w:fill="auto"/>
                  <w:tcMar>
                    <w:top w:w="57" w:type="dxa"/>
                    <w:left w:w="57" w:type="dxa"/>
                    <w:bottom w:w="57" w:type="dxa"/>
                    <w:right w:w="57" w:type="dxa"/>
                  </w:tcMar>
                  <w:vAlign w:val="center"/>
                </w:tcPr>
                <w:p w14:paraId="4215A89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65513E9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台</w:t>
                  </w:r>
                </w:p>
              </w:tc>
              <w:tc>
                <w:tcPr>
                  <w:tcW w:w="482" w:type="pct"/>
                  <w:shd w:val="clear" w:color="auto" w:fill="auto"/>
                  <w:tcMar>
                    <w:top w:w="57" w:type="dxa"/>
                    <w:left w:w="57" w:type="dxa"/>
                    <w:bottom w:w="57" w:type="dxa"/>
                    <w:right w:w="57" w:type="dxa"/>
                  </w:tcMar>
                  <w:vAlign w:val="center"/>
                </w:tcPr>
                <w:p w14:paraId="3B4B69AF">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72</w:t>
                  </w:r>
                </w:p>
              </w:tc>
              <w:tc>
                <w:tcPr>
                  <w:tcW w:w="427" w:type="pct"/>
                  <w:vMerge w:val="continue"/>
                  <w:shd w:val="clear" w:color="auto" w:fill="auto"/>
                  <w:tcMar>
                    <w:top w:w="57" w:type="dxa"/>
                    <w:left w:w="57" w:type="dxa"/>
                    <w:bottom w:w="57" w:type="dxa"/>
                    <w:right w:w="57" w:type="dxa"/>
                  </w:tcMar>
                  <w:vAlign w:val="center"/>
                </w:tcPr>
                <w:p w14:paraId="6106839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69011C2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52</w:t>
                  </w:r>
                </w:p>
              </w:tc>
              <w:tc>
                <w:tcPr>
                  <w:tcW w:w="930" w:type="pct"/>
                  <w:shd w:val="clear" w:color="auto" w:fill="auto"/>
                  <w:tcMar>
                    <w:top w:w="57" w:type="dxa"/>
                    <w:left w:w="57" w:type="dxa"/>
                    <w:bottom w:w="57" w:type="dxa"/>
                    <w:right w:w="57" w:type="dxa"/>
                  </w:tcMar>
                  <w:vAlign w:val="center"/>
                </w:tcPr>
                <w:p w14:paraId="17D5E5E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394D4E77">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53A4567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47ED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2C7BEBB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10</w:t>
                  </w:r>
                </w:p>
              </w:tc>
              <w:tc>
                <w:tcPr>
                  <w:tcW w:w="1073" w:type="pct"/>
                  <w:shd w:val="clear" w:color="auto" w:fill="auto"/>
                  <w:tcMar>
                    <w:top w:w="57" w:type="dxa"/>
                    <w:left w:w="57" w:type="dxa"/>
                    <w:bottom w:w="57" w:type="dxa"/>
                    <w:right w:w="57" w:type="dxa"/>
                  </w:tcMar>
                  <w:vAlign w:val="center"/>
                </w:tcPr>
                <w:p w14:paraId="1B7C8A0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初步过滤器</w:t>
                  </w:r>
                </w:p>
              </w:tc>
              <w:tc>
                <w:tcPr>
                  <w:tcW w:w="295" w:type="pct"/>
                  <w:shd w:val="clear" w:color="auto" w:fill="auto"/>
                  <w:tcMar>
                    <w:top w:w="57" w:type="dxa"/>
                    <w:left w:w="57" w:type="dxa"/>
                    <w:bottom w:w="57" w:type="dxa"/>
                    <w:right w:w="57" w:type="dxa"/>
                  </w:tcMar>
                  <w:vAlign w:val="center"/>
                </w:tcPr>
                <w:p w14:paraId="103BE087">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61D722B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台</w:t>
                  </w:r>
                </w:p>
              </w:tc>
              <w:tc>
                <w:tcPr>
                  <w:tcW w:w="482" w:type="pct"/>
                  <w:shd w:val="clear" w:color="auto" w:fill="auto"/>
                  <w:tcMar>
                    <w:top w:w="57" w:type="dxa"/>
                    <w:left w:w="57" w:type="dxa"/>
                    <w:bottom w:w="57" w:type="dxa"/>
                    <w:right w:w="57" w:type="dxa"/>
                  </w:tcMar>
                  <w:vAlign w:val="center"/>
                </w:tcPr>
                <w:p w14:paraId="1374E29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68</w:t>
                  </w:r>
                </w:p>
              </w:tc>
              <w:tc>
                <w:tcPr>
                  <w:tcW w:w="427" w:type="pct"/>
                  <w:vMerge w:val="continue"/>
                  <w:shd w:val="clear" w:color="auto" w:fill="auto"/>
                  <w:tcMar>
                    <w:top w:w="57" w:type="dxa"/>
                    <w:left w:w="57" w:type="dxa"/>
                    <w:bottom w:w="57" w:type="dxa"/>
                    <w:right w:w="57" w:type="dxa"/>
                  </w:tcMar>
                  <w:vAlign w:val="center"/>
                </w:tcPr>
                <w:p w14:paraId="423E112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13D9A65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48</w:t>
                  </w:r>
                </w:p>
              </w:tc>
              <w:tc>
                <w:tcPr>
                  <w:tcW w:w="930" w:type="pct"/>
                  <w:shd w:val="clear" w:color="auto" w:fill="auto"/>
                  <w:tcMar>
                    <w:top w:w="57" w:type="dxa"/>
                    <w:left w:w="57" w:type="dxa"/>
                    <w:bottom w:w="57" w:type="dxa"/>
                    <w:right w:w="57" w:type="dxa"/>
                  </w:tcMar>
                  <w:vAlign w:val="center"/>
                </w:tcPr>
                <w:p w14:paraId="22643A4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3CFF50B7">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2608E6C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05FD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4E41876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11</w:t>
                  </w:r>
                </w:p>
              </w:tc>
              <w:tc>
                <w:tcPr>
                  <w:tcW w:w="1073" w:type="pct"/>
                  <w:shd w:val="clear" w:color="auto" w:fill="auto"/>
                  <w:tcMar>
                    <w:top w:w="57" w:type="dxa"/>
                    <w:left w:w="57" w:type="dxa"/>
                    <w:bottom w:w="57" w:type="dxa"/>
                    <w:right w:w="57" w:type="dxa"/>
                  </w:tcMar>
                  <w:vAlign w:val="center"/>
                </w:tcPr>
                <w:p w14:paraId="4BA8E5A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液态粪污深加工设备</w:t>
                  </w:r>
                </w:p>
              </w:tc>
              <w:tc>
                <w:tcPr>
                  <w:tcW w:w="295" w:type="pct"/>
                  <w:shd w:val="clear" w:color="auto" w:fill="auto"/>
                  <w:tcMar>
                    <w:top w:w="57" w:type="dxa"/>
                    <w:left w:w="57" w:type="dxa"/>
                    <w:bottom w:w="57" w:type="dxa"/>
                    <w:right w:w="57" w:type="dxa"/>
                  </w:tcMar>
                  <w:vAlign w:val="center"/>
                </w:tcPr>
                <w:p w14:paraId="447DBFE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3</w:t>
                  </w:r>
                </w:p>
              </w:tc>
              <w:tc>
                <w:tcPr>
                  <w:tcW w:w="328" w:type="pct"/>
                  <w:shd w:val="clear" w:color="auto" w:fill="auto"/>
                  <w:tcMar>
                    <w:top w:w="57" w:type="dxa"/>
                    <w:left w:w="57" w:type="dxa"/>
                    <w:bottom w:w="57" w:type="dxa"/>
                    <w:right w:w="57" w:type="dxa"/>
                  </w:tcMar>
                  <w:vAlign w:val="center"/>
                </w:tcPr>
                <w:p w14:paraId="3B1DB18F">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台</w:t>
                  </w:r>
                </w:p>
              </w:tc>
              <w:tc>
                <w:tcPr>
                  <w:tcW w:w="482" w:type="pct"/>
                  <w:shd w:val="clear" w:color="auto" w:fill="auto"/>
                  <w:tcMar>
                    <w:top w:w="57" w:type="dxa"/>
                    <w:left w:w="57" w:type="dxa"/>
                    <w:bottom w:w="57" w:type="dxa"/>
                    <w:right w:w="57" w:type="dxa"/>
                  </w:tcMar>
                  <w:vAlign w:val="center"/>
                </w:tcPr>
                <w:p w14:paraId="0E428DB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75</w:t>
                  </w:r>
                </w:p>
              </w:tc>
              <w:tc>
                <w:tcPr>
                  <w:tcW w:w="427" w:type="pct"/>
                  <w:vMerge w:val="continue"/>
                  <w:shd w:val="clear" w:color="auto" w:fill="auto"/>
                  <w:tcMar>
                    <w:top w:w="57" w:type="dxa"/>
                    <w:left w:w="57" w:type="dxa"/>
                    <w:bottom w:w="57" w:type="dxa"/>
                    <w:right w:w="57" w:type="dxa"/>
                  </w:tcMar>
                  <w:vAlign w:val="center"/>
                </w:tcPr>
                <w:p w14:paraId="29CBCA84">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10EF20F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55</w:t>
                  </w:r>
                </w:p>
              </w:tc>
              <w:tc>
                <w:tcPr>
                  <w:tcW w:w="930" w:type="pct"/>
                  <w:shd w:val="clear" w:color="auto" w:fill="auto"/>
                  <w:tcMar>
                    <w:top w:w="57" w:type="dxa"/>
                    <w:left w:w="57" w:type="dxa"/>
                    <w:bottom w:w="57" w:type="dxa"/>
                    <w:right w:w="57" w:type="dxa"/>
                  </w:tcMar>
                  <w:vAlign w:val="center"/>
                </w:tcPr>
                <w:p w14:paraId="5D2A5B4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73ACC77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3EE263AF">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2C46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62C489F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12</w:t>
                  </w:r>
                </w:p>
              </w:tc>
              <w:tc>
                <w:tcPr>
                  <w:tcW w:w="1073" w:type="pct"/>
                  <w:shd w:val="clear" w:color="auto" w:fill="auto"/>
                  <w:tcMar>
                    <w:top w:w="57" w:type="dxa"/>
                    <w:left w:w="57" w:type="dxa"/>
                    <w:bottom w:w="57" w:type="dxa"/>
                    <w:right w:w="57" w:type="dxa"/>
                  </w:tcMar>
                  <w:vAlign w:val="center"/>
                </w:tcPr>
                <w:p w14:paraId="3A37889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均值乳化破碎</w:t>
                  </w:r>
                </w:p>
                <w:p w14:paraId="6F1D6247">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系统</w:t>
                  </w:r>
                </w:p>
              </w:tc>
              <w:tc>
                <w:tcPr>
                  <w:tcW w:w="295" w:type="pct"/>
                  <w:shd w:val="clear" w:color="auto" w:fill="auto"/>
                  <w:tcMar>
                    <w:top w:w="57" w:type="dxa"/>
                    <w:left w:w="57" w:type="dxa"/>
                    <w:bottom w:w="57" w:type="dxa"/>
                    <w:right w:w="57" w:type="dxa"/>
                  </w:tcMar>
                  <w:vAlign w:val="center"/>
                </w:tcPr>
                <w:p w14:paraId="4A16368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3</w:t>
                  </w:r>
                </w:p>
              </w:tc>
              <w:tc>
                <w:tcPr>
                  <w:tcW w:w="328" w:type="pct"/>
                  <w:shd w:val="clear" w:color="auto" w:fill="auto"/>
                  <w:tcMar>
                    <w:top w:w="57" w:type="dxa"/>
                    <w:left w:w="57" w:type="dxa"/>
                    <w:bottom w:w="57" w:type="dxa"/>
                    <w:right w:w="57" w:type="dxa"/>
                  </w:tcMar>
                  <w:vAlign w:val="center"/>
                </w:tcPr>
                <w:p w14:paraId="690E86B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台</w:t>
                  </w:r>
                </w:p>
              </w:tc>
              <w:tc>
                <w:tcPr>
                  <w:tcW w:w="482" w:type="pct"/>
                  <w:shd w:val="clear" w:color="auto" w:fill="auto"/>
                  <w:tcMar>
                    <w:top w:w="57" w:type="dxa"/>
                    <w:left w:w="57" w:type="dxa"/>
                    <w:bottom w:w="57" w:type="dxa"/>
                    <w:right w:w="57" w:type="dxa"/>
                  </w:tcMar>
                  <w:vAlign w:val="center"/>
                </w:tcPr>
                <w:p w14:paraId="3B1CB04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77</w:t>
                  </w:r>
                </w:p>
              </w:tc>
              <w:tc>
                <w:tcPr>
                  <w:tcW w:w="427" w:type="pct"/>
                  <w:vMerge w:val="continue"/>
                  <w:shd w:val="clear" w:color="auto" w:fill="auto"/>
                  <w:tcMar>
                    <w:top w:w="57" w:type="dxa"/>
                    <w:left w:w="57" w:type="dxa"/>
                    <w:bottom w:w="57" w:type="dxa"/>
                    <w:right w:w="57" w:type="dxa"/>
                  </w:tcMar>
                  <w:vAlign w:val="center"/>
                </w:tcPr>
                <w:p w14:paraId="0479E439">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14DE497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57</w:t>
                  </w:r>
                </w:p>
              </w:tc>
              <w:tc>
                <w:tcPr>
                  <w:tcW w:w="930" w:type="pct"/>
                  <w:shd w:val="clear" w:color="auto" w:fill="auto"/>
                  <w:tcMar>
                    <w:top w:w="57" w:type="dxa"/>
                    <w:left w:w="57" w:type="dxa"/>
                    <w:bottom w:w="57" w:type="dxa"/>
                    <w:right w:w="57" w:type="dxa"/>
                  </w:tcMar>
                  <w:vAlign w:val="center"/>
                </w:tcPr>
                <w:p w14:paraId="7205461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0ACF87A9">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36CFC27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52CB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7AF07C7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13</w:t>
                  </w:r>
                </w:p>
              </w:tc>
              <w:tc>
                <w:tcPr>
                  <w:tcW w:w="1073" w:type="pct"/>
                  <w:shd w:val="clear" w:color="auto" w:fill="auto"/>
                  <w:tcMar>
                    <w:top w:w="57" w:type="dxa"/>
                    <w:left w:w="57" w:type="dxa"/>
                    <w:bottom w:w="57" w:type="dxa"/>
                    <w:right w:w="57" w:type="dxa"/>
                  </w:tcMar>
                  <w:vAlign w:val="center"/>
                </w:tcPr>
                <w:p w14:paraId="027AEDA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成品暂存桶（配置搅拌泵）</w:t>
                  </w:r>
                </w:p>
              </w:tc>
              <w:tc>
                <w:tcPr>
                  <w:tcW w:w="295" w:type="pct"/>
                  <w:shd w:val="clear" w:color="auto" w:fill="auto"/>
                  <w:tcMar>
                    <w:top w:w="57" w:type="dxa"/>
                    <w:left w:w="57" w:type="dxa"/>
                    <w:bottom w:w="57" w:type="dxa"/>
                    <w:right w:w="57" w:type="dxa"/>
                  </w:tcMar>
                  <w:vAlign w:val="center"/>
                </w:tcPr>
                <w:p w14:paraId="0159432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w:t>
                  </w:r>
                </w:p>
              </w:tc>
              <w:tc>
                <w:tcPr>
                  <w:tcW w:w="328" w:type="pct"/>
                  <w:shd w:val="clear" w:color="auto" w:fill="auto"/>
                  <w:tcMar>
                    <w:top w:w="57" w:type="dxa"/>
                    <w:left w:w="57" w:type="dxa"/>
                    <w:bottom w:w="57" w:type="dxa"/>
                    <w:right w:w="57" w:type="dxa"/>
                  </w:tcMar>
                  <w:vAlign w:val="center"/>
                </w:tcPr>
                <w:p w14:paraId="0F299B0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台</w:t>
                  </w:r>
                </w:p>
              </w:tc>
              <w:tc>
                <w:tcPr>
                  <w:tcW w:w="482" w:type="pct"/>
                  <w:shd w:val="clear" w:color="auto" w:fill="auto"/>
                  <w:tcMar>
                    <w:top w:w="57" w:type="dxa"/>
                    <w:left w:w="57" w:type="dxa"/>
                    <w:bottom w:w="57" w:type="dxa"/>
                    <w:right w:w="57" w:type="dxa"/>
                  </w:tcMar>
                  <w:vAlign w:val="center"/>
                </w:tcPr>
                <w:p w14:paraId="5535D73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69</w:t>
                  </w:r>
                </w:p>
              </w:tc>
              <w:tc>
                <w:tcPr>
                  <w:tcW w:w="427" w:type="pct"/>
                  <w:vMerge w:val="continue"/>
                  <w:shd w:val="clear" w:color="auto" w:fill="auto"/>
                  <w:tcMar>
                    <w:top w:w="57" w:type="dxa"/>
                    <w:left w:w="57" w:type="dxa"/>
                    <w:bottom w:w="57" w:type="dxa"/>
                    <w:right w:w="57" w:type="dxa"/>
                  </w:tcMar>
                  <w:vAlign w:val="center"/>
                </w:tcPr>
                <w:p w14:paraId="1DB3AD0E">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526EBFA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49</w:t>
                  </w:r>
                </w:p>
              </w:tc>
              <w:tc>
                <w:tcPr>
                  <w:tcW w:w="930" w:type="pct"/>
                  <w:shd w:val="clear" w:color="auto" w:fill="auto"/>
                  <w:tcMar>
                    <w:top w:w="57" w:type="dxa"/>
                    <w:left w:w="57" w:type="dxa"/>
                    <w:bottom w:w="57" w:type="dxa"/>
                    <w:right w:w="57" w:type="dxa"/>
                  </w:tcMar>
                  <w:vAlign w:val="center"/>
                </w:tcPr>
                <w:p w14:paraId="320B3498">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0DBB19C9">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15A42DAF">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2CDC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7ACA5CF6">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w:t>
                  </w:r>
                </w:p>
              </w:tc>
              <w:tc>
                <w:tcPr>
                  <w:tcW w:w="1073" w:type="pct"/>
                  <w:shd w:val="clear" w:color="auto" w:fill="auto"/>
                  <w:tcMar>
                    <w:top w:w="57" w:type="dxa"/>
                    <w:left w:w="57" w:type="dxa"/>
                    <w:bottom w:w="57" w:type="dxa"/>
                    <w:right w:w="57" w:type="dxa"/>
                  </w:tcMar>
                  <w:vAlign w:val="center"/>
                </w:tcPr>
                <w:p w14:paraId="5B8B2CE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灌装机</w:t>
                  </w:r>
                </w:p>
              </w:tc>
              <w:tc>
                <w:tcPr>
                  <w:tcW w:w="295" w:type="pct"/>
                  <w:shd w:val="clear" w:color="auto" w:fill="auto"/>
                  <w:tcMar>
                    <w:top w:w="57" w:type="dxa"/>
                    <w:left w:w="57" w:type="dxa"/>
                    <w:bottom w:w="57" w:type="dxa"/>
                    <w:right w:w="57" w:type="dxa"/>
                  </w:tcMar>
                  <w:vAlign w:val="center"/>
                </w:tcPr>
                <w:p w14:paraId="28BEB16F">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101F5C58">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台</w:t>
                  </w:r>
                </w:p>
              </w:tc>
              <w:tc>
                <w:tcPr>
                  <w:tcW w:w="482" w:type="pct"/>
                  <w:shd w:val="clear" w:color="auto" w:fill="auto"/>
                  <w:tcMar>
                    <w:top w:w="57" w:type="dxa"/>
                    <w:left w:w="57" w:type="dxa"/>
                    <w:bottom w:w="57" w:type="dxa"/>
                    <w:right w:w="57" w:type="dxa"/>
                  </w:tcMar>
                  <w:vAlign w:val="center"/>
                </w:tcPr>
                <w:p w14:paraId="22C79DD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69</w:t>
                  </w:r>
                </w:p>
              </w:tc>
              <w:tc>
                <w:tcPr>
                  <w:tcW w:w="427" w:type="pct"/>
                  <w:vMerge w:val="continue"/>
                  <w:shd w:val="clear" w:color="auto" w:fill="auto"/>
                  <w:tcMar>
                    <w:top w:w="57" w:type="dxa"/>
                    <w:left w:w="57" w:type="dxa"/>
                    <w:bottom w:w="57" w:type="dxa"/>
                    <w:right w:w="57" w:type="dxa"/>
                  </w:tcMar>
                  <w:vAlign w:val="center"/>
                </w:tcPr>
                <w:p w14:paraId="201721EE">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1F22576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49</w:t>
                  </w:r>
                </w:p>
              </w:tc>
              <w:tc>
                <w:tcPr>
                  <w:tcW w:w="930" w:type="pct"/>
                  <w:shd w:val="clear" w:color="auto" w:fill="auto"/>
                  <w:tcMar>
                    <w:top w:w="57" w:type="dxa"/>
                    <w:left w:w="57" w:type="dxa"/>
                    <w:bottom w:w="57" w:type="dxa"/>
                    <w:right w:w="57" w:type="dxa"/>
                  </w:tcMar>
                  <w:vAlign w:val="center"/>
                </w:tcPr>
                <w:p w14:paraId="7E778A2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7BE8710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22CCD71E">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50D0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701AF19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15</w:t>
                  </w:r>
                </w:p>
              </w:tc>
              <w:tc>
                <w:tcPr>
                  <w:tcW w:w="1073" w:type="pct"/>
                  <w:shd w:val="clear" w:color="auto" w:fill="auto"/>
                  <w:tcMar>
                    <w:top w:w="57" w:type="dxa"/>
                    <w:left w:w="57" w:type="dxa"/>
                    <w:bottom w:w="57" w:type="dxa"/>
                    <w:right w:w="57" w:type="dxa"/>
                  </w:tcMar>
                  <w:vAlign w:val="center"/>
                </w:tcPr>
                <w:p w14:paraId="4FFAB47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精细过滤器</w:t>
                  </w:r>
                </w:p>
              </w:tc>
              <w:tc>
                <w:tcPr>
                  <w:tcW w:w="295" w:type="pct"/>
                  <w:shd w:val="clear" w:color="auto" w:fill="auto"/>
                  <w:tcMar>
                    <w:top w:w="57" w:type="dxa"/>
                    <w:left w:w="57" w:type="dxa"/>
                    <w:bottom w:w="57" w:type="dxa"/>
                    <w:right w:w="57" w:type="dxa"/>
                  </w:tcMar>
                  <w:vAlign w:val="center"/>
                </w:tcPr>
                <w:p w14:paraId="04245CA7">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4B83314D">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台</w:t>
                  </w:r>
                </w:p>
              </w:tc>
              <w:tc>
                <w:tcPr>
                  <w:tcW w:w="482" w:type="pct"/>
                  <w:shd w:val="clear" w:color="auto" w:fill="auto"/>
                  <w:tcMar>
                    <w:top w:w="57" w:type="dxa"/>
                    <w:left w:w="57" w:type="dxa"/>
                    <w:bottom w:w="57" w:type="dxa"/>
                    <w:right w:w="57" w:type="dxa"/>
                  </w:tcMar>
                  <w:vAlign w:val="center"/>
                </w:tcPr>
                <w:p w14:paraId="52AFFC14">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67</w:t>
                  </w:r>
                </w:p>
              </w:tc>
              <w:tc>
                <w:tcPr>
                  <w:tcW w:w="427" w:type="pct"/>
                  <w:vMerge w:val="continue"/>
                  <w:shd w:val="clear" w:color="auto" w:fill="auto"/>
                  <w:tcMar>
                    <w:top w:w="57" w:type="dxa"/>
                    <w:left w:w="57" w:type="dxa"/>
                    <w:bottom w:w="57" w:type="dxa"/>
                    <w:right w:w="57" w:type="dxa"/>
                  </w:tcMar>
                  <w:vAlign w:val="center"/>
                </w:tcPr>
                <w:p w14:paraId="5663C906">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06D3838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47</w:t>
                  </w:r>
                </w:p>
              </w:tc>
              <w:tc>
                <w:tcPr>
                  <w:tcW w:w="930" w:type="pct"/>
                  <w:shd w:val="clear" w:color="auto" w:fill="auto"/>
                  <w:tcMar>
                    <w:top w:w="57" w:type="dxa"/>
                    <w:left w:w="57" w:type="dxa"/>
                    <w:bottom w:w="57" w:type="dxa"/>
                    <w:right w:w="57" w:type="dxa"/>
                  </w:tcMar>
                  <w:vAlign w:val="center"/>
                </w:tcPr>
                <w:p w14:paraId="5C7B31F9">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45EAF4E1">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5C3972D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r w14:paraId="4DD9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0" w:type="pct"/>
                  <w:shd w:val="clear" w:color="auto" w:fill="auto"/>
                  <w:tcMar>
                    <w:top w:w="57" w:type="dxa"/>
                    <w:left w:w="57" w:type="dxa"/>
                    <w:bottom w:w="57" w:type="dxa"/>
                    <w:right w:w="57" w:type="dxa"/>
                  </w:tcMar>
                  <w:vAlign w:val="center"/>
                </w:tcPr>
                <w:p w14:paraId="3F0F4C28">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16</w:t>
                  </w:r>
                </w:p>
              </w:tc>
              <w:tc>
                <w:tcPr>
                  <w:tcW w:w="1073" w:type="pct"/>
                  <w:shd w:val="clear" w:color="auto" w:fill="auto"/>
                  <w:tcMar>
                    <w:top w:w="57" w:type="dxa"/>
                    <w:left w:w="57" w:type="dxa"/>
                    <w:bottom w:w="57" w:type="dxa"/>
                    <w:right w:w="57" w:type="dxa"/>
                  </w:tcMar>
                  <w:vAlign w:val="center"/>
                </w:tcPr>
                <w:p w14:paraId="3CAA11D7">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除臭抑尘设施</w:t>
                  </w:r>
                </w:p>
              </w:tc>
              <w:tc>
                <w:tcPr>
                  <w:tcW w:w="295" w:type="pct"/>
                  <w:shd w:val="clear" w:color="auto" w:fill="auto"/>
                  <w:tcMar>
                    <w:top w:w="57" w:type="dxa"/>
                    <w:left w:w="57" w:type="dxa"/>
                    <w:bottom w:w="57" w:type="dxa"/>
                    <w:right w:w="57" w:type="dxa"/>
                  </w:tcMar>
                  <w:vAlign w:val="center"/>
                </w:tcPr>
                <w:p w14:paraId="6B863485">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w:t>
                  </w:r>
                </w:p>
              </w:tc>
              <w:tc>
                <w:tcPr>
                  <w:tcW w:w="328" w:type="pct"/>
                  <w:shd w:val="clear" w:color="auto" w:fill="auto"/>
                  <w:tcMar>
                    <w:top w:w="57" w:type="dxa"/>
                    <w:left w:w="57" w:type="dxa"/>
                    <w:bottom w:w="57" w:type="dxa"/>
                    <w:right w:w="57" w:type="dxa"/>
                  </w:tcMar>
                  <w:vAlign w:val="center"/>
                </w:tcPr>
                <w:p w14:paraId="059EBCFB">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套</w:t>
                  </w:r>
                </w:p>
              </w:tc>
              <w:tc>
                <w:tcPr>
                  <w:tcW w:w="482" w:type="pct"/>
                  <w:shd w:val="clear" w:color="auto" w:fill="auto"/>
                  <w:tcMar>
                    <w:top w:w="57" w:type="dxa"/>
                    <w:left w:w="57" w:type="dxa"/>
                    <w:bottom w:w="57" w:type="dxa"/>
                    <w:right w:w="57" w:type="dxa"/>
                  </w:tcMar>
                  <w:vAlign w:val="center"/>
                </w:tcPr>
                <w:p w14:paraId="4C6C797C">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65</w:t>
                  </w:r>
                </w:p>
              </w:tc>
              <w:tc>
                <w:tcPr>
                  <w:tcW w:w="427" w:type="pct"/>
                  <w:vMerge w:val="continue"/>
                  <w:shd w:val="clear" w:color="auto" w:fill="auto"/>
                  <w:tcMar>
                    <w:top w:w="57" w:type="dxa"/>
                    <w:left w:w="57" w:type="dxa"/>
                    <w:bottom w:w="57" w:type="dxa"/>
                    <w:right w:w="57" w:type="dxa"/>
                  </w:tcMar>
                  <w:vAlign w:val="center"/>
                </w:tcPr>
                <w:p w14:paraId="7C7AB2D0">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36" w:type="pct"/>
                  <w:shd w:val="clear" w:color="auto" w:fill="auto"/>
                  <w:tcMar>
                    <w:top w:w="57" w:type="dxa"/>
                    <w:left w:w="57" w:type="dxa"/>
                    <w:bottom w:w="57" w:type="dxa"/>
                    <w:right w:w="57" w:type="dxa"/>
                  </w:tcMar>
                  <w:vAlign w:val="center"/>
                </w:tcPr>
                <w:p w14:paraId="75E2A482">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45</w:t>
                  </w:r>
                </w:p>
              </w:tc>
              <w:tc>
                <w:tcPr>
                  <w:tcW w:w="930" w:type="pct"/>
                  <w:shd w:val="clear" w:color="auto" w:fill="auto"/>
                  <w:tcMar>
                    <w:top w:w="57" w:type="dxa"/>
                    <w:left w:w="57" w:type="dxa"/>
                    <w:bottom w:w="57" w:type="dxa"/>
                    <w:right w:w="57" w:type="dxa"/>
                  </w:tcMar>
                  <w:vAlign w:val="center"/>
                </w:tcPr>
                <w:p w14:paraId="04CEFCB3">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8:00~12</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p w14:paraId="1AB1D13A">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14:00~18</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00</w:t>
                  </w:r>
                </w:p>
              </w:tc>
              <w:tc>
                <w:tcPr>
                  <w:tcW w:w="644" w:type="pct"/>
                  <w:shd w:val="clear" w:color="auto" w:fill="auto"/>
                  <w:tcMar>
                    <w:top w:w="57" w:type="dxa"/>
                    <w:left w:w="57" w:type="dxa"/>
                    <w:bottom w:w="57" w:type="dxa"/>
                    <w:right w:w="57" w:type="dxa"/>
                  </w:tcMar>
                  <w:vAlign w:val="center"/>
                </w:tcPr>
                <w:p w14:paraId="564933A4">
                  <w:pPr>
                    <w:pStyle w:val="12"/>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20</w:t>
                  </w:r>
                </w:p>
              </w:tc>
            </w:tr>
          </w:tbl>
          <w:p w14:paraId="0276D769">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噪声预测</w:t>
            </w:r>
          </w:p>
          <w:p w14:paraId="06953537">
            <w:pPr>
              <w:pStyle w:val="67"/>
              <w:keepNext w:val="0"/>
              <w:keepLines w:val="0"/>
              <w:pageBreakBefore w:val="0"/>
              <w:widowControl w:val="0"/>
              <w:kinsoku/>
              <w:wordWrap/>
              <w:overflowPunct/>
              <w:topLinePunct/>
              <w:autoSpaceDE/>
              <w:autoSpaceDN/>
              <w:bidi w:val="0"/>
              <w:snapToGrid/>
              <w:spacing w:line="360" w:lineRule="auto"/>
              <w:ind w:left="631"/>
              <w:jc w:val="both"/>
              <w:textAlignment w:val="auto"/>
              <w:outlineLvl w:val="3"/>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Times New Roman" w:cs="Times New Roman"/>
                <w:color w:val="000000" w:themeColor="text1"/>
                <w:spacing w:val="4"/>
                <w:position w:val="2"/>
                <w:highlight w:val="none"/>
                <w14:textFill>
                  <w14:solidFill>
                    <w14:schemeClr w14:val="tx1"/>
                  </w14:solidFill>
                </w14:textFill>
              </w:rPr>
              <w:t>1</w:t>
            </w:r>
            <w:r>
              <w:rPr>
                <w:rFonts w:hint="default" w:ascii="Times New Roman" w:hAnsi="Times New Roman" w:cs="Times New Roman"/>
                <w:color w:val="000000" w:themeColor="text1"/>
                <w:spacing w:val="4"/>
                <w:position w:val="2"/>
                <w:highlight w:val="none"/>
                <w14:textFill>
                  <w14:solidFill>
                    <w14:schemeClr w14:val="tx1"/>
                  </w14:solidFill>
                </w14:textFill>
              </w:rPr>
              <w:t>）预测模式</w:t>
            </w:r>
          </w:p>
          <w:p w14:paraId="3A69BF6C">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0"/>
                <w:sz w:val="24"/>
                <w:szCs w:val="24"/>
                <w:highlight w:val="none"/>
                <w14:textFill>
                  <w14:solidFill>
                    <w14:schemeClr w14:val="tx1"/>
                  </w14:solidFill>
                </w14:textFill>
              </w:rPr>
              <w:t>①预测模式</w:t>
            </w:r>
          </w:p>
          <w:p w14:paraId="6A4AFAC7">
            <w:pPr>
              <w:pStyle w:val="22"/>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000000" w:themeColor="text1"/>
                <w:sz w:val="24"/>
                <w:szCs w:val="24"/>
                <w:highlight w:val="none"/>
                <w14:textFill>
                  <w14:solidFill>
                    <w14:schemeClr w14:val="tx1"/>
                  </w14:solidFill>
                </w14:textFill>
              </w:rPr>
            </w:pPr>
            <w:r>
              <w:rPr>
                <w:rFonts w:hint="default" w:ascii="Times New Roman" w:hAnsi="Times New Roman" w:cs="Times New Roman"/>
                <w:snapToGrid w:val="0"/>
                <w:color w:val="000000" w:themeColor="text1"/>
                <w:sz w:val="24"/>
                <w:szCs w:val="24"/>
                <w:highlight w:val="none"/>
                <w14:textFill>
                  <w14:solidFill>
                    <w14:schemeClr w14:val="tx1"/>
                  </w14:solidFill>
                </w14:textFill>
              </w:rPr>
              <w:t>预测模式采用《环境影响评价技术导则 声环境》（HJ2.4-2021）中工业噪声预测模型。</w:t>
            </w:r>
          </w:p>
          <w:p w14:paraId="7FBC62B9">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 L</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p</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（r）=L</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p</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（r</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0</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w:t>
            </w:r>
            <w:r>
              <w:rPr>
                <w:rFonts w:hint="eastAsia" w:ascii="Times New Roman" w:hAnsi="Times New Roman" w:cs="Times New Roman"/>
                <w:color w:val="000000" w:themeColor="text1"/>
                <w:kern w:val="0"/>
                <w:sz w:val="24"/>
                <w:szCs w:val="24"/>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dⅣ</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atm</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bar</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gr</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misc</w:t>
            </w:r>
            <w:r>
              <w:rPr>
                <w:rFonts w:hint="eastAsia" w:ascii="Times New Roman" w:hAnsi="Times New Roman" w:cs="Times New Roman"/>
                <w:color w:val="000000" w:themeColor="text1"/>
                <w:kern w:val="0"/>
                <w:sz w:val="24"/>
                <w:szCs w:val="24"/>
                <w:highlight w:val="none"/>
                <w:vertAlign w:val="subscript"/>
                <w:lang w:eastAsia="zh-CN" w:bidi="ar"/>
                <w14:textFill>
                  <w14:solidFill>
                    <w14:schemeClr w14:val="tx1"/>
                  </w14:solidFill>
                </w14:textFill>
              </w:rPr>
              <w:t>)</w:t>
            </w:r>
          </w:p>
          <w:p w14:paraId="73AE8896">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式中：L</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p</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 xml:space="preserve">（r）—距声源rm处的声压级； </w:t>
            </w:r>
          </w:p>
          <w:p w14:paraId="48F5B3C7">
            <w:pPr>
              <w:keepNext w:val="0"/>
              <w:keepLines w:val="0"/>
              <w:pageBreakBefore w:val="0"/>
              <w:widowControl w:val="0"/>
              <w:kinsoku/>
              <w:wordWrap/>
              <w:overflowPunct/>
              <w:topLinePunct/>
              <w:autoSpaceDE/>
              <w:autoSpaceDN/>
              <w:bidi w:val="0"/>
              <w:adjustRightInd/>
              <w:snapToGrid/>
              <w:spacing w:line="360" w:lineRule="auto"/>
              <w:ind w:firstLine="1200" w:firstLineChars="5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L</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p</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 xml:space="preserve">（r0）—参考位置 r0m 处的声压级； </w:t>
            </w:r>
          </w:p>
          <w:p w14:paraId="30DD8B6B">
            <w:pPr>
              <w:keepNext w:val="0"/>
              <w:keepLines w:val="0"/>
              <w:pageBreakBefore w:val="0"/>
              <w:widowControl w:val="0"/>
              <w:kinsoku/>
              <w:wordWrap/>
              <w:overflowPunct/>
              <w:topLinePunct/>
              <w:autoSpaceDE/>
              <w:autoSpaceDN/>
              <w:bidi w:val="0"/>
              <w:adjustRightInd/>
              <w:snapToGrid/>
              <w:spacing w:line="360" w:lineRule="auto"/>
              <w:ind w:firstLine="1200" w:firstLineChars="5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dⅣ</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 xml:space="preserve">—声波几何发散引起的衰减； </w:t>
            </w:r>
          </w:p>
          <w:p w14:paraId="66752529">
            <w:pPr>
              <w:keepNext w:val="0"/>
              <w:keepLines w:val="0"/>
              <w:pageBreakBefore w:val="0"/>
              <w:widowControl w:val="0"/>
              <w:kinsoku/>
              <w:wordWrap/>
              <w:overflowPunct/>
              <w:topLinePunct/>
              <w:autoSpaceDE/>
              <w:autoSpaceDN/>
              <w:bidi w:val="0"/>
              <w:adjustRightInd/>
              <w:snapToGrid/>
              <w:spacing w:line="360" w:lineRule="auto"/>
              <w:ind w:firstLine="1200" w:firstLineChars="5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atm</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 xml:space="preserve">—空气吸收引起的衰减； </w:t>
            </w:r>
          </w:p>
          <w:p w14:paraId="0B85DE32">
            <w:pPr>
              <w:keepNext w:val="0"/>
              <w:keepLines w:val="0"/>
              <w:pageBreakBefore w:val="0"/>
              <w:widowControl w:val="0"/>
              <w:kinsoku/>
              <w:wordWrap/>
              <w:overflowPunct/>
              <w:topLinePunct/>
              <w:autoSpaceDE/>
              <w:autoSpaceDN/>
              <w:bidi w:val="0"/>
              <w:adjustRightInd/>
              <w:snapToGrid/>
              <w:spacing w:line="360" w:lineRule="auto"/>
              <w:ind w:firstLine="1200" w:firstLineChars="5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bar</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 xml:space="preserve">—声屏障屏蔽引起的衰减； </w:t>
            </w:r>
          </w:p>
          <w:p w14:paraId="21C919F0">
            <w:pPr>
              <w:keepNext w:val="0"/>
              <w:keepLines w:val="0"/>
              <w:pageBreakBefore w:val="0"/>
              <w:widowControl w:val="0"/>
              <w:kinsoku/>
              <w:wordWrap/>
              <w:overflowPunct/>
              <w:topLinePunct/>
              <w:autoSpaceDE/>
              <w:autoSpaceDN/>
              <w:bidi w:val="0"/>
              <w:adjustRightInd/>
              <w:snapToGrid/>
              <w:spacing w:line="360" w:lineRule="auto"/>
              <w:ind w:firstLine="1200" w:firstLineChars="5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gr</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 xml:space="preserve">—地面效应引起的衰减； </w:t>
            </w:r>
          </w:p>
          <w:p w14:paraId="2F89D18F">
            <w:pPr>
              <w:keepNext w:val="0"/>
              <w:keepLines w:val="0"/>
              <w:pageBreakBefore w:val="0"/>
              <w:widowControl w:val="0"/>
              <w:kinsoku/>
              <w:wordWrap/>
              <w:overflowPunct/>
              <w:topLinePunct/>
              <w:autoSpaceDE/>
              <w:autoSpaceDN/>
              <w:bidi w:val="0"/>
              <w:adjustRightInd/>
              <w:snapToGrid/>
              <w:spacing w:line="360" w:lineRule="auto"/>
              <w:ind w:firstLine="1200" w:firstLineChars="5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A</w:t>
            </w:r>
            <w:r>
              <w:rPr>
                <w:rFonts w:hint="default" w:ascii="Times New Roman" w:hAnsi="Times New Roman" w:cs="Times New Roman"/>
                <w:color w:val="000000" w:themeColor="text1"/>
                <w:kern w:val="0"/>
                <w:sz w:val="24"/>
                <w:szCs w:val="24"/>
                <w:highlight w:val="none"/>
                <w:vertAlign w:val="subscript"/>
                <w:lang w:bidi="ar"/>
                <w14:textFill>
                  <w14:solidFill>
                    <w14:schemeClr w14:val="tx1"/>
                  </w14:solidFill>
                </w14:textFill>
              </w:rPr>
              <w:t>misc</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w:t>
            </w:r>
            <w:r>
              <w:rPr>
                <w:rFonts w:hint="eastAsia" w:ascii="Times New Roman" w:hAnsi="Times New Roman" w:cs="Times New Roman"/>
                <w:color w:val="000000" w:themeColor="text1"/>
                <w:kern w:val="0"/>
                <w:sz w:val="24"/>
                <w:szCs w:val="24"/>
                <w:highlight w:val="none"/>
                <w:lang w:eastAsia="zh-CN" w:bidi="ar"/>
                <w14:textFill>
                  <w14:solidFill>
                    <w14:schemeClr w14:val="tx1"/>
                  </w14:solidFill>
                </w14:textFill>
              </w:rPr>
              <w:t>其他</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 xml:space="preserve">多方面效应引起的衰减。 </w:t>
            </w:r>
          </w:p>
          <w:p w14:paraId="01D79B12">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 xml:space="preserve">B．几何发散 </w:t>
            </w:r>
          </w:p>
          <w:p w14:paraId="4C649C7D">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对于室内声源，计算 k 个声源在室内靠近围护结构处的声压级：</w:t>
            </w:r>
          </w:p>
          <w:p w14:paraId="3D3A633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drawing>
                <wp:inline distT="0" distB="0" distL="114300" distR="114300">
                  <wp:extent cx="1838325" cy="695325"/>
                  <wp:effectExtent l="0" t="0" r="5715" b="5715"/>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15"/>
                          <a:stretch>
                            <a:fillRect/>
                          </a:stretch>
                        </pic:blipFill>
                        <pic:spPr>
                          <a:xfrm>
                            <a:off x="0" y="0"/>
                            <a:ext cx="1838325" cy="695325"/>
                          </a:xfrm>
                          <a:prstGeom prst="rect">
                            <a:avLst/>
                          </a:prstGeom>
                          <a:noFill/>
                          <a:ln>
                            <a:noFill/>
                          </a:ln>
                        </pic:spPr>
                      </pic:pic>
                    </a:graphicData>
                  </a:graphic>
                </wp:inline>
              </w:drawing>
            </w:r>
          </w:p>
          <w:p w14:paraId="561DABD1">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然后，计算室外靠近围护结构处的声压级L2：</w:t>
            </w:r>
          </w:p>
          <w:p w14:paraId="16970AE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Times New Roman" w:hAnsi="Times New Roman" w:cs="Times New Roman"/>
                <w:color w:val="000000" w:themeColor="text1"/>
                <w:kern w:val="0"/>
                <w:sz w:val="24"/>
                <w:szCs w:val="24"/>
                <w:highlight w:val="none"/>
                <w:lang w:bidi="ar"/>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drawing>
                <wp:inline distT="0" distB="0" distL="114300" distR="114300">
                  <wp:extent cx="1704975" cy="342900"/>
                  <wp:effectExtent l="0" t="0" r="1905" b="7620"/>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16"/>
                          <a:stretch>
                            <a:fillRect/>
                          </a:stretch>
                        </pic:blipFill>
                        <pic:spPr>
                          <a:xfrm>
                            <a:off x="0" y="0"/>
                            <a:ext cx="1704975" cy="342900"/>
                          </a:xfrm>
                          <a:prstGeom prst="rect">
                            <a:avLst/>
                          </a:prstGeom>
                          <a:noFill/>
                          <a:ln>
                            <a:noFill/>
                          </a:ln>
                        </pic:spPr>
                      </pic:pic>
                    </a:graphicData>
                  </a:graphic>
                </wp:inline>
              </w:drawing>
            </w:r>
          </w:p>
          <w:p w14:paraId="6ED1DACE">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 xml:space="preserve">式中：TL——围护结构的传声损失，把围护结构当作等效室外声源处理。 </w:t>
            </w:r>
          </w:p>
          <w:p w14:paraId="3EA62EA4">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 xml:space="preserve">C．遮挡物和降噪措施引起的衰减 </w:t>
            </w:r>
          </w:p>
          <w:p w14:paraId="5CD34BC4">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 xml:space="preserve">考虑房屋围护结构和围墙屏蔽效应和消声器的降噪作用。 </w:t>
            </w:r>
          </w:p>
          <w:p w14:paraId="7CA17D83">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 xml:space="preserve">D．空气吸收引起的衰减 </w:t>
            </w:r>
          </w:p>
          <w:p w14:paraId="27F8E867">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空气吸收引起的衰减按下式计算：</w:t>
            </w:r>
          </w:p>
          <w:p w14:paraId="3649244C">
            <w:pPr>
              <w:pStyle w:val="22"/>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jc w:val="center"/>
              <w:textAlignment w:val="auto"/>
              <w:outlineLvl w:val="0"/>
              <w:rPr>
                <w:rFonts w:hint="default" w:ascii="Times New Roman" w:hAnsi="Times New Roman" w:cs="Times New Roman"/>
                <w:snapToGrid w:val="0"/>
                <w:color w:val="000000" w:themeColor="text1"/>
                <w:sz w:val="24"/>
                <w:szCs w:val="24"/>
                <w:highlight w:val="none"/>
                <w14:textFill>
                  <w14:solidFill>
                    <w14:schemeClr w14:val="tx1"/>
                  </w14:solidFill>
                </w14:textFill>
              </w:rPr>
            </w:pPr>
            <w:r>
              <w:rPr>
                <w:rFonts w:hint="default" w:ascii="Times New Roman" w:hAnsi="Times New Roman" w:cs="Times New Roman"/>
                <w:snapToGrid w:val="0"/>
                <w:color w:val="000000" w:themeColor="text1"/>
                <w:sz w:val="24"/>
                <w:szCs w:val="24"/>
                <w:highlight w:val="none"/>
                <w14:textFill>
                  <w14:solidFill>
                    <w14:schemeClr w14:val="tx1"/>
                  </w14:solidFill>
                </w14:textFill>
              </w:rPr>
              <w:drawing>
                <wp:inline distT="0" distB="0" distL="114300" distR="114300">
                  <wp:extent cx="1676400" cy="402590"/>
                  <wp:effectExtent l="0" t="0" r="0" b="889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7"/>
                          <a:stretch>
                            <a:fillRect/>
                          </a:stretch>
                        </pic:blipFill>
                        <pic:spPr>
                          <a:xfrm>
                            <a:off x="0" y="0"/>
                            <a:ext cx="1676400" cy="402590"/>
                          </a:xfrm>
                          <a:prstGeom prst="rect">
                            <a:avLst/>
                          </a:prstGeom>
                          <a:noFill/>
                          <a:ln>
                            <a:noFill/>
                          </a:ln>
                        </pic:spPr>
                      </pic:pic>
                    </a:graphicData>
                  </a:graphic>
                </wp:inline>
              </w:drawing>
            </w:r>
          </w:p>
          <w:p w14:paraId="6505AAE4">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式中：r——预测点距声源的距离（m）</w:t>
            </w:r>
          </w:p>
          <w:p w14:paraId="13C38867">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r</w:t>
            </w:r>
            <w:r>
              <w:rPr>
                <w:rFonts w:hint="default" w:ascii="Times New Roman" w:hAnsi="Times New Roman" w:cs="Times New Roman"/>
                <w:color w:val="000000" w:themeColor="text1"/>
                <w:kern w:val="0"/>
                <w:sz w:val="24"/>
                <w:szCs w:val="24"/>
                <w:highlight w:val="none"/>
                <w:vertAlign w:val="subscript"/>
                <w:lang w:val="en-US" w:eastAsia="zh-CN" w:bidi="ar"/>
                <w14:textFill>
                  <w14:solidFill>
                    <w14:schemeClr w14:val="tx1"/>
                  </w14:solidFill>
                </w14:textFill>
              </w:rPr>
              <w:t>0</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 xml:space="preserve">——参考点距声源的距离（m） </w:t>
            </w:r>
          </w:p>
          <w:p w14:paraId="5DE20AF1">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 xml:space="preserve">a——每100m空气吸收系数 </w:t>
            </w:r>
          </w:p>
          <w:p w14:paraId="0E619156">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当（r－r0）﹤200m 时，近似为零，所以在预测时可忽略不计。</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 xml:space="preserve"> </w:t>
            </w:r>
          </w:p>
          <w:p w14:paraId="267B6351">
            <w:pPr>
              <w:keepNext w:val="0"/>
              <w:keepLines w:val="0"/>
              <w:pageBreakBefore w:val="0"/>
              <w:widowControl w:val="0"/>
              <w:kinsoku/>
              <w:wordWrap/>
              <w:overflowPunct/>
              <w:topLinePunct/>
              <w:autoSpaceDE/>
              <w:autoSpaceDN/>
              <w:bidi w:val="0"/>
              <w:adjustRightInd/>
              <w:snapToGrid/>
              <w:spacing w:line="360" w:lineRule="auto"/>
              <w:ind w:firstLine="960" w:firstLineChars="400"/>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E．附加衰减</w:t>
            </w:r>
          </w:p>
          <w:p w14:paraId="6E2DB357">
            <w:pPr>
              <w:keepNext w:val="0"/>
              <w:keepLines w:val="0"/>
              <w:pageBreakBefore w:val="0"/>
              <w:widowControl w:val="0"/>
              <w:kinsoku/>
              <w:wordWrap/>
              <w:overflowPunct/>
              <w:topLinePunct/>
              <w:autoSpaceDE/>
              <w:autoSpaceDN/>
              <w:bidi w:val="0"/>
              <w:adjustRightInd/>
              <w:snapToGrid/>
              <w:spacing w:line="360" w:lineRule="auto"/>
              <w:ind w:firstLine="960" w:firstLineChars="400"/>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 xml:space="preserve">附加衰减包括声波传播过程中由于云雾、湿度梯度、风及地面效应引起的声能量衰减，本次评价中忽略不计。 </w:t>
            </w:r>
          </w:p>
          <w:p w14:paraId="2B261E0B">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 xml:space="preserve">②预测程序 </w:t>
            </w:r>
          </w:p>
          <w:p w14:paraId="4818BC63">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 xml:space="preserve">A．选择一个坐标系，确定各噪声源位置和预测点位置； </w:t>
            </w:r>
          </w:p>
          <w:p w14:paraId="4559EA40">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 xml:space="preserve">B．根据已获得的声源参数和声波到预测点的传播条件，计算出各声源单独作用在预测点时产生的A声压级 Li； </w:t>
            </w:r>
          </w:p>
          <w:p w14:paraId="1508AEB8">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C．把N个声源单独对某预测点产生的声压级值按下式叠加，得该预测点的声压级值 L</w:t>
            </w:r>
            <w:r>
              <w:rPr>
                <w:rFonts w:hint="default" w:ascii="Times New Roman" w:hAnsi="Times New Roman" w:eastAsia="宋体" w:cs="Times New Roman"/>
                <w:snapToGrid w:val="0"/>
                <w:color w:val="000000" w:themeColor="text1"/>
                <w:kern w:val="0"/>
                <w:sz w:val="24"/>
                <w:szCs w:val="24"/>
                <w:highlight w:val="none"/>
                <w:vertAlign w:val="subscript"/>
                <w:lang w:val="en-US" w:eastAsia="zh-CN" w:bidi="ar-SA"/>
                <w14:textFill>
                  <w14:solidFill>
                    <w14:schemeClr w14:val="tx1"/>
                  </w14:solidFill>
                </w14:textFill>
              </w:rPr>
              <w:t>A</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p>
          <w:p w14:paraId="11B4AF60">
            <w:pPr>
              <w:pStyle w:val="22"/>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jc w:val="center"/>
              <w:textAlignment w:val="auto"/>
              <w:outlineLvl w:val="0"/>
              <w:rPr>
                <w:rFonts w:hint="default" w:ascii="Times New Roman" w:hAnsi="Times New Roman" w:cs="Times New Roman"/>
                <w:snapToGrid w:val="0"/>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drawing>
                <wp:inline distT="0" distB="0" distL="114300" distR="114300">
                  <wp:extent cx="1673860" cy="551180"/>
                  <wp:effectExtent l="0" t="0" r="2540" b="12700"/>
                  <wp:docPr id="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pic:cNvPicPr>
                            <a:picLocks noChangeAspect="1"/>
                          </pic:cNvPicPr>
                        </pic:nvPicPr>
                        <pic:blipFill>
                          <a:blip r:embed="rId18"/>
                          <a:stretch>
                            <a:fillRect/>
                          </a:stretch>
                        </pic:blipFill>
                        <pic:spPr>
                          <a:xfrm>
                            <a:off x="0" y="0"/>
                            <a:ext cx="1673860" cy="551180"/>
                          </a:xfrm>
                          <a:prstGeom prst="rect">
                            <a:avLst/>
                          </a:prstGeom>
                          <a:noFill/>
                          <a:ln>
                            <a:noFill/>
                          </a:ln>
                        </pic:spPr>
                      </pic:pic>
                    </a:graphicData>
                  </a:graphic>
                </wp:inline>
              </w:drawing>
            </w:r>
          </w:p>
          <w:p w14:paraId="1A601506">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snapToGrid w:val="0"/>
                <w:color w:val="000000" w:themeColor="text1"/>
                <w:kern w:val="0"/>
                <w:sz w:val="24"/>
                <w:szCs w:val="24"/>
                <w:highlight w:val="none"/>
                <w14:textFill>
                  <w14:solidFill>
                    <w14:schemeClr w14:val="tx1"/>
                  </w14:solidFill>
                </w14:textFill>
              </w:rPr>
            </w:pPr>
            <w:r>
              <w:rPr>
                <w:snapToGrid w:val="0"/>
                <w:color w:val="000000" w:themeColor="text1"/>
                <w:kern w:val="0"/>
                <w:sz w:val="24"/>
                <w:szCs w:val="24"/>
                <w:highlight w:val="none"/>
                <w14:textFill>
                  <w14:solidFill>
                    <w14:schemeClr w14:val="tx1"/>
                  </w14:solidFill>
                </w14:textFill>
              </w:rPr>
              <w:t>③预测结果</w:t>
            </w:r>
          </w:p>
          <w:p w14:paraId="259134E2">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snapToGrid w:val="0"/>
                <w:color w:val="000000" w:themeColor="text1"/>
                <w:kern w:val="0"/>
                <w:sz w:val="24"/>
                <w:szCs w:val="24"/>
                <w:highlight w:val="none"/>
                <w14:textFill>
                  <w14:solidFill>
                    <w14:schemeClr w14:val="tx1"/>
                  </w14:solidFill>
                </w14:textFill>
              </w:rPr>
              <w:t>厂界四周边界的噪声预测结果</w:t>
            </w:r>
            <w:r>
              <w:rPr>
                <w:rFonts w:hint="eastAsia"/>
                <w:snapToGrid w:val="0"/>
                <w:color w:val="000000" w:themeColor="text1"/>
                <w:kern w:val="0"/>
                <w:sz w:val="24"/>
                <w:szCs w:val="24"/>
                <w:highlight w:val="none"/>
                <w:lang w:eastAsia="zh-CN"/>
                <w14:textFill>
                  <w14:solidFill>
                    <w14:schemeClr w14:val="tx1"/>
                  </w14:solidFill>
                </w14:textFill>
              </w:rPr>
              <w:t>见</w:t>
            </w:r>
            <w:r>
              <w:rPr>
                <w:rFonts w:hint="eastAsia" w:ascii="Times New Roman" w:hAnsi="Times New Roman" w:eastAsia="宋体" w:cs="Times New Roman"/>
                <w:color w:val="000000" w:themeColor="text1"/>
                <w:sz w:val="24"/>
                <w:highlight w:val="none"/>
                <w14:textFill>
                  <w14:solidFill>
                    <w14:schemeClr w14:val="tx1"/>
                  </w14:solidFill>
                </w14:textFill>
              </w:rPr>
              <w:t>表4-</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14:textFill>
                  <w14:solidFill>
                    <w14:schemeClr w14:val="tx1"/>
                  </w14:solidFill>
                </w14:textFill>
              </w:rPr>
              <w:t>。</w:t>
            </w:r>
          </w:p>
          <w:p w14:paraId="4A2255E8">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2"/>
                <w:szCs w:val="22"/>
                <w:highlight w:val="none"/>
                <w:lang w:val="en-US" w:eastAsia="zh-CN"/>
                <w14:textFill>
                  <w14:solidFill>
                    <w14:schemeClr w14:val="tx1"/>
                  </w14:solidFill>
                </w14:textFill>
              </w:rPr>
              <w:t>厂界</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噪声预测结果</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910"/>
              <w:gridCol w:w="1459"/>
              <w:gridCol w:w="2047"/>
              <w:gridCol w:w="2001"/>
              <w:gridCol w:w="1277"/>
            </w:tblGrid>
            <w:tr w14:paraId="34CC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30" w:hRule="atLeast"/>
                <w:jc w:val="center"/>
              </w:trPr>
              <w:tc>
                <w:tcPr>
                  <w:tcW w:w="1539" w:type="pct"/>
                  <w:gridSpan w:val="2"/>
                  <w:vMerge w:val="restart"/>
                  <w:noWrap w:val="0"/>
                  <w:vAlign w:val="center"/>
                </w:tcPr>
                <w:p w14:paraId="0059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预测点</w:t>
                  </w:r>
                </w:p>
              </w:tc>
              <w:tc>
                <w:tcPr>
                  <w:tcW w:w="1330" w:type="pct"/>
                  <w:vMerge w:val="restart"/>
                  <w:noWrap w:val="0"/>
                  <w:vAlign w:val="center"/>
                </w:tcPr>
                <w:p w14:paraId="7E54B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贡献值dB(A)</w:t>
                  </w:r>
                </w:p>
              </w:tc>
              <w:tc>
                <w:tcPr>
                  <w:tcW w:w="1300" w:type="pct"/>
                  <w:noWrap w:val="0"/>
                  <w:vAlign w:val="center"/>
                </w:tcPr>
                <w:p w14:paraId="1B2BB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标准</w:t>
                  </w:r>
                  <w:r>
                    <w:rPr>
                      <w:rFonts w:hint="default" w:ascii="Times New Roman" w:hAnsi="Times New Roman" w:eastAsia="宋体" w:cs="Times New Roman"/>
                      <w:color w:val="000000" w:themeColor="text1"/>
                      <w:kern w:val="0"/>
                      <w:szCs w:val="21"/>
                      <w:highlight w:val="none"/>
                      <w14:textFill>
                        <w14:solidFill>
                          <w14:schemeClr w14:val="tx1"/>
                        </w14:solidFill>
                      </w14:textFill>
                    </w:rPr>
                    <w:t>dB</w:t>
                  </w:r>
                  <w:r>
                    <w:rPr>
                      <w:rFonts w:hint="eastAsia" w:ascii="Times New Roman" w:hAnsi="Times New Roman"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29" w:type="pct"/>
                  <w:vMerge w:val="restart"/>
                  <w:noWrap w:val="0"/>
                  <w:vAlign w:val="center"/>
                </w:tcPr>
                <w:p w14:paraId="1ECD9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是否</w:t>
                  </w:r>
                </w:p>
                <w:p w14:paraId="2B78C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达标</w:t>
                  </w:r>
                </w:p>
              </w:tc>
            </w:tr>
            <w:tr w14:paraId="3845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33" w:hRule="atLeast"/>
                <w:jc w:val="center"/>
              </w:trPr>
              <w:tc>
                <w:tcPr>
                  <w:tcW w:w="1539" w:type="pct"/>
                  <w:gridSpan w:val="2"/>
                  <w:vMerge w:val="continue"/>
                  <w:noWrap w:val="0"/>
                  <w:vAlign w:val="center"/>
                </w:tcPr>
                <w:p w14:paraId="7D007FE5">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30" w:type="pct"/>
                  <w:vMerge w:val="continue"/>
                  <w:noWrap w:val="0"/>
                  <w:vAlign w:val="center"/>
                </w:tcPr>
                <w:p w14:paraId="558E6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300" w:type="pct"/>
                  <w:noWrap w:val="0"/>
                  <w:vAlign w:val="center"/>
                </w:tcPr>
                <w:p w14:paraId="5CC89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昼间</w:t>
                  </w:r>
                </w:p>
              </w:tc>
              <w:tc>
                <w:tcPr>
                  <w:tcW w:w="829" w:type="pct"/>
                  <w:vMerge w:val="continue"/>
                  <w:noWrap w:val="0"/>
                  <w:vAlign w:val="center"/>
                </w:tcPr>
                <w:p w14:paraId="74DFC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r>
            <w:tr w14:paraId="3D4B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591" w:type="pct"/>
                  <w:vMerge w:val="restart"/>
                  <w:noWrap w:val="0"/>
                  <w:vAlign w:val="center"/>
                </w:tcPr>
                <w:p w14:paraId="1A1607B0">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厂区厂界</w:t>
                  </w:r>
                </w:p>
              </w:tc>
              <w:tc>
                <w:tcPr>
                  <w:tcW w:w="948" w:type="pct"/>
                  <w:noWrap w:val="0"/>
                  <w:vAlign w:val="center"/>
                </w:tcPr>
                <w:p w14:paraId="7B49BCF3">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东</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侧</w:t>
                  </w:r>
                  <w:r>
                    <w:rPr>
                      <w:rFonts w:hint="default" w:ascii="Times New Roman" w:hAnsi="Times New Roman" w:eastAsia="宋体" w:cs="Times New Roman"/>
                      <w:color w:val="000000" w:themeColor="text1"/>
                      <w:szCs w:val="21"/>
                      <w:highlight w:val="none"/>
                      <w14:textFill>
                        <w14:solidFill>
                          <w14:schemeClr w14:val="tx1"/>
                        </w14:solidFill>
                      </w14:textFill>
                    </w:rPr>
                    <w:t>厂界</w:t>
                  </w:r>
                </w:p>
              </w:tc>
              <w:tc>
                <w:tcPr>
                  <w:tcW w:w="1330" w:type="pct"/>
                  <w:noWrap w:val="0"/>
                  <w:vAlign w:val="center"/>
                </w:tcPr>
                <w:p w14:paraId="0C8BE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32.73</w:t>
                  </w:r>
                </w:p>
              </w:tc>
              <w:tc>
                <w:tcPr>
                  <w:tcW w:w="1300" w:type="pct"/>
                  <w:noWrap w:val="0"/>
                  <w:vAlign w:val="center"/>
                </w:tcPr>
                <w:p w14:paraId="78B7CD6A">
                  <w:pPr>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55</w:t>
                  </w:r>
                </w:p>
              </w:tc>
              <w:tc>
                <w:tcPr>
                  <w:tcW w:w="829" w:type="pct"/>
                  <w:noWrap w:val="0"/>
                  <w:vAlign w:val="center"/>
                </w:tcPr>
                <w:p w14:paraId="30D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达标</w:t>
                  </w:r>
                </w:p>
              </w:tc>
            </w:tr>
            <w:tr w14:paraId="01D3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591" w:type="pct"/>
                  <w:vMerge w:val="continue"/>
                  <w:noWrap w:val="0"/>
                  <w:vAlign w:val="center"/>
                </w:tcPr>
                <w:p w14:paraId="338F1A19">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48" w:type="pct"/>
                  <w:noWrap w:val="0"/>
                  <w:vAlign w:val="center"/>
                </w:tcPr>
                <w:p w14:paraId="4DF4267D">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南</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侧</w:t>
                  </w:r>
                  <w:r>
                    <w:rPr>
                      <w:rFonts w:hint="default" w:ascii="Times New Roman" w:hAnsi="Times New Roman" w:eastAsia="宋体" w:cs="Times New Roman"/>
                      <w:color w:val="000000" w:themeColor="text1"/>
                      <w:szCs w:val="21"/>
                      <w:highlight w:val="none"/>
                      <w14:textFill>
                        <w14:solidFill>
                          <w14:schemeClr w14:val="tx1"/>
                        </w14:solidFill>
                      </w14:textFill>
                    </w:rPr>
                    <w:t>厂界</w:t>
                  </w:r>
                </w:p>
              </w:tc>
              <w:tc>
                <w:tcPr>
                  <w:tcW w:w="1330" w:type="pct"/>
                  <w:noWrap w:val="0"/>
                  <w:vAlign w:val="center"/>
                </w:tcPr>
                <w:p w14:paraId="2454F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40.16</w:t>
                  </w:r>
                </w:p>
              </w:tc>
              <w:tc>
                <w:tcPr>
                  <w:tcW w:w="1300" w:type="pct"/>
                  <w:noWrap w:val="0"/>
                  <w:vAlign w:val="center"/>
                </w:tcPr>
                <w:p w14:paraId="1E92741B">
                  <w:pPr>
                    <w:adjustRightInd w:val="0"/>
                    <w:snapToGrid w:val="0"/>
                    <w:jc w:val="cente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55</w:t>
                  </w:r>
                </w:p>
              </w:tc>
              <w:tc>
                <w:tcPr>
                  <w:tcW w:w="829" w:type="pct"/>
                  <w:noWrap w:val="0"/>
                  <w:vAlign w:val="center"/>
                </w:tcPr>
                <w:p w14:paraId="29F5A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达标</w:t>
                  </w:r>
                </w:p>
              </w:tc>
            </w:tr>
            <w:tr w14:paraId="5B2B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591" w:type="pct"/>
                  <w:vMerge w:val="continue"/>
                  <w:noWrap w:val="0"/>
                  <w:vAlign w:val="center"/>
                </w:tcPr>
                <w:p w14:paraId="1694D89D">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48" w:type="pct"/>
                  <w:noWrap w:val="0"/>
                  <w:vAlign w:val="center"/>
                </w:tcPr>
                <w:p w14:paraId="2C862EF2">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西</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侧</w:t>
                  </w:r>
                  <w:r>
                    <w:rPr>
                      <w:rFonts w:hint="default" w:ascii="Times New Roman" w:hAnsi="Times New Roman" w:eastAsia="宋体" w:cs="Times New Roman"/>
                      <w:color w:val="000000" w:themeColor="text1"/>
                      <w:szCs w:val="21"/>
                      <w:highlight w:val="none"/>
                      <w14:textFill>
                        <w14:solidFill>
                          <w14:schemeClr w14:val="tx1"/>
                        </w14:solidFill>
                      </w14:textFill>
                    </w:rPr>
                    <w:t>厂界</w:t>
                  </w:r>
                </w:p>
              </w:tc>
              <w:tc>
                <w:tcPr>
                  <w:tcW w:w="1330" w:type="pct"/>
                  <w:noWrap w:val="0"/>
                  <w:vAlign w:val="center"/>
                </w:tcPr>
                <w:p w14:paraId="75EE01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29.65</w:t>
                  </w:r>
                </w:p>
              </w:tc>
              <w:tc>
                <w:tcPr>
                  <w:tcW w:w="1300" w:type="pct"/>
                  <w:noWrap w:val="0"/>
                  <w:vAlign w:val="center"/>
                </w:tcPr>
                <w:p w14:paraId="20098287">
                  <w:pPr>
                    <w:adjustRightInd w:val="0"/>
                    <w:snapToGrid w:val="0"/>
                    <w:jc w:val="cente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55</w:t>
                  </w:r>
                </w:p>
              </w:tc>
              <w:tc>
                <w:tcPr>
                  <w:tcW w:w="829" w:type="pct"/>
                  <w:noWrap w:val="0"/>
                  <w:vAlign w:val="center"/>
                </w:tcPr>
                <w:p w14:paraId="43B5D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达标</w:t>
                  </w:r>
                </w:p>
              </w:tc>
            </w:tr>
            <w:tr w14:paraId="2275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591" w:type="pct"/>
                  <w:vMerge w:val="continue"/>
                  <w:noWrap w:val="0"/>
                  <w:vAlign w:val="center"/>
                </w:tcPr>
                <w:p w14:paraId="3A02D1A9">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48" w:type="pct"/>
                  <w:noWrap w:val="0"/>
                  <w:vAlign w:val="center"/>
                </w:tcPr>
                <w:p w14:paraId="28140D8B">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北</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侧</w:t>
                  </w:r>
                  <w:r>
                    <w:rPr>
                      <w:rFonts w:hint="default" w:ascii="Times New Roman" w:hAnsi="Times New Roman" w:eastAsia="宋体" w:cs="Times New Roman"/>
                      <w:color w:val="000000" w:themeColor="text1"/>
                      <w:szCs w:val="21"/>
                      <w:highlight w:val="none"/>
                      <w14:textFill>
                        <w14:solidFill>
                          <w14:schemeClr w14:val="tx1"/>
                        </w14:solidFill>
                      </w14:textFill>
                    </w:rPr>
                    <w:t>厂界</w:t>
                  </w:r>
                </w:p>
              </w:tc>
              <w:tc>
                <w:tcPr>
                  <w:tcW w:w="1330" w:type="pct"/>
                  <w:noWrap w:val="0"/>
                  <w:vAlign w:val="center"/>
                </w:tcPr>
                <w:p w14:paraId="7521A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35.23</w:t>
                  </w:r>
                </w:p>
              </w:tc>
              <w:tc>
                <w:tcPr>
                  <w:tcW w:w="1300" w:type="pct"/>
                  <w:noWrap w:val="0"/>
                  <w:vAlign w:val="center"/>
                </w:tcPr>
                <w:p w14:paraId="3D796CCF">
                  <w:pPr>
                    <w:adjustRightInd w:val="0"/>
                    <w:snapToGrid w:val="0"/>
                    <w:jc w:val="cente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55</w:t>
                  </w:r>
                </w:p>
              </w:tc>
              <w:tc>
                <w:tcPr>
                  <w:tcW w:w="829" w:type="pct"/>
                  <w:noWrap w:val="0"/>
                  <w:vAlign w:val="center"/>
                </w:tcPr>
                <w:p w14:paraId="29A36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达标</w:t>
                  </w:r>
                </w:p>
              </w:tc>
            </w:tr>
          </w:tbl>
          <w:p w14:paraId="6C08F2BC">
            <w:pPr>
              <w:keepNext w:val="0"/>
              <w:keepLines w:val="0"/>
              <w:pageBreakBefore w:val="0"/>
              <w:widowControl w:val="0"/>
              <w:kinsoku/>
              <w:wordWrap/>
              <w:overflowPunct/>
              <w:topLinePunct/>
              <w:autoSpaceDE/>
              <w:autoSpaceDN/>
              <w:bidi w:val="0"/>
              <w:adjustRightInd/>
              <w:snapToGrid/>
              <w:spacing w:before="0" w:beforeLines="5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项目仅昼间生产，根据上表预测结果</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，项目对产噪设备</w:t>
            </w:r>
            <w:r>
              <w:rPr>
                <w:rFonts w:hint="default" w:ascii="Times New Roman" w:hAnsi="Times New Roman" w:eastAsia="宋体" w:cs="Times New Roman"/>
                <w:color w:val="000000" w:themeColor="text1"/>
                <w:sz w:val="24"/>
                <w:highlight w:val="none"/>
                <w14:textFill>
                  <w14:solidFill>
                    <w14:schemeClr w14:val="tx1"/>
                  </w14:solidFill>
                </w14:textFill>
              </w:rPr>
              <w:t>采取优先选择用低噪声设备；车间隔声、基础减振、加强设备维修保养</w:t>
            </w:r>
            <w:r>
              <w:rPr>
                <w:rFonts w:hint="eastAsia" w:ascii="Times New Roman" w:hAnsi="Times New Roman" w:cs="Times New Roman"/>
                <w:color w:val="000000" w:themeColor="text1"/>
                <w:sz w:val="24"/>
                <w:highlight w:val="none"/>
                <w:lang w:eastAsia="zh-CN"/>
                <w14:textFill>
                  <w14:solidFill>
                    <w14:schemeClr w14:val="tx1"/>
                  </w14:solidFill>
                </w14:textFill>
              </w:rPr>
              <w:t>后</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厂界噪声排放符合《工业企业厂界环境噪声排放标准》（GB12348-2008）中</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类区厂界排放标准限值</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highlight w:val="none"/>
                <w14:textFill>
                  <w14:solidFill>
                    <w14:schemeClr w14:val="tx1"/>
                  </w14:solidFill>
                </w14:textFill>
              </w:rPr>
              <w:t>建设对周边声环境影响较小</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4BEF1841">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根据调查，本项目周边50m范围无声环境保护目标，</w:t>
            </w:r>
            <w:r>
              <w:rPr>
                <w:rFonts w:hint="default" w:ascii="Times New Roman" w:hAnsi="Times New Roman" w:eastAsia="宋体" w:cs="Times New Roman"/>
                <w:color w:val="000000" w:themeColor="text1"/>
                <w:sz w:val="24"/>
                <w:highlight w:val="none"/>
                <w14:textFill>
                  <w14:solidFill>
                    <w14:schemeClr w14:val="tx1"/>
                  </w14:solidFill>
                </w14:textFill>
              </w:rPr>
              <w:t>噪声贡献值较小</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声环境</w:t>
            </w:r>
            <w:r>
              <w:rPr>
                <w:rFonts w:hint="default" w:ascii="Times New Roman" w:hAnsi="Times New Roman" w:eastAsia="宋体" w:cs="Times New Roman"/>
                <w:color w:val="000000" w:themeColor="text1"/>
                <w:sz w:val="24"/>
                <w:highlight w:val="none"/>
                <w:lang w:val="en-GB"/>
                <w14:textFill>
                  <w14:solidFill>
                    <w14:schemeClr w14:val="tx1"/>
                  </w14:solidFill>
                </w14:textFill>
              </w:rPr>
              <w:t>能满足《声环境质量标准》（GB3096-2008）</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类</w:t>
            </w:r>
            <w:r>
              <w:rPr>
                <w:rFonts w:hint="default" w:ascii="Times New Roman" w:hAnsi="Times New Roman" w:eastAsia="宋体" w:cs="Times New Roman"/>
                <w:color w:val="000000" w:themeColor="text1"/>
                <w:sz w:val="24"/>
                <w:highlight w:val="none"/>
                <w:lang w:val="en-GB"/>
                <w14:textFill>
                  <w14:solidFill>
                    <w14:schemeClr w14:val="tx1"/>
                  </w14:solidFill>
                </w14:textFill>
              </w:rPr>
              <w:t>标准的要求</w:t>
            </w:r>
            <w:r>
              <w:rPr>
                <w:rFonts w:hint="default" w:ascii="Times New Roman" w:hAnsi="Times New Roman" w:eastAsia="宋体" w:cs="Times New Roman"/>
                <w:color w:val="000000" w:themeColor="text1"/>
                <w:sz w:val="24"/>
                <w:highlight w:val="none"/>
                <w:lang w:val="en-GB"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不会出现扰民问题。</w:t>
            </w:r>
          </w:p>
          <w:p w14:paraId="70D5335A">
            <w:pPr>
              <w:keepNext w:val="0"/>
              <w:keepLines w:val="0"/>
              <w:pageBreakBefore w:val="0"/>
              <w:widowControl w:val="0"/>
              <w:kinsoku/>
              <w:wordWrap/>
              <w:overflowPunct/>
              <w:topLinePunct/>
              <w:autoSpaceDE/>
              <w:autoSpaceDN/>
              <w:bidi w:val="0"/>
              <w:spacing w:line="360" w:lineRule="auto"/>
              <w:ind w:firstLine="482" w:firstLineChars="200"/>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lang w:eastAsia="zh-CN"/>
                <w14:textFill>
                  <w14:solidFill>
                    <w14:schemeClr w14:val="tx1"/>
                  </w14:solidFill>
                </w14:textFill>
              </w:rPr>
              <w:t>4.</w:t>
            </w:r>
            <w:r>
              <w:rPr>
                <w:rFonts w:hint="default" w:ascii="Times New Roman" w:hAnsi="Times New Roman" w:eastAsia="宋体" w:cs="Times New Roman"/>
                <w:b/>
                <w:color w:val="000000" w:themeColor="text1"/>
                <w:sz w:val="24"/>
                <w:highlight w:val="none"/>
                <w14:textFill>
                  <w14:solidFill>
                    <w14:schemeClr w14:val="tx1"/>
                  </w14:solidFill>
                </w14:textFill>
              </w:rPr>
              <w:t>固体废物影响分析及防治措施</w:t>
            </w:r>
          </w:p>
          <w:p w14:paraId="267ADF1C">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本项目产生的固废为</w:t>
            </w:r>
            <w:r>
              <w:rPr>
                <w:rFonts w:hint="default" w:ascii="Times New Roman" w:hAnsi="Times New Roman" w:eastAsia="宋体" w:cs="Times New Roman"/>
                <w:bCs/>
                <w:color w:val="000000" w:themeColor="text1"/>
                <w:sz w:val="24"/>
                <w:highlight w:val="none"/>
                <w14:textFill>
                  <w14:solidFill>
                    <w14:schemeClr w14:val="tx1"/>
                  </w14:solidFill>
                </w14:textFill>
              </w:rPr>
              <w:t>生活垃圾</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、不合格产品、</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废弃包装袋等</w:t>
            </w:r>
            <w:r>
              <w:rPr>
                <w:rFonts w:hint="default" w:ascii="Times New Roman" w:hAnsi="Times New Roman" w:eastAsia="宋体" w:cs="Times New Roman"/>
                <w:bCs/>
                <w:color w:val="000000" w:themeColor="text1"/>
                <w:sz w:val="24"/>
                <w:highlight w:val="none"/>
                <w14:textFill>
                  <w14:solidFill>
                    <w14:schemeClr w14:val="tx1"/>
                  </w14:solidFill>
                </w14:textFill>
              </w:rPr>
              <w:t>。</w:t>
            </w:r>
          </w:p>
          <w:p w14:paraId="57D7B676">
            <w:pPr>
              <w:pStyle w:val="10"/>
              <w:spacing w:line="360" w:lineRule="auto"/>
              <w:ind w:firstLine="480" w:firstLineChars="200"/>
              <w:rPr>
                <w:rFonts w:hint="default"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pPr>
            <w:r>
              <w:rPr>
                <w:rFonts w:hint="eastAsia" w:ascii="Times New Roman" w:hAnsi="Times New Roman" w:eastAsia="宋体" w:cs="Times New Roman"/>
                <w:snapToGrid/>
                <w:color w:val="000000" w:themeColor="text1"/>
                <w:spacing w:val="0"/>
                <w:kern w:val="0"/>
                <w:sz w:val="24"/>
                <w:szCs w:val="22"/>
                <w:highlight w:val="none"/>
                <w:lang w:val="en-US" w:eastAsia="zh-CN" w:bidi="zh-CN"/>
                <w14:textFill>
                  <w14:solidFill>
                    <w14:schemeClr w14:val="tx1"/>
                  </w14:solidFill>
                </w14:textFill>
              </w:rPr>
              <w:t>项目设备保质期内如有故障由厂家更换设备，不进行维修，后期如产生维修废机油需建设危废库，则危废库另行评价，本次不对危废进行评价</w:t>
            </w:r>
            <w:r>
              <w:rPr>
                <w:rFonts w:hint="eastAsia" w:ascii="Times New Roman" w:hAnsi="Times New Roman" w:cs="Times New Roman"/>
                <w:snapToGrid/>
                <w:color w:val="000000" w:themeColor="text1"/>
                <w:spacing w:val="0"/>
                <w:kern w:val="0"/>
                <w:sz w:val="24"/>
                <w:szCs w:val="22"/>
                <w:highlight w:val="none"/>
                <w:lang w:val="en-US" w:eastAsia="zh-CN" w:bidi="zh-CN"/>
                <w14:textFill>
                  <w14:solidFill>
                    <w14:schemeClr w14:val="tx1"/>
                  </w14:solidFill>
                </w14:textFill>
              </w:rPr>
              <w:t>。</w:t>
            </w:r>
          </w:p>
          <w:p w14:paraId="228E8B7D">
            <w:pPr>
              <w:keepNext w:val="0"/>
              <w:keepLines w:val="0"/>
              <w:pageBreakBefore w:val="0"/>
              <w:widowControl w:val="0"/>
              <w:kinsoku/>
              <w:wordWrap/>
              <w:overflowPunct/>
              <w:topLinePunct/>
              <w:autoSpaceDE/>
              <w:autoSpaceDN/>
              <w:bidi w:val="0"/>
              <w:spacing w:line="360" w:lineRule="auto"/>
              <w:ind w:firstLine="496" w:firstLineChars="200"/>
              <w:rPr>
                <w:rFonts w:hint="default"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t>（1）</w:t>
            </w:r>
            <w:r>
              <w:rPr>
                <w:rFonts w:hint="default"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t>生活垃圾</w:t>
            </w:r>
          </w:p>
          <w:p w14:paraId="3BCFBDDE">
            <w:pPr>
              <w:pStyle w:val="62"/>
              <w:keepNext w:val="0"/>
              <w:keepLines w:val="0"/>
              <w:pageBreakBefore w:val="0"/>
              <w:widowControl w:val="0"/>
              <w:kinsoku/>
              <w:wordWrap/>
              <w:overflowPunct/>
              <w:topLinePunct/>
              <w:autoSpaceDE/>
              <w:autoSpaceDN/>
              <w:bidi w:val="0"/>
              <w:snapToGrid/>
              <w:spacing w:line="360" w:lineRule="auto"/>
              <w:ind w:firstLine="480" w:firstLineChars="200"/>
              <w:rPr>
                <w:rFonts w:hint="default" w:ascii="Times New Roman" w:hAnsi="Times New Roman" w:eastAsia="宋体" w:cs="Times New Roman"/>
                <w:snapToGrid/>
                <w:color w:val="000000" w:themeColor="text1"/>
                <w:spacing w:val="0"/>
                <w:kern w:val="0"/>
                <w:sz w:val="24"/>
                <w:szCs w:val="22"/>
                <w:highlight w:val="none"/>
                <w:lang w:val="zh-CN" w:eastAsia="zh-CN" w:bidi="zh-CN"/>
                <w14:textFill>
                  <w14:solidFill>
                    <w14:schemeClr w14:val="tx1"/>
                  </w14:solidFill>
                </w14:textFill>
              </w:rPr>
            </w:pPr>
            <w:r>
              <w:rPr>
                <w:rFonts w:hint="default" w:ascii="Times New Roman" w:hAnsi="Times New Roman" w:eastAsia="宋体" w:cs="Times New Roman"/>
                <w:snapToGrid/>
                <w:color w:val="000000" w:themeColor="text1"/>
                <w:spacing w:val="0"/>
                <w:kern w:val="0"/>
                <w:sz w:val="24"/>
                <w:szCs w:val="22"/>
                <w:highlight w:val="none"/>
                <w:lang w:val="zh-CN" w:eastAsia="zh-CN" w:bidi="zh-CN"/>
                <w14:textFill>
                  <w14:solidFill>
                    <w14:schemeClr w14:val="tx1"/>
                  </w14:solidFill>
                </w14:textFill>
              </w:rPr>
              <w:t>项目劳动定员从养殖场现有人员调配，无新增生活垃圾。</w:t>
            </w:r>
          </w:p>
          <w:p w14:paraId="2FBFA357">
            <w:pPr>
              <w:pStyle w:val="62"/>
              <w:keepNext w:val="0"/>
              <w:keepLines w:val="0"/>
              <w:pageBreakBefore w:val="0"/>
              <w:widowControl w:val="0"/>
              <w:kinsoku/>
              <w:wordWrap/>
              <w:overflowPunct/>
              <w:topLinePunct/>
              <w:autoSpaceDE/>
              <w:autoSpaceDN/>
              <w:bidi w:val="0"/>
              <w:snapToGrid/>
              <w:ind w:firstLine="496" w:firstLineChars="200"/>
              <w:rPr>
                <w:rFonts w:hint="eastAsia"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t>（</w:t>
            </w:r>
            <w:r>
              <w:rPr>
                <w:rFonts w:hint="eastAsia" w:ascii="Times New Roman" w:hAnsi="Times New Roman" w:cs="Times New Roman"/>
                <w:snapToGrid w:val="0"/>
                <w:color w:val="000000" w:themeColor="text1"/>
                <w:spacing w:val="4"/>
                <w:kern w:val="0"/>
                <w:sz w:val="24"/>
                <w:szCs w:val="22"/>
                <w:highlight w:val="none"/>
                <w:lang w:val="en-US" w:eastAsia="zh-CN" w:bidi="zh-CN"/>
                <w14:textFill>
                  <w14:solidFill>
                    <w14:schemeClr w14:val="tx1"/>
                  </w14:solidFill>
                </w14:textFill>
              </w:rPr>
              <w:t>2</w:t>
            </w:r>
            <w:r>
              <w:rPr>
                <w:rFonts w:hint="eastAsia"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t>）一般固体废物</w:t>
            </w:r>
          </w:p>
          <w:p w14:paraId="71AFFD95">
            <w:pPr>
              <w:keepNext w:val="0"/>
              <w:keepLines w:val="0"/>
              <w:pageBreakBefore w:val="0"/>
              <w:widowControl w:val="0"/>
              <w:kinsoku/>
              <w:wordWrap/>
              <w:overflowPunct/>
              <w:topLinePunct/>
              <w:autoSpaceDE/>
              <w:autoSpaceDN/>
              <w:bidi w:val="0"/>
              <w:spacing w:line="360" w:lineRule="auto"/>
              <w:ind w:firstLine="496" w:firstLineChars="200"/>
              <w:rPr>
                <w:rFonts w:hint="default"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t>①废弃包装袋</w:t>
            </w:r>
          </w:p>
          <w:p w14:paraId="38F7EEBE">
            <w:pPr>
              <w:keepNext w:val="0"/>
              <w:keepLines w:val="0"/>
              <w:pageBreakBefore w:val="0"/>
              <w:widowControl w:val="0"/>
              <w:kinsoku/>
              <w:wordWrap/>
              <w:overflowPunct/>
              <w:topLinePunct/>
              <w:autoSpaceDE/>
              <w:autoSpaceDN/>
              <w:bidi w:val="0"/>
              <w:spacing w:line="360" w:lineRule="auto"/>
              <w:ind w:firstLine="496" w:firstLineChars="200"/>
              <w:rPr>
                <w:rFonts w:hint="default"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t>项目废弃包装袋主要为发酵菌、生物除臭剂废弃包装物，属于一般固废，固废代码为900-003-S17，产生量约为0.</w:t>
            </w:r>
            <w:r>
              <w:rPr>
                <w:rFonts w:hint="eastAsia" w:ascii="Times New Roman" w:hAnsi="Times New Roman" w:cs="Times New Roman"/>
                <w:snapToGrid w:val="0"/>
                <w:color w:val="000000" w:themeColor="text1"/>
                <w:spacing w:val="4"/>
                <w:kern w:val="0"/>
                <w:sz w:val="24"/>
                <w:szCs w:val="22"/>
                <w:highlight w:val="none"/>
                <w:lang w:val="en-US" w:eastAsia="zh-CN" w:bidi="zh-CN"/>
                <w14:textFill>
                  <w14:solidFill>
                    <w14:schemeClr w14:val="tx1"/>
                  </w14:solidFill>
                </w14:textFill>
              </w:rPr>
              <w:t>1</w:t>
            </w:r>
            <w:r>
              <w:rPr>
                <w:rFonts w:hint="default"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t>t/a，经</w:t>
            </w:r>
            <w:r>
              <w:rPr>
                <w:rFonts w:hint="eastAsia"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t>统一</w:t>
            </w:r>
            <w:r>
              <w:rPr>
                <w:rFonts w:hint="default"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t>收集后，全部外售至废品收购站。</w:t>
            </w:r>
          </w:p>
          <w:p w14:paraId="0DCB40A9">
            <w:pPr>
              <w:pStyle w:val="62"/>
              <w:keepNext w:val="0"/>
              <w:keepLines w:val="0"/>
              <w:pageBreakBefore w:val="0"/>
              <w:widowControl w:val="0"/>
              <w:kinsoku/>
              <w:wordWrap/>
              <w:overflowPunct/>
              <w:topLinePunct/>
              <w:autoSpaceDE/>
              <w:autoSpaceDN/>
              <w:bidi w:val="0"/>
              <w:snapToGrid/>
              <w:ind w:firstLine="496" w:firstLineChars="200"/>
              <w:rPr>
                <w:rFonts w:hint="eastAsia"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t>②</w:t>
            </w:r>
            <w:r>
              <w:rPr>
                <w:rFonts w:hint="default" w:ascii="Times New Roman" w:hAnsi="Times New Roman" w:eastAsia="宋体" w:cs="Times New Roman"/>
                <w:snapToGrid w:val="0"/>
                <w:color w:val="000000" w:themeColor="text1"/>
                <w:spacing w:val="4"/>
                <w:kern w:val="0"/>
                <w:sz w:val="24"/>
                <w:szCs w:val="22"/>
                <w:highlight w:val="none"/>
                <w:lang w:val="zh-CN" w:eastAsia="zh-CN"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4"/>
                <w:kern w:val="0"/>
                <w:sz w:val="24"/>
                <w:szCs w:val="22"/>
                <w:highlight w:val="none"/>
                <w:lang w:val="en-US" w:eastAsia="zh-CN" w:bidi="zh-CN"/>
                <w14:textFill>
                  <w14:solidFill>
                    <w14:schemeClr w14:val="tx1"/>
                  </w14:solidFill>
                </w14:textFill>
              </w:rPr>
              <w:t>不合格产品</w:t>
            </w:r>
          </w:p>
          <w:p w14:paraId="3B8A027D">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本项目生产过程中产生一定量的不合格品，不合格品产生量为</w:t>
            </w:r>
            <w:r>
              <w:rPr>
                <w:rFonts w:hint="eastAsia" w:ascii="Times New Roman" w:hAnsi="Times New Roman" w:cs="Times New Roman"/>
                <w:bCs/>
                <w:color w:val="000000" w:themeColor="text1"/>
                <w:sz w:val="24"/>
                <w:highlight w:val="none"/>
                <w:lang w:val="en-US" w:eastAsia="zh-CN"/>
                <w14:textFill>
                  <w14:solidFill>
                    <w14:schemeClr w14:val="tx1"/>
                  </w14:solidFill>
                </w14:textFill>
              </w:rPr>
              <w:t>0.8</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t/a，固废代码为900-099-S59，收集后回用于生产。</w:t>
            </w:r>
          </w:p>
          <w:p w14:paraId="002FE688">
            <w:pPr>
              <w:pStyle w:val="3"/>
              <w:keepNext w:val="0"/>
              <w:keepLines w:val="0"/>
              <w:pageBreakBefore w:val="0"/>
              <w:widowControl w:val="0"/>
              <w:kinsoku/>
              <w:wordWrap/>
              <w:overflowPunct/>
              <w:topLinePunct/>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表4-</w:t>
            </w:r>
            <w:r>
              <w:rPr>
                <w:rFonts w:hint="eastAsia" w:cs="Times New Roman"/>
                <w:b/>
                <w:bCs/>
                <w:color w:val="000000" w:themeColor="text1"/>
                <w:sz w:val="22"/>
                <w:szCs w:val="22"/>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   一般固体废物产生情况一览表</w:t>
            </w:r>
          </w:p>
          <w:p w14:paraId="4EE1B5E0">
            <w:pPr>
              <w:spacing w:line="74" w:lineRule="auto"/>
              <w:rPr>
                <w:rFonts w:ascii="Arial"/>
                <w:color w:val="000000" w:themeColor="text1"/>
                <w:sz w:val="2"/>
                <w:highlight w:val="none"/>
                <w14:textFill>
                  <w14:solidFill>
                    <w14:schemeClr w14:val="tx1"/>
                  </w14:solidFill>
                </w14:textFill>
              </w:rPr>
            </w:pPr>
          </w:p>
          <w:tbl>
            <w:tblPr>
              <w:tblStyle w:val="66"/>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1506"/>
              <w:gridCol w:w="1467"/>
              <w:gridCol w:w="1433"/>
              <w:gridCol w:w="2502"/>
            </w:tblGrid>
            <w:tr w14:paraId="225DD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10" w:type="pct"/>
                  <w:tcMar>
                    <w:top w:w="57" w:type="dxa"/>
                    <w:left w:w="57" w:type="dxa"/>
                    <w:bottom w:w="57" w:type="dxa"/>
                    <w:right w:w="57" w:type="dxa"/>
                  </w:tcMar>
                  <w:vAlign w:val="center"/>
                </w:tcPr>
                <w:p w14:paraId="44451EB5">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序号</w:t>
                  </w:r>
                </w:p>
              </w:tc>
              <w:tc>
                <w:tcPr>
                  <w:tcW w:w="978" w:type="pct"/>
                  <w:tcMar>
                    <w:top w:w="57" w:type="dxa"/>
                    <w:left w:w="57" w:type="dxa"/>
                    <w:bottom w:w="57" w:type="dxa"/>
                    <w:right w:w="57" w:type="dxa"/>
                  </w:tcMar>
                  <w:vAlign w:val="center"/>
                </w:tcPr>
                <w:p w14:paraId="1AD32770">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名称</w:t>
                  </w:r>
                </w:p>
              </w:tc>
              <w:tc>
                <w:tcPr>
                  <w:tcW w:w="953" w:type="pct"/>
                  <w:tcMar>
                    <w:top w:w="57" w:type="dxa"/>
                    <w:left w:w="57" w:type="dxa"/>
                    <w:bottom w:w="57" w:type="dxa"/>
                    <w:right w:w="57" w:type="dxa"/>
                  </w:tcMar>
                  <w:vAlign w:val="center"/>
                </w:tcPr>
                <w:p w14:paraId="0023BA47">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固废代码</w:t>
                  </w:r>
                </w:p>
              </w:tc>
              <w:tc>
                <w:tcPr>
                  <w:tcW w:w="931" w:type="pct"/>
                  <w:tcMar>
                    <w:top w:w="57" w:type="dxa"/>
                    <w:left w:w="57" w:type="dxa"/>
                    <w:bottom w:w="57" w:type="dxa"/>
                    <w:right w:w="57" w:type="dxa"/>
                  </w:tcMar>
                  <w:vAlign w:val="center"/>
                </w:tcPr>
                <w:p w14:paraId="53019AA1">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产生量t/a</w:t>
                  </w:r>
                </w:p>
              </w:tc>
              <w:tc>
                <w:tcPr>
                  <w:tcW w:w="1625" w:type="pct"/>
                  <w:tcMar>
                    <w:top w:w="57" w:type="dxa"/>
                    <w:left w:w="57" w:type="dxa"/>
                    <w:bottom w:w="57" w:type="dxa"/>
                    <w:right w:w="57" w:type="dxa"/>
                  </w:tcMar>
                  <w:vAlign w:val="center"/>
                </w:tcPr>
                <w:p w14:paraId="27A73F15">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污染防治措施</w:t>
                  </w:r>
                </w:p>
              </w:tc>
            </w:tr>
            <w:tr w14:paraId="68B42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10" w:type="pct"/>
                  <w:tcMar>
                    <w:top w:w="57" w:type="dxa"/>
                    <w:left w:w="57" w:type="dxa"/>
                    <w:bottom w:w="57" w:type="dxa"/>
                    <w:right w:w="57" w:type="dxa"/>
                  </w:tcMar>
                  <w:vAlign w:val="center"/>
                </w:tcPr>
                <w:p w14:paraId="660437B2">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w:t>
                  </w:r>
                </w:p>
              </w:tc>
              <w:tc>
                <w:tcPr>
                  <w:tcW w:w="978" w:type="pct"/>
                  <w:tcMar>
                    <w:top w:w="57" w:type="dxa"/>
                    <w:left w:w="57" w:type="dxa"/>
                    <w:bottom w:w="57" w:type="dxa"/>
                    <w:right w:w="57" w:type="dxa"/>
                  </w:tcMar>
                  <w:vAlign w:val="center"/>
                </w:tcPr>
                <w:p w14:paraId="20515BB1">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废包装袋</w:t>
                  </w:r>
                </w:p>
              </w:tc>
              <w:tc>
                <w:tcPr>
                  <w:tcW w:w="953" w:type="pct"/>
                  <w:tcMar>
                    <w:top w:w="57" w:type="dxa"/>
                    <w:left w:w="57" w:type="dxa"/>
                    <w:bottom w:w="57" w:type="dxa"/>
                    <w:right w:w="57" w:type="dxa"/>
                  </w:tcMar>
                  <w:vAlign w:val="center"/>
                </w:tcPr>
                <w:p w14:paraId="3FCABDDE">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900-003-S17</w:t>
                  </w:r>
                </w:p>
              </w:tc>
              <w:tc>
                <w:tcPr>
                  <w:tcW w:w="931" w:type="pct"/>
                  <w:tcMar>
                    <w:top w:w="57" w:type="dxa"/>
                    <w:left w:w="57" w:type="dxa"/>
                    <w:bottom w:w="57" w:type="dxa"/>
                    <w:right w:w="57" w:type="dxa"/>
                  </w:tcMar>
                  <w:vAlign w:val="center"/>
                </w:tcPr>
                <w:p w14:paraId="1CB29FCD">
                  <w:pPr>
                    <w:adjustRightInd w:val="0"/>
                    <w:snapToGrid w:val="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1625" w:type="pct"/>
                  <w:tcMar>
                    <w:top w:w="57" w:type="dxa"/>
                    <w:left w:w="57" w:type="dxa"/>
                    <w:bottom w:w="57" w:type="dxa"/>
                    <w:right w:w="57" w:type="dxa"/>
                  </w:tcMar>
                  <w:vAlign w:val="center"/>
                </w:tcPr>
                <w:p w14:paraId="203943FD">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收集后外售综合利用</w:t>
                  </w:r>
                </w:p>
              </w:tc>
            </w:tr>
            <w:tr w14:paraId="67906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10" w:type="pct"/>
                  <w:tcMar>
                    <w:top w:w="57" w:type="dxa"/>
                    <w:left w:w="57" w:type="dxa"/>
                    <w:bottom w:w="57" w:type="dxa"/>
                    <w:right w:w="57" w:type="dxa"/>
                  </w:tcMar>
                  <w:vAlign w:val="center"/>
                </w:tcPr>
                <w:p w14:paraId="3D94435B">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w:t>
                  </w:r>
                </w:p>
              </w:tc>
              <w:tc>
                <w:tcPr>
                  <w:tcW w:w="978" w:type="pct"/>
                  <w:tcMar>
                    <w:top w:w="57" w:type="dxa"/>
                    <w:left w:w="57" w:type="dxa"/>
                    <w:bottom w:w="57" w:type="dxa"/>
                    <w:right w:w="57" w:type="dxa"/>
                  </w:tcMar>
                  <w:vAlign w:val="center"/>
                </w:tcPr>
                <w:p w14:paraId="7D2C4BF0">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不合格品</w:t>
                  </w:r>
                </w:p>
              </w:tc>
              <w:tc>
                <w:tcPr>
                  <w:tcW w:w="953" w:type="pct"/>
                  <w:tcMar>
                    <w:top w:w="57" w:type="dxa"/>
                    <w:left w:w="57" w:type="dxa"/>
                    <w:bottom w:w="57" w:type="dxa"/>
                    <w:right w:w="57" w:type="dxa"/>
                  </w:tcMar>
                  <w:vAlign w:val="center"/>
                </w:tcPr>
                <w:p w14:paraId="05FFEA0B">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900-099-S59</w:t>
                  </w:r>
                </w:p>
              </w:tc>
              <w:tc>
                <w:tcPr>
                  <w:tcW w:w="931" w:type="pct"/>
                  <w:tcMar>
                    <w:top w:w="57" w:type="dxa"/>
                    <w:left w:w="57" w:type="dxa"/>
                    <w:bottom w:w="57" w:type="dxa"/>
                    <w:right w:w="57" w:type="dxa"/>
                  </w:tcMar>
                  <w:vAlign w:val="center"/>
                </w:tcPr>
                <w:p w14:paraId="0C1822C1">
                  <w:pPr>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0.8</w:t>
                  </w:r>
                </w:p>
              </w:tc>
              <w:tc>
                <w:tcPr>
                  <w:tcW w:w="1625" w:type="pct"/>
                  <w:tcMar>
                    <w:top w:w="57" w:type="dxa"/>
                    <w:left w:w="57" w:type="dxa"/>
                    <w:bottom w:w="57" w:type="dxa"/>
                    <w:right w:w="57" w:type="dxa"/>
                  </w:tcMar>
                  <w:vAlign w:val="center"/>
                </w:tcPr>
                <w:p w14:paraId="6887A871">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收集后回用于生产</w:t>
                  </w:r>
                </w:p>
              </w:tc>
            </w:tr>
          </w:tbl>
          <w:p w14:paraId="24C1C25D">
            <w:pPr>
              <w:spacing w:line="74" w:lineRule="auto"/>
              <w:rPr>
                <w:rFonts w:ascii="Arial"/>
                <w:color w:val="000000" w:themeColor="text1"/>
                <w:sz w:val="2"/>
                <w:highlight w:val="none"/>
                <w14:textFill>
                  <w14:solidFill>
                    <w14:schemeClr w14:val="tx1"/>
                  </w14:solidFill>
                </w14:textFill>
              </w:rPr>
            </w:pPr>
          </w:p>
          <w:p w14:paraId="1397C7C1">
            <w:pPr>
              <w:keepNext w:val="0"/>
              <w:keepLines w:val="0"/>
              <w:pageBreakBefore w:val="0"/>
              <w:widowControl w:val="0"/>
              <w:kinsoku/>
              <w:wordWrap/>
              <w:overflowPunct/>
              <w:topLinePunct/>
              <w:autoSpaceDE/>
              <w:autoSpaceDN/>
              <w:bidi w:val="0"/>
              <w:adjustRightInd/>
              <w:snapToGrid/>
              <w:spacing w:before="0" w:beforeLines="50" w:line="360" w:lineRule="auto"/>
              <w:ind w:firstLine="482" w:firstLineChars="200"/>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4.4环境管理要求</w:t>
            </w:r>
          </w:p>
          <w:p w14:paraId="348C8349">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（1）一般固废管理</w:t>
            </w:r>
          </w:p>
          <w:p w14:paraId="59DEBBAE">
            <w:pPr>
              <w:keepNext w:val="0"/>
              <w:keepLines w:val="0"/>
              <w:pageBreakBefore w:val="0"/>
              <w:widowControl w:val="0"/>
              <w:kinsoku/>
              <w:wordWrap/>
              <w:overflowPunct/>
              <w:topLinePunct/>
              <w:autoSpaceDE/>
              <w:autoSpaceDN/>
              <w:bidi w:val="0"/>
              <w:spacing w:line="360" w:lineRule="auto"/>
              <w:ind w:firstLine="48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固废未被利用前，均须放置于全封闭的车间或库房内，不得露天存放。排污单位应建立环境管理台账制度，一般工业固体废物环境管理台账记录应符合生态环境部规定的一般工业固体废物环境管理台账相关标准及管理文件要求。</w:t>
            </w:r>
          </w:p>
          <w:p w14:paraId="3CA3EF32">
            <w:pPr>
              <w:keepNext w:val="0"/>
              <w:keepLines w:val="0"/>
              <w:pageBreakBefore w:val="0"/>
              <w:widowControl w:val="0"/>
              <w:kinsoku/>
              <w:wordWrap/>
              <w:overflowPunct/>
              <w:topLinePunct/>
              <w:autoSpaceDE/>
              <w:autoSpaceDN/>
              <w:bidi w:val="0"/>
              <w:adjustRightInd w:val="0"/>
              <w:snapToGrid/>
              <w:spacing w:before="0" w:beforeLines="50" w:line="360" w:lineRule="auto"/>
              <w:ind w:firstLine="482" w:firstLineChars="200"/>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highlight w:val="none"/>
                <w14:textFill>
                  <w14:solidFill>
                    <w14:schemeClr w14:val="tx1"/>
                  </w14:solidFill>
                </w14:textFill>
              </w:rPr>
              <w:t>环境管理与监测计划</w:t>
            </w:r>
          </w:p>
          <w:p w14:paraId="0B491619">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（1）风险识别</w:t>
            </w:r>
          </w:p>
          <w:p w14:paraId="3DD7F72B">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对照《建设项目环境风险评价技术导则》（HJ169-2018）附录中 B，本项目涉及风险物质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为硫化氢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p w14:paraId="763A717C">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left="360" w:leftChar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（2）环境风险辨识 </w:t>
            </w:r>
          </w:p>
          <w:p w14:paraId="04F19A57">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计算所涉及的每种危险物质在厂界内的最大存在总量与其在《建设项目环境风险评价技术导则》（HJ/T169-2018）附录 B 中对应临界量的比值Q。在不同厂区的同一种物质，按其在厂界内的最大存在总量计算。对于长输管线项目，按照两个截断阀室之间管段危险物质最大存在总量计算。 </w:t>
            </w:r>
          </w:p>
          <w:p w14:paraId="712D022C">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当只涉及1种危险物质时，计算该物质总量与其临界量比值，即为L；</w:t>
            </w:r>
          </w:p>
          <w:p w14:paraId="20078C32">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本项目涉及风险物质硫化氢为恶臭废气</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几乎忽略不计，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因此企业环境风险潜势为Ⅰ。 </w:t>
            </w:r>
          </w:p>
          <w:p w14:paraId="51637A81">
            <w:pPr>
              <w:keepNext w:val="0"/>
              <w:keepLines w:val="0"/>
              <w:pageBreakBefore w:val="0"/>
              <w:widowControl w:val="0"/>
              <w:suppressLineNumbers w:val="0"/>
              <w:kinsoku/>
              <w:wordWrap/>
              <w:overflowPunct/>
              <w:topLinePunct/>
              <w:autoSpaceDE/>
              <w:autoSpaceDN/>
              <w:bidi w:val="0"/>
              <w:spacing w:line="360" w:lineRule="auto"/>
              <w:ind w:firstLine="480" w:firstLineChars="20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 xml:space="preserve">（3）评价等级 </w:t>
            </w:r>
          </w:p>
          <w:p w14:paraId="0801C86C">
            <w:pPr>
              <w:keepNext w:val="0"/>
              <w:keepLines w:val="0"/>
              <w:pageBreakBefore w:val="0"/>
              <w:widowControl w:val="0"/>
              <w:suppressLineNumbers w:val="0"/>
              <w:kinsoku/>
              <w:wordWrap/>
              <w:overflowPunct/>
              <w:topLinePunct/>
              <w:autoSpaceDE/>
              <w:autoSpaceDN/>
              <w:bidi w:val="0"/>
              <w:spacing w:line="360" w:lineRule="auto"/>
              <w:ind w:firstLine="480" w:firstLineChars="200"/>
              <w:jc w:val="left"/>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根据前述，企业环境风险潜势为Ⅰ，因此确定公司环境风险评价等级为简单分析；见表4-5。</w:t>
            </w:r>
          </w:p>
          <w:p w14:paraId="5B2070CF">
            <w:pPr>
              <w:keepNext w:val="0"/>
              <w:keepLines w:val="0"/>
              <w:pageBreakBefore w:val="0"/>
              <w:widowControl w:val="0"/>
              <w:numPr>
                <w:ilvl w:val="0"/>
                <w:numId w:val="0"/>
              </w:numPr>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val="0"/>
                <w:color w:val="000000" w:themeColor="text1"/>
                <w:spacing w:val="-10"/>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2"/>
                <w:szCs w:val="22"/>
                <w:highlight w:val="none"/>
                <w:lang w:val="en-US" w:eastAsia="zh-CN"/>
                <w14:textFill>
                  <w14:solidFill>
                    <w14:schemeClr w14:val="tx1"/>
                  </w14:solidFill>
                </w14:textFill>
              </w:rPr>
              <w:t>表4-5  评价工作等级划分表</w:t>
            </w:r>
          </w:p>
          <w:tbl>
            <w:tblPr>
              <w:tblStyle w:val="26"/>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523"/>
              <w:gridCol w:w="1523"/>
              <w:gridCol w:w="1523"/>
              <w:gridCol w:w="1530"/>
            </w:tblGrid>
            <w:tr w14:paraId="7FC4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noWrap w:val="0"/>
                  <w:tcMar>
                    <w:top w:w="57" w:type="dxa"/>
                    <w:left w:w="57" w:type="dxa"/>
                    <w:bottom w:w="57" w:type="dxa"/>
                    <w:right w:w="57" w:type="dxa"/>
                  </w:tcMar>
                  <w:vAlign w:val="center"/>
                </w:tcPr>
                <w:p w14:paraId="7BBDF3E3">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环境风险潜势</w:t>
                  </w:r>
                </w:p>
              </w:tc>
              <w:tc>
                <w:tcPr>
                  <w:tcW w:w="999" w:type="pct"/>
                  <w:noWrap w:val="0"/>
                  <w:tcMar>
                    <w:top w:w="57" w:type="dxa"/>
                    <w:left w:w="57" w:type="dxa"/>
                    <w:bottom w:w="57" w:type="dxa"/>
                    <w:right w:w="57" w:type="dxa"/>
                  </w:tcMar>
                  <w:vAlign w:val="center"/>
                </w:tcPr>
                <w:p w14:paraId="6D36C8A9">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Ⅳ、Ⅳ+</w:t>
                  </w:r>
                </w:p>
              </w:tc>
              <w:tc>
                <w:tcPr>
                  <w:tcW w:w="999" w:type="pct"/>
                  <w:noWrap w:val="0"/>
                  <w:tcMar>
                    <w:top w:w="57" w:type="dxa"/>
                    <w:left w:w="57" w:type="dxa"/>
                    <w:bottom w:w="57" w:type="dxa"/>
                    <w:right w:w="57" w:type="dxa"/>
                  </w:tcMar>
                  <w:vAlign w:val="center"/>
                </w:tcPr>
                <w:p w14:paraId="4F420F2F">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Ⅲ</w:t>
                  </w:r>
                </w:p>
              </w:tc>
              <w:tc>
                <w:tcPr>
                  <w:tcW w:w="999" w:type="pct"/>
                  <w:noWrap w:val="0"/>
                  <w:tcMar>
                    <w:top w:w="57" w:type="dxa"/>
                    <w:left w:w="57" w:type="dxa"/>
                    <w:bottom w:w="57" w:type="dxa"/>
                    <w:right w:w="57" w:type="dxa"/>
                  </w:tcMar>
                  <w:vAlign w:val="center"/>
                </w:tcPr>
                <w:p w14:paraId="14B5B7B3">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Ⅱ</w:t>
                  </w:r>
                </w:p>
              </w:tc>
              <w:tc>
                <w:tcPr>
                  <w:tcW w:w="1003" w:type="pct"/>
                  <w:noWrap w:val="0"/>
                  <w:tcMar>
                    <w:top w:w="57" w:type="dxa"/>
                    <w:left w:w="57" w:type="dxa"/>
                    <w:bottom w:w="57" w:type="dxa"/>
                    <w:right w:w="57" w:type="dxa"/>
                  </w:tcMar>
                  <w:vAlign w:val="center"/>
                </w:tcPr>
                <w:p w14:paraId="7A54B4F4">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Ⅰ</w:t>
                  </w:r>
                </w:p>
              </w:tc>
            </w:tr>
            <w:tr w14:paraId="08CB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noWrap w:val="0"/>
                  <w:tcMar>
                    <w:top w:w="57" w:type="dxa"/>
                    <w:left w:w="57" w:type="dxa"/>
                    <w:bottom w:w="57" w:type="dxa"/>
                    <w:right w:w="57" w:type="dxa"/>
                  </w:tcMar>
                  <w:vAlign w:val="center"/>
                </w:tcPr>
                <w:p w14:paraId="5098D6A7">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评级工作等级</w:t>
                  </w:r>
                </w:p>
              </w:tc>
              <w:tc>
                <w:tcPr>
                  <w:tcW w:w="999" w:type="pct"/>
                  <w:noWrap w:val="0"/>
                  <w:tcMar>
                    <w:top w:w="57" w:type="dxa"/>
                    <w:left w:w="57" w:type="dxa"/>
                    <w:bottom w:w="57" w:type="dxa"/>
                    <w:right w:w="57" w:type="dxa"/>
                  </w:tcMar>
                  <w:vAlign w:val="center"/>
                </w:tcPr>
                <w:p w14:paraId="40478B33">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一</w:t>
                  </w:r>
                </w:p>
              </w:tc>
              <w:tc>
                <w:tcPr>
                  <w:tcW w:w="999" w:type="pct"/>
                  <w:noWrap w:val="0"/>
                  <w:tcMar>
                    <w:top w:w="57" w:type="dxa"/>
                    <w:left w:w="57" w:type="dxa"/>
                    <w:bottom w:w="57" w:type="dxa"/>
                    <w:right w:w="57" w:type="dxa"/>
                  </w:tcMar>
                  <w:vAlign w:val="center"/>
                </w:tcPr>
                <w:p w14:paraId="11E75DE1">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二</w:t>
                  </w:r>
                </w:p>
              </w:tc>
              <w:tc>
                <w:tcPr>
                  <w:tcW w:w="999" w:type="pct"/>
                  <w:noWrap w:val="0"/>
                  <w:tcMar>
                    <w:top w:w="57" w:type="dxa"/>
                    <w:left w:w="57" w:type="dxa"/>
                    <w:bottom w:w="57" w:type="dxa"/>
                    <w:right w:w="57" w:type="dxa"/>
                  </w:tcMar>
                  <w:vAlign w:val="center"/>
                </w:tcPr>
                <w:p w14:paraId="0534E1B8">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三</w:t>
                  </w:r>
                </w:p>
              </w:tc>
              <w:tc>
                <w:tcPr>
                  <w:tcW w:w="1003" w:type="pct"/>
                  <w:noWrap w:val="0"/>
                  <w:tcMar>
                    <w:top w:w="57" w:type="dxa"/>
                    <w:left w:w="57" w:type="dxa"/>
                    <w:bottom w:w="57" w:type="dxa"/>
                    <w:right w:w="57" w:type="dxa"/>
                  </w:tcMar>
                  <w:vAlign w:val="center"/>
                </w:tcPr>
                <w:p w14:paraId="45F0424E">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简单分析*</w:t>
                  </w:r>
                </w:p>
              </w:tc>
            </w:tr>
            <w:tr w14:paraId="42E9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tcMar>
                    <w:top w:w="57" w:type="dxa"/>
                    <w:left w:w="57" w:type="dxa"/>
                    <w:bottom w:w="57" w:type="dxa"/>
                    <w:right w:w="57" w:type="dxa"/>
                  </w:tcMar>
                  <w:vAlign w:val="center"/>
                </w:tcPr>
                <w:p w14:paraId="21465F3C">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*相对于详细评价工作</w:t>
                  </w:r>
                </w:p>
              </w:tc>
            </w:tr>
          </w:tbl>
          <w:p w14:paraId="2284852B">
            <w:pPr>
              <w:keepNext w:val="0"/>
              <w:keepLines w:val="0"/>
              <w:pageBreakBefore w:val="0"/>
              <w:widowControl w:val="0"/>
              <w:kinsoku/>
              <w:wordWrap/>
              <w:overflowPunct/>
              <w:topLinePunct/>
              <w:autoSpaceDE/>
              <w:autoSpaceDN/>
              <w:bidi w:val="0"/>
              <w:adjustRightInd/>
              <w:snapToGrid/>
              <w:spacing w:before="0" w:beforeLines="50" w:line="360" w:lineRule="auto"/>
              <w:ind w:firstLine="482" w:firstLineChars="200"/>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4"/>
                <w:highlight w:val="none"/>
                <w14:textFill>
                  <w14:solidFill>
                    <w14:schemeClr w14:val="tx1"/>
                  </w14:solidFill>
                </w14:textFill>
              </w:rPr>
              <w:t>营运期环境监测计划</w:t>
            </w:r>
          </w:p>
          <w:p w14:paraId="05B5114E">
            <w:pPr>
              <w:pStyle w:val="33"/>
              <w:keepNext w:val="0"/>
              <w:keepLines w:val="0"/>
              <w:pageBreakBefore w:val="0"/>
              <w:widowControl w:val="0"/>
              <w:kinsoku/>
              <w:wordWrap/>
              <w:overflowPunct/>
              <w:topLinePunct/>
              <w:autoSpaceDE/>
              <w:autoSpaceDN/>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为加强运行期的环境管理工作，更好</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地</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保护周边环境，</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《排污单位自行监测技术指南磷肥、钾肥、复混肥料、有机肥料和微生物肥料》（HJ1088-2020）</w:t>
            </w:r>
            <w:r>
              <w:rPr>
                <w:color w:val="000000" w:themeColor="text1"/>
                <w:highlight w:val="none"/>
                <w14:textFill>
                  <w14:solidFill>
                    <w14:schemeClr w14:val="tx1"/>
                  </w14:solidFill>
                </w14:textFill>
              </w:rPr>
              <w:t>中的</w:t>
            </w:r>
            <w:r>
              <w:rPr>
                <w:rFonts w:hint="eastAsia" w:ascii="宋体" w:hAnsi="宋体" w:eastAsia="宋体" w:cs="宋体"/>
                <w:color w:val="000000" w:themeColor="text1"/>
                <w:highlight w:val="none"/>
                <w:lang w:eastAsia="zh-CN"/>
                <w14:textFill>
                  <w14:solidFill>
                    <w14:schemeClr w14:val="tx1"/>
                  </w14:solidFill>
                </w14:textFill>
              </w:rPr>
              <w:t>要求，制定</w:t>
            </w:r>
            <w:r>
              <w:rPr>
                <w:rFonts w:hint="default" w:ascii="宋体" w:hAnsi="宋体" w:eastAsia="宋体" w:cs="宋体"/>
                <w:color w:val="000000" w:themeColor="text1"/>
                <w:highlight w:val="none"/>
                <w:lang w:val="en-US" w:eastAsia="zh-CN"/>
                <w14:textFill>
                  <w14:solidFill>
                    <w14:schemeClr w14:val="tx1"/>
                  </w14:solidFill>
                </w14:textFill>
              </w:rPr>
              <w:t>本项目环境监测计划</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，具体见下表：</w:t>
            </w:r>
          </w:p>
          <w:p w14:paraId="7D2ED579">
            <w:pPr>
              <w:pStyle w:val="33"/>
              <w:keepNext w:val="0"/>
              <w:keepLines w:val="0"/>
              <w:pageBreakBefore w:val="0"/>
              <w:widowControl w:val="0"/>
              <w:kinsoku/>
              <w:wordWrap/>
              <w:overflowPunct/>
              <w:topLinePunct/>
              <w:autoSpaceDE/>
              <w:autoSpaceDN/>
              <w:bidi w:val="0"/>
              <w:adjustRightInd/>
              <w:snapToGrid/>
              <w:spacing w:before="0" w:beforeLines="50" w:line="240" w:lineRule="auto"/>
              <w:ind w:firstLine="442" w:firstLineChars="200"/>
              <w:jc w:val="center"/>
              <w:textAlignment w:val="auto"/>
              <w:rPr>
                <w:rFonts w:hint="default" w:ascii="Times New Roman" w:hAnsi="Times New Roman" w:eastAsia="宋体" w:cs="Times New Roman"/>
                <w:b/>
                <w:bCs/>
                <w:color w:val="000000" w:themeColor="text1"/>
                <w:sz w:val="22"/>
                <w:szCs w:val="22"/>
                <w:highlight w:val="none"/>
                <w:lang w:val="en-US"/>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lang w:val="en-US"/>
                <w14:textFill>
                  <w14:solidFill>
                    <w14:schemeClr w14:val="tx1"/>
                  </w14:solidFill>
                </w14:textFill>
              </w:rPr>
              <w:t>表4-</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sz w:val="22"/>
                <w:szCs w:val="22"/>
                <w:highlight w:val="none"/>
                <w:lang w:val="en-US"/>
                <w14:textFill>
                  <w14:solidFill>
                    <w14:schemeClr w14:val="tx1"/>
                  </w14:solidFill>
                </w14:textFill>
              </w:rPr>
              <w:t xml:space="preserve"> 运营期环境监测计划表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91"/>
              <w:gridCol w:w="1067"/>
              <w:gridCol w:w="1145"/>
              <w:gridCol w:w="808"/>
              <w:gridCol w:w="3983"/>
            </w:tblGrid>
            <w:tr w14:paraId="5DB5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66" w:hRule="atLeast"/>
                <w:jc w:val="center"/>
              </w:trPr>
              <w:tc>
                <w:tcPr>
                  <w:tcW w:w="449" w:type="pct"/>
                  <w:noWrap w:val="0"/>
                  <w:tcMar>
                    <w:top w:w="57" w:type="dxa"/>
                    <w:left w:w="57" w:type="dxa"/>
                    <w:bottom w:w="57" w:type="dxa"/>
                    <w:right w:w="57" w:type="dxa"/>
                  </w:tcMar>
                  <w:vAlign w:val="center"/>
                </w:tcPr>
                <w:p w14:paraId="6C39BBBB">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693" w:type="pct"/>
                  <w:noWrap w:val="0"/>
                  <w:tcMar>
                    <w:top w:w="57" w:type="dxa"/>
                    <w:left w:w="57" w:type="dxa"/>
                    <w:bottom w:w="57" w:type="dxa"/>
                    <w:right w:w="57" w:type="dxa"/>
                  </w:tcMar>
                  <w:vAlign w:val="center"/>
                </w:tcPr>
                <w:p w14:paraId="248D197E">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w:t>
                  </w:r>
                </w:p>
              </w:tc>
              <w:tc>
                <w:tcPr>
                  <w:tcW w:w="744" w:type="pct"/>
                  <w:noWrap w:val="0"/>
                  <w:tcMar>
                    <w:top w:w="57" w:type="dxa"/>
                    <w:left w:w="57" w:type="dxa"/>
                    <w:bottom w:w="57" w:type="dxa"/>
                    <w:right w:w="57" w:type="dxa"/>
                  </w:tcMar>
                  <w:vAlign w:val="center"/>
                </w:tcPr>
                <w:p w14:paraId="58B858B1">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监测项目</w:t>
                  </w:r>
                </w:p>
              </w:tc>
              <w:tc>
                <w:tcPr>
                  <w:tcW w:w="525" w:type="pct"/>
                  <w:noWrap w:val="0"/>
                  <w:tcMar>
                    <w:top w:w="57" w:type="dxa"/>
                    <w:left w:w="57" w:type="dxa"/>
                    <w:bottom w:w="57" w:type="dxa"/>
                    <w:right w:w="57" w:type="dxa"/>
                  </w:tcMar>
                  <w:vAlign w:val="center"/>
                </w:tcPr>
                <w:p w14:paraId="45B481B0">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w:t>
                  </w:r>
                </w:p>
                <w:p w14:paraId="322708D7">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频次</w:t>
                  </w:r>
                </w:p>
              </w:tc>
              <w:tc>
                <w:tcPr>
                  <w:tcW w:w="2587" w:type="pct"/>
                  <w:noWrap w:val="0"/>
                  <w:tcMar>
                    <w:top w:w="57" w:type="dxa"/>
                    <w:left w:w="57" w:type="dxa"/>
                    <w:bottom w:w="57" w:type="dxa"/>
                    <w:right w:w="57" w:type="dxa"/>
                  </w:tcMar>
                  <w:vAlign w:val="center"/>
                </w:tcPr>
                <w:p w14:paraId="3E351290">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执行标准</w:t>
                  </w:r>
                </w:p>
              </w:tc>
            </w:tr>
            <w:tr w14:paraId="11C8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49" w:type="pct"/>
                  <w:vMerge w:val="restart"/>
                  <w:noWrap w:val="0"/>
                  <w:tcMar>
                    <w:top w:w="57" w:type="dxa"/>
                    <w:left w:w="57" w:type="dxa"/>
                    <w:bottom w:w="57" w:type="dxa"/>
                    <w:right w:w="57" w:type="dxa"/>
                  </w:tcMar>
                  <w:vAlign w:val="center"/>
                </w:tcPr>
                <w:p w14:paraId="30529A8F">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废气</w:t>
                  </w:r>
                </w:p>
              </w:tc>
              <w:tc>
                <w:tcPr>
                  <w:tcW w:w="693" w:type="pct"/>
                  <w:vMerge w:val="restart"/>
                  <w:noWrap w:val="0"/>
                  <w:tcMar>
                    <w:top w:w="57" w:type="dxa"/>
                    <w:left w:w="57" w:type="dxa"/>
                    <w:bottom w:w="57" w:type="dxa"/>
                    <w:right w:w="57" w:type="dxa"/>
                  </w:tcMar>
                  <w:vAlign w:val="center"/>
                </w:tcPr>
                <w:p w14:paraId="70A48444">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厂界</w:t>
                  </w:r>
                </w:p>
              </w:tc>
              <w:tc>
                <w:tcPr>
                  <w:tcW w:w="744" w:type="pct"/>
                  <w:noWrap w:val="0"/>
                  <w:tcMar>
                    <w:top w:w="57" w:type="dxa"/>
                    <w:left w:w="57" w:type="dxa"/>
                    <w:bottom w:w="57" w:type="dxa"/>
                    <w:right w:w="57" w:type="dxa"/>
                  </w:tcMar>
                  <w:vAlign w:val="center"/>
                </w:tcPr>
                <w:p w14:paraId="5D6AEDDE">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525" w:type="pct"/>
                  <w:noWrap w:val="0"/>
                  <w:tcMar>
                    <w:top w:w="57" w:type="dxa"/>
                    <w:left w:w="57" w:type="dxa"/>
                    <w:bottom w:w="57" w:type="dxa"/>
                    <w:right w:w="57" w:type="dxa"/>
                  </w:tcMar>
                  <w:vAlign w:val="center"/>
                </w:tcPr>
                <w:p w14:paraId="2B92D690">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p>
                <w:p w14:paraId="61079D56">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半年</w:t>
                  </w:r>
                </w:p>
              </w:tc>
              <w:tc>
                <w:tcPr>
                  <w:tcW w:w="2587" w:type="pct"/>
                  <w:noWrap w:val="0"/>
                  <w:tcMar>
                    <w:top w:w="57" w:type="dxa"/>
                    <w:left w:w="57" w:type="dxa"/>
                    <w:bottom w:w="57" w:type="dxa"/>
                    <w:right w:w="57" w:type="dxa"/>
                  </w:tcMar>
                  <w:vAlign w:val="center"/>
                </w:tcPr>
                <w:p w14:paraId="661A69C4">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《大气污染物综合排放标准》</w:t>
                  </w:r>
                </w:p>
                <w:p w14:paraId="122EE83F">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（GB16297-1996）中表2中无组织排放限值</w:t>
                  </w:r>
                </w:p>
              </w:tc>
            </w:tr>
            <w:tr w14:paraId="6398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7" w:hRule="atLeast"/>
                <w:jc w:val="center"/>
              </w:trPr>
              <w:tc>
                <w:tcPr>
                  <w:tcW w:w="449" w:type="pct"/>
                  <w:vMerge w:val="continue"/>
                  <w:noWrap w:val="0"/>
                  <w:tcMar>
                    <w:top w:w="57" w:type="dxa"/>
                    <w:left w:w="57" w:type="dxa"/>
                    <w:bottom w:w="57" w:type="dxa"/>
                    <w:right w:w="57" w:type="dxa"/>
                  </w:tcMar>
                  <w:vAlign w:val="center"/>
                </w:tcPr>
                <w:p w14:paraId="10EE195F">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93" w:type="pct"/>
                  <w:vMerge w:val="continue"/>
                  <w:noWrap w:val="0"/>
                  <w:tcMar>
                    <w:top w:w="57" w:type="dxa"/>
                    <w:left w:w="57" w:type="dxa"/>
                    <w:bottom w:w="57" w:type="dxa"/>
                    <w:right w:w="57" w:type="dxa"/>
                  </w:tcMar>
                  <w:vAlign w:val="center"/>
                </w:tcPr>
                <w:p w14:paraId="51BBE407">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44" w:type="pct"/>
                  <w:noWrap w:val="0"/>
                  <w:tcMar>
                    <w:top w:w="57" w:type="dxa"/>
                    <w:left w:w="57" w:type="dxa"/>
                    <w:bottom w:w="57" w:type="dxa"/>
                    <w:right w:w="57" w:type="dxa"/>
                  </w:tcMar>
                  <w:vAlign w:val="center"/>
                </w:tcPr>
                <w:p w14:paraId="1CBD70FF">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S</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、臭气浓度</w:t>
                  </w:r>
                </w:p>
              </w:tc>
              <w:tc>
                <w:tcPr>
                  <w:tcW w:w="525" w:type="pct"/>
                  <w:noWrap w:val="0"/>
                  <w:tcMar>
                    <w:top w:w="57" w:type="dxa"/>
                    <w:left w:w="57" w:type="dxa"/>
                    <w:bottom w:w="57" w:type="dxa"/>
                    <w:right w:w="57" w:type="dxa"/>
                  </w:tcMar>
                  <w:vAlign w:val="center"/>
                </w:tcPr>
                <w:p w14:paraId="1E58BB18">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p>
                <w:p w14:paraId="4CB93234">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半年</w:t>
                  </w:r>
                </w:p>
              </w:tc>
              <w:tc>
                <w:tcPr>
                  <w:tcW w:w="2587" w:type="pct"/>
                  <w:noWrap w:val="0"/>
                  <w:tcMar>
                    <w:top w:w="57" w:type="dxa"/>
                    <w:left w:w="57" w:type="dxa"/>
                    <w:bottom w:w="57" w:type="dxa"/>
                    <w:right w:w="57" w:type="dxa"/>
                  </w:tcMar>
                  <w:vAlign w:val="center"/>
                </w:tcPr>
                <w:p w14:paraId="576DB1E2">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《恶臭污染物排放标准》（GB14554-93）表1中恶臭污染物厂界标准中二级限值要求</w:t>
                  </w:r>
                </w:p>
              </w:tc>
            </w:tr>
            <w:tr w14:paraId="7532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03" w:hRule="atLeast"/>
                <w:jc w:val="center"/>
              </w:trPr>
              <w:tc>
                <w:tcPr>
                  <w:tcW w:w="449" w:type="pct"/>
                  <w:noWrap w:val="0"/>
                  <w:tcMar>
                    <w:top w:w="57" w:type="dxa"/>
                    <w:left w:w="57" w:type="dxa"/>
                    <w:bottom w:w="57" w:type="dxa"/>
                    <w:right w:w="57" w:type="dxa"/>
                  </w:tcMar>
                  <w:vAlign w:val="center"/>
                </w:tcPr>
                <w:p w14:paraId="151910CA">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693" w:type="pct"/>
                  <w:noWrap w:val="0"/>
                  <w:tcMar>
                    <w:top w:w="57" w:type="dxa"/>
                    <w:left w:w="57" w:type="dxa"/>
                    <w:bottom w:w="57" w:type="dxa"/>
                    <w:right w:w="57" w:type="dxa"/>
                  </w:tcMar>
                  <w:vAlign w:val="center"/>
                </w:tcPr>
                <w:p w14:paraId="2003E198">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w:t>
                  </w:r>
                  <w:r>
                    <w:rPr>
                      <w:rFonts w:hint="default" w:ascii="Times New Roman" w:hAnsi="Times New Roman" w:eastAsia="宋体" w:cs="Times New Roman"/>
                      <w:color w:val="000000" w:themeColor="text1"/>
                      <w:sz w:val="21"/>
                      <w:szCs w:val="21"/>
                      <w:highlight w:val="none"/>
                      <w14:textFill>
                        <w14:solidFill>
                          <w14:schemeClr w14:val="tx1"/>
                        </w14:solidFill>
                      </w14:textFill>
                    </w:rPr>
                    <w:t>界外1m</w:t>
                  </w:r>
                </w:p>
              </w:tc>
              <w:tc>
                <w:tcPr>
                  <w:tcW w:w="744" w:type="pct"/>
                  <w:noWrap w:val="0"/>
                  <w:tcMar>
                    <w:top w:w="57" w:type="dxa"/>
                    <w:left w:w="57" w:type="dxa"/>
                    <w:bottom w:w="57" w:type="dxa"/>
                    <w:right w:w="57" w:type="dxa"/>
                  </w:tcMar>
                  <w:vAlign w:val="center"/>
                </w:tcPr>
                <w:p w14:paraId="334403B3">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等效连续</w:t>
                  </w:r>
                </w:p>
                <w:p w14:paraId="52507C0A">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A声级</w:t>
                  </w:r>
                </w:p>
              </w:tc>
              <w:tc>
                <w:tcPr>
                  <w:tcW w:w="525" w:type="pct"/>
                  <w:noWrap w:val="0"/>
                  <w:tcMar>
                    <w:top w:w="57" w:type="dxa"/>
                    <w:left w:w="57" w:type="dxa"/>
                    <w:bottom w:w="57" w:type="dxa"/>
                    <w:right w:w="57" w:type="dxa"/>
                  </w:tcMar>
                  <w:vAlign w:val="center"/>
                </w:tcPr>
                <w:p w14:paraId="52F88DDB">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p>
                <w:p w14:paraId="284B28B3">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季度</w:t>
                  </w:r>
                </w:p>
              </w:tc>
              <w:tc>
                <w:tcPr>
                  <w:tcW w:w="2587" w:type="pct"/>
                  <w:noWrap w:val="0"/>
                  <w:tcMar>
                    <w:top w:w="57" w:type="dxa"/>
                    <w:left w:w="57" w:type="dxa"/>
                    <w:bottom w:w="57" w:type="dxa"/>
                    <w:right w:w="57" w:type="dxa"/>
                  </w:tcMar>
                  <w:vAlign w:val="center"/>
                </w:tcPr>
                <w:p w14:paraId="14A21A8B">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《工业企业厂界环境噪声排放标准》（GB12348-2008）中</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r>
          </w:tbl>
          <w:p w14:paraId="646FF9B6">
            <w:pPr>
              <w:keepNext w:val="0"/>
              <w:keepLines w:val="0"/>
              <w:pageBreakBefore w:val="0"/>
              <w:widowControl w:val="0"/>
              <w:kinsoku/>
              <w:wordWrap/>
              <w:overflowPunct/>
              <w:topLinePunct/>
              <w:autoSpaceDE/>
              <w:autoSpaceDN/>
              <w:bidi w:val="0"/>
              <w:adjustRightInd/>
              <w:snapToGrid/>
              <w:spacing w:before="0" w:beforeLines="50" w:line="360" w:lineRule="auto"/>
              <w:ind w:firstLine="482" w:firstLineChars="200"/>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highlight w:val="none"/>
                <w14:textFill>
                  <w14:solidFill>
                    <w14:schemeClr w14:val="tx1"/>
                  </w14:solidFill>
                </w14:textFill>
              </w:rPr>
              <w:t>环保投资估算</w:t>
            </w:r>
          </w:p>
          <w:p w14:paraId="69CC1FF8">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本项目总投资</w:t>
            </w:r>
            <w:r>
              <w:rPr>
                <w:rFonts w:hint="eastAsia" w:ascii="Times New Roman" w:hAnsi="Times New Roman" w:cs="Times New Roman"/>
                <w:color w:val="000000" w:themeColor="text1"/>
                <w:sz w:val="24"/>
                <w:highlight w:val="none"/>
                <w:lang w:val="en-US" w:eastAsia="zh-CN"/>
                <w14:textFill>
                  <w14:solidFill>
                    <w14:schemeClr w14:val="tx1"/>
                  </w14:solidFill>
                </w14:textFill>
              </w:rPr>
              <w:t>700万</w:t>
            </w:r>
            <w:r>
              <w:rPr>
                <w:rFonts w:hint="default" w:ascii="Times New Roman" w:hAnsi="Times New Roman" w:eastAsia="宋体" w:cs="Times New Roman"/>
                <w:color w:val="000000" w:themeColor="text1"/>
                <w:sz w:val="24"/>
                <w:highlight w:val="none"/>
                <w14:textFill>
                  <w14:solidFill>
                    <w14:schemeClr w14:val="tx1"/>
                  </w14:solidFill>
                </w14:textFill>
              </w:rPr>
              <w:t>元，其中环保投资为</w:t>
            </w:r>
            <w:r>
              <w:rPr>
                <w:rFonts w:hint="eastAsia" w:ascii="Times New Roman" w:hAnsi="Times New Roman" w:cs="Times New Roman"/>
                <w:color w:val="000000" w:themeColor="text1"/>
                <w:sz w:val="24"/>
                <w:highlight w:val="none"/>
                <w:lang w:val="en-US" w:eastAsia="zh-CN"/>
                <w14:textFill>
                  <w14:solidFill>
                    <w14:schemeClr w14:val="tx1"/>
                  </w14:solidFill>
                </w14:textFill>
              </w:rPr>
              <w:t>94.5</w:t>
            </w:r>
            <w:r>
              <w:rPr>
                <w:rFonts w:hint="default" w:ascii="Times New Roman" w:hAnsi="Times New Roman" w:eastAsia="宋体" w:cs="Times New Roman"/>
                <w:color w:val="000000" w:themeColor="text1"/>
                <w:sz w:val="24"/>
                <w:highlight w:val="none"/>
                <w14:textFill>
                  <w14:solidFill>
                    <w14:schemeClr w14:val="tx1"/>
                  </w14:solidFill>
                </w14:textFill>
              </w:rPr>
              <w:t>万</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元</w:t>
            </w:r>
            <w:r>
              <w:rPr>
                <w:rFonts w:hint="default" w:ascii="Times New Roman" w:hAnsi="Times New Roman" w:eastAsia="宋体" w:cs="Times New Roman"/>
                <w:color w:val="000000" w:themeColor="text1"/>
                <w:sz w:val="24"/>
                <w:highlight w:val="none"/>
                <w14:textFill>
                  <w14:solidFill>
                    <w14:schemeClr w14:val="tx1"/>
                  </w14:solidFill>
                </w14:textFill>
              </w:rPr>
              <w:t>，占项目总投资的</w:t>
            </w:r>
            <w:r>
              <w:rPr>
                <w:rFonts w:hint="eastAsia" w:ascii="Times New Roman" w:hAnsi="Times New Roman" w:cs="Times New Roman"/>
                <w:color w:val="000000" w:themeColor="text1"/>
                <w:sz w:val="24"/>
                <w:highlight w:val="none"/>
                <w:lang w:val="en-US" w:eastAsia="zh-CN"/>
                <w14:textFill>
                  <w14:solidFill>
                    <w14:schemeClr w14:val="tx1"/>
                  </w14:solidFill>
                </w14:textFill>
              </w:rPr>
              <w:t>13.5</w:t>
            </w:r>
            <w:r>
              <w:rPr>
                <w:rFonts w:hint="default" w:ascii="Times New Roman" w:hAnsi="Times New Roman" w:eastAsia="宋体" w:cs="Times New Roman"/>
                <w:color w:val="000000" w:themeColor="text1"/>
                <w:sz w:val="24"/>
                <w:highlight w:val="none"/>
                <w14:textFill>
                  <w14:solidFill>
                    <w14:schemeClr w14:val="tx1"/>
                  </w14:solidFill>
                </w14:textFill>
              </w:rPr>
              <w:t>%。项目各项环保投资及处理费用估算见下表：</w:t>
            </w:r>
          </w:p>
          <w:p w14:paraId="05899EBB">
            <w:pPr>
              <w:keepNext w:val="0"/>
              <w:keepLines w:val="0"/>
              <w:pageBreakBefore w:val="0"/>
              <w:widowControl w:val="0"/>
              <w:kinsoku/>
              <w:wordWrap/>
              <w:overflowPunct/>
              <w:topLinePunct/>
              <w:autoSpaceDE/>
              <w:autoSpaceDN/>
              <w:bidi w:val="0"/>
              <w:adjustRightInd/>
              <w:snapToGrid/>
              <w:spacing w:before="0" w:line="240" w:lineRule="auto"/>
              <w:ind w:right="110" w:rightChars="50" w:firstLine="442" w:firstLineChars="200"/>
              <w:jc w:val="center"/>
              <w:textAlignment w:val="auto"/>
              <w:rPr>
                <w:rFonts w:hint="default" w:ascii="Times New Roman" w:hAnsi="Times New Roman" w:eastAsia="宋体" w:cs="Times New Roman"/>
                <w:b/>
                <w:color w:val="000000" w:themeColor="text1"/>
                <w:sz w:val="22"/>
                <w:szCs w:val="22"/>
                <w:highlight w:val="none"/>
                <w14:textFill>
                  <w14:solidFill>
                    <w14:schemeClr w14:val="tx1"/>
                  </w14:solidFill>
                </w14:textFill>
              </w:rPr>
            </w:pPr>
            <w:r>
              <w:rPr>
                <w:rFonts w:hint="default" w:ascii="Times New Roman" w:hAnsi="Times New Roman" w:eastAsia="宋体" w:cs="Times New Roman"/>
                <w:b/>
                <w:color w:val="000000" w:themeColor="text1"/>
                <w:sz w:val="22"/>
                <w:szCs w:val="22"/>
                <w:highlight w:val="none"/>
                <w14:textFill>
                  <w14:solidFill>
                    <w14:schemeClr w14:val="tx1"/>
                  </w14:solidFill>
                </w14:textFill>
              </w:rPr>
              <w:t>表</w:t>
            </w:r>
            <w:r>
              <w:rPr>
                <w:rFonts w:hint="default" w:ascii="Times New Roman" w:hAnsi="Times New Roman" w:eastAsia="宋体" w:cs="Times New Roman"/>
                <w:b/>
                <w:color w:val="000000" w:themeColor="text1"/>
                <w:sz w:val="22"/>
                <w:szCs w:val="22"/>
                <w:highlight w:val="none"/>
                <w:lang w:val="en-US" w:eastAsia="zh-CN"/>
                <w14:textFill>
                  <w14:solidFill>
                    <w14:schemeClr w14:val="tx1"/>
                  </w14:solidFill>
                </w14:textFill>
              </w:rPr>
              <w:t>4-8</w:t>
            </w:r>
            <w:r>
              <w:rPr>
                <w:rFonts w:hint="default" w:ascii="Times New Roman" w:hAnsi="Times New Roman" w:eastAsia="宋体" w:cs="Times New Roman"/>
                <w:b/>
                <w:color w:val="000000" w:themeColor="text1"/>
                <w:sz w:val="22"/>
                <w:szCs w:val="22"/>
                <w:highlight w:val="none"/>
                <w14:textFill>
                  <w14:solidFill>
                    <w14:schemeClr w14:val="tx1"/>
                  </w14:solidFill>
                </w14:textFill>
              </w:rPr>
              <w:t xml:space="preserve">  环保设施及投资一览表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577"/>
              <w:gridCol w:w="3997"/>
              <w:gridCol w:w="1318"/>
            </w:tblGrid>
            <w:tr w14:paraId="4F3A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2" w:type="dxa"/>
                  <w:noWrap w:val="0"/>
                  <w:tcMar>
                    <w:top w:w="57" w:type="dxa"/>
                    <w:left w:w="57" w:type="dxa"/>
                    <w:bottom w:w="57" w:type="dxa"/>
                    <w:right w:w="57" w:type="dxa"/>
                  </w:tcMar>
                  <w:vAlign w:val="center"/>
                </w:tcPr>
                <w:p w14:paraId="74F4C82D">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类别</w:t>
                  </w:r>
                </w:p>
              </w:tc>
              <w:tc>
                <w:tcPr>
                  <w:tcW w:w="1577" w:type="dxa"/>
                  <w:noWrap w:val="0"/>
                  <w:tcMar>
                    <w:top w:w="57" w:type="dxa"/>
                    <w:left w:w="57" w:type="dxa"/>
                    <w:bottom w:w="57" w:type="dxa"/>
                    <w:right w:w="57" w:type="dxa"/>
                  </w:tcMar>
                  <w:vAlign w:val="center"/>
                </w:tcPr>
                <w:p w14:paraId="36347E28">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污染源</w:t>
                  </w:r>
                </w:p>
              </w:tc>
              <w:tc>
                <w:tcPr>
                  <w:tcW w:w="3997" w:type="dxa"/>
                  <w:noWrap w:val="0"/>
                  <w:tcMar>
                    <w:top w:w="57" w:type="dxa"/>
                    <w:left w:w="57" w:type="dxa"/>
                    <w:bottom w:w="57" w:type="dxa"/>
                    <w:right w:w="57" w:type="dxa"/>
                  </w:tcMar>
                  <w:vAlign w:val="center"/>
                </w:tcPr>
                <w:p w14:paraId="6B61E0E4">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环保设施名称及处置措施</w:t>
                  </w:r>
                </w:p>
              </w:tc>
              <w:tc>
                <w:tcPr>
                  <w:tcW w:w="1318" w:type="dxa"/>
                  <w:noWrap w:val="0"/>
                  <w:tcMar>
                    <w:top w:w="57" w:type="dxa"/>
                    <w:left w:w="57" w:type="dxa"/>
                    <w:bottom w:w="57" w:type="dxa"/>
                    <w:right w:w="57" w:type="dxa"/>
                  </w:tcMar>
                  <w:vAlign w:val="center"/>
                </w:tcPr>
                <w:p w14:paraId="4AF3963C">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投资（万元）</w:t>
                  </w:r>
                </w:p>
              </w:tc>
            </w:tr>
            <w:tr w14:paraId="08AF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9" w:hRule="atLeast"/>
                <w:jc w:val="center"/>
              </w:trPr>
              <w:tc>
                <w:tcPr>
                  <w:tcW w:w="732" w:type="dxa"/>
                  <w:noWrap w:val="0"/>
                  <w:tcMar>
                    <w:top w:w="57" w:type="dxa"/>
                    <w:left w:w="57" w:type="dxa"/>
                    <w:bottom w:w="57" w:type="dxa"/>
                    <w:right w:w="57" w:type="dxa"/>
                  </w:tcMar>
                  <w:vAlign w:val="center"/>
                </w:tcPr>
                <w:p w14:paraId="6B23B6A6">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t>废气</w:t>
                  </w:r>
                </w:p>
              </w:tc>
              <w:tc>
                <w:tcPr>
                  <w:tcW w:w="1577" w:type="dxa"/>
                  <w:noWrap w:val="0"/>
                  <w:tcMar>
                    <w:top w:w="57" w:type="dxa"/>
                    <w:left w:w="57" w:type="dxa"/>
                    <w:bottom w:w="57" w:type="dxa"/>
                    <w:right w:w="57" w:type="dxa"/>
                  </w:tcMar>
                  <w:vAlign w:val="center"/>
                </w:tcPr>
                <w:p w14:paraId="165792F7">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t>原料装卸、堆存废气，固体有机肥发酵、陈化、筛分、包装废气，液体有机肥加料、灌装废气、有机肥成品堆存废气</w:t>
                  </w:r>
                </w:p>
              </w:tc>
              <w:tc>
                <w:tcPr>
                  <w:tcW w:w="3997" w:type="dxa"/>
                  <w:noWrap w:val="0"/>
                  <w:tcMar>
                    <w:top w:w="57" w:type="dxa"/>
                    <w:left w:w="57" w:type="dxa"/>
                    <w:bottom w:w="57" w:type="dxa"/>
                    <w:right w:w="57" w:type="dxa"/>
                  </w:tcMar>
                  <w:vAlign w:val="center"/>
                </w:tcPr>
                <w:p w14:paraId="22DAABD6">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t>原料装卸、堆存、固体有机肥发酵、陈化、筛分、包装、成品堆存、液体有机肥加料、灌装均在全封闭有机肥生产车间内进行，液体有机肥发酵采取密闭液态腐熟发酵罐，固体有机肥发酵槽体顶部均覆盖NCS智能分子膜，筛分设备选用密闭筛分机，有机肥生产车间配套1套除臭抑尘设施对车间内各废气产生点进行除尘、除臭</w:t>
                  </w:r>
                </w:p>
              </w:tc>
              <w:tc>
                <w:tcPr>
                  <w:tcW w:w="1318" w:type="dxa"/>
                  <w:noWrap w:val="0"/>
                  <w:tcMar>
                    <w:top w:w="57" w:type="dxa"/>
                    <w:left w:w="57" w:type="dxa"/>
                    <w:bottom w:w="57" w:type="dxa"/>
                    <w:right w:w="57" w:type="dxa"/>
                  </w:tcMar>
                  <w:vAlign w:val="center"/>
                </w:tcPr>
                <w:p w14:paraId="625DAD06">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highlight w:val="none"/>
                      <w:lang w:val="en-US" w:eastAsia="zh-CN"/>
                      <w14:textFill>
                        <w14:solidFill>
                          <w14:schemeClr w14:val="tx1"/>
                        </w14:solidFill>
                      </w14:textFill>
                    </w:rPr>
                    <w:t>60</w:t>
                  </w:r>
                </w:p>
              </w:tc>
            </w:tr>
            <w:tr w14:paraId="27D9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2" w:type="dxa"/>
                  <w:vMerge w:val="restart"/>
                  <w:noWrap w:val="0"/>
                  <w:tcMar>
                    <w:top w:w="57" w:type="dxa"/>
                    <w:left w:w="57" w:type="dxa"/>
                    <w:bottom w:w="57" w:type="dxa"/>
                    <w:right w:w="57" w:type="dxa"/>
                  </w:tcMar>
                  <w:vAlign w:val="center"/>
                </w:tcPr>
                <w:p w14:paraId="179F1A9E">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固废</w:t>
                  </w:r>
                </w:p>
              </w:tc>
              <w:tc>
                <w:tcPr>
                  <w:tcW w:w="1577" w:type="dxa"/>
                  <w:noWrap w:val="0"/>
                  <w:tcMar>
                    <w:top w:w="57" w:type="dxa"/>
                    <w:left w:w="57" w:type="dxa"/>
                    <w:bottom w:w="57" w:type="dxa"/>
                    <w:right w:w="57" w:type="dxa"/>
                  </w:tcMar>
                  <w:vAlign w:val="center"/>
                </w:tcPr>
                <w:p w14:paraId="32DE79F6">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生活垃圾</w:t>
                  </w:r>
                </w:p>
              </w:tc>
              <w:tc>
                <w:tcPr>
                  <w:tcW w:w="3997" w:type="dxa"/>
                  <w:noWrap w:val="0"/>
                  <w:tcMar>
                    <w:top w:w="57" w:type="dxa"/>
                    <w:left w:w="57" w:type="dxa"/>
                    <w:bottom w:w="57" w:type="dxa"/>
                    <w:right w:w="57" w:type="dxa"/>
                  </w:tcMar>
                  <w:vAlign w:val="center"/>
                </w:tcPr>
                <w:p w14:paraId="32841490">
                  <w:pPr>
                    <w:keepNext w:val="0"/>
                    <w:keepLines w:val="0"/>
                    <w:pageBreakBefore w:val="0"/>
                    <w:widowControl w:val="0"/>
                    <w:kinsoku/>
                    <w:wordWrap/>
                    <w:overflowPunct/>
                    <w:topLinePunct/>
                    <w:autoSpaceDE/>
                    <w:autoSpaceDN/>
                    <w:bidi w:val="0"/>
                    <w:jc w:val="both"/>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垃圾桶若干个由环卫部门统一拉运处理</w:t>
                  </w:r>
                </w:p>
              </w:tc>
              <w:tc>
                <w:tcPr>
                  <w:tcW w:w="1318" w:type="dxa"/>
                  <w:noWrap w:val="0"/>
                  <w:tcMar>
                    <w:top w:w="57" w:type="dxa"/>
                    <w:left w:w="57" w:type="dxa"/>
                    <w:bottom w:w="57" w:type="dxa"/>
                    <w:right w:w="57" w:type="dxa"/>
                  </w:tcMar>
                  <w:vAlign w:val="center"/>
                </w:tcPr>
                <w:p w14:paraId="1FE61625">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lang w:val="en-US" w:eastAsia="zh-CN"/>
                      <w14:textFill>
                        <w14:solidFill>
                          <w14:schemeClr w14:val="tx1"/>
                        </w14:solidFill>
                      </w14:textFill>
                    </w:rPr>
                    <w:t>依托养殖场，不新增0</w:t>
                  </w:r>
                </w:p>
              </w:tc>
            </w:tr>
            <w:tr w14:paraId="0E5D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2" w:type="dxa"/>
                  <w:vMerge w:val="continue"/>
                  <w:noWrap w:val="0"/>
                  <w:tcMar>
                    <w:top w:w="57" w:type="dxa"/>
                    <w:left w:w="57" w:type="dxa"/>
                    <w:bottom w:w="57" w:type="dxa"/>
                    <w:right w:w="57" w:type="dxa"/>
                  </w:tcMar>
                  <w:vAlign w:val="center"/>
                </w:tcPr>
                <w:p w14:paraId="2A41CA39">
                  <w:pPr>
                    <w:keepNext w:val="0"/>
                    <w:keepLines w:val="0"/>
                    <w:pageBreakBefore w:val="0"/>
                    <w:widowControl w:val="0"/>
                    <w:kinsoku/>
                    <w:wordWrap/>
                    <w:overflowPunct/>
                    <w:topLinePunct/>
                    <w:autoSpaceDE/>
                    <w:autoSpaceDN/>
                    <w:bidi w:val="0"/>
                    <w:ind w:firstLine="440" w:firstLineChars="20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p>
              </w:tc>
              <w:tc>
                <w:tcPr>
                  <w:tcW w:w="1577" w:type="dxa"/>
                  <w:noWrap w:val="0"/>
                  <w:tcMar>
                    <w:top w:w="57" w:type="dxa"/>
                    <w:left w:w="57" w:type="dxa"/>
                    <w:bottom w:w="57" w:type="dxa"/>
                    <w:right w:w="57" w:type="dxa"/>
                  </w:tcMar>
                  <w:vAlign w:val="center"/>
                </w:tcPr>
                <w:p w14:paraId="0B5197F9">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lang w:val="en-US" w:eastAsia="zh-CN"/>
                      <w14:textFill>
                        <w14:solidFill>
                          <w14:schemeClr w14:val="tx1"/>
                        </w14:solidFill>
                      </w14:textFill>
                    </w:rPr>
                    <w:t>一般固废暂存间</w:t>
                  </w:r>
                </w:p>
              </w:tc>
              <w:tc>
                <w:tcPr>
                  <w:tcW w:w="3997" w:type="dxa"/>
                  <w:noWrap w:val="0"/>
                  <w:tcMar>
                    <w:top w:w="57" w:type="dxa"/>
                    <w:left w:w="57" w:type="dxa"/>
                    <w:bottom w:w="57" w:type="dxa"/>
                    <w:right w:w="57" w:type="dxa"/>
                  </w:tcMar>
                  <w:vAlign w:val="center"/>
                </w:tcPr>
                <w:p w14:paraId="0FEF24E1">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t>1座占地面积10m</w:t>
                  </w:r>
                  <w:r>
                    <w:rPr>
                      <w:rFonts w:hint="default" w:ascii="Times New Roman" w:hAnsi="Times New Roman" w:eastAsia="宋体" w:cs="Times New Roman"/>
                      <w:color w:val="000000" w:themeColor="text1"/>
                      <w:sz w:val="22"/>
                      <w:szCs w:val="22"/>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t>的一般固废暂存间内</w:t>
                  </w:r>
                  <w:r>
                    <w:rPr>
                      <w:rFonts w:hint="default" w:ascii="Times New Roman" w:hAnsi="Times New Roman" w:eastAsia="宋体" w:cs="Times New Roman"/>
                      <w:b w:val="0"/>
                      <w:bCs w:val="0"/>
                      <w:color w:val="000000" w:themeColor="text1"/>
                      <w:sz w:val="22"/>
                      <w:szCs w:val="22"/>
                      <w:highlight w:val="none"/>
                      <w:vertAlign w:val="baseline"/>
                      <w:lang w:val="en-US" w:eastAsia="zh-CN"/>
                      <w14:textFill>
                        <w14:solidFill>
                          <w14:schemeClr w14:val="tx1"/>
                        </w14:solidFill>
                      </w14:textFill>
                    </w:rPr>
                    <w:t>，废包装材料外售给废品回收公司</w:t>
                  </w:r>
                </w:p>
              </w:tc>
              <w:tc>
                <w:tcPr>
                  <w:tcW w:w="1318" w:type="dxa"/>
                  <w:noWrap w:val="0"/>
                  <w:tcMar>
                    <w:top w:w="57" w:type="dxa"/>
                    <w:left w:w="57" w:type="dxa"/>
                    <w:bottom w:w="57" w:type="dxa"/>
                    <w:right w:w="57" w:type="dxa"/>
                  </w:tcMar>
                  <w:vAlign w:val="center"/>
                </w:tcPr>
                <w:p w14:paraId="35A4B03C">
                  <w:pPr>
                    <w:keepNext w:val="0"/>
                    <w:keepLines w:val="0"/>
                    <w:pageBreakBefore w:val="0"/>
                    <w:widowControl w:val="0"/>
                    <w:kinsoku/>
                    <w:wordWrap/>
                    <w:overflowPunct/>
                    <w:topLinePunct/>
                    <w:autoSpaceDE/>
                    <w:autoSpaceDN/>
                    <w:bidi w:val="0"/>
                    <w:jc w:val="center"/>
                    <w:rPr>
                      <w:rFonts w:hint="eastAsia" w:ascii="Times New Roman" w:hAnsi="Times New Roman" w:cs="Times New Roman"/>
                      <w:color w:val="000000" w:themeColor="text1"/>
                      <w:sz w:val="22"/>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highlight w:val="none"/>
                      <w:lang w:val="en-US" w:eastAsia="zh-CN"/>
                      <w14:textFill>
                        <w14:solidFill>
                          <w14:schemeClr w14:val="tx1"/>
                        </w14:solidFill>
                      </w14:textFill>
                    </w:rPr>
                    <w:t>2</w:t>
                  </w:r>
                </w:p>
              </w:tc>
            </w:tr>
            <w:tr w14:paraId="1849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2" w:type="dxa"/>
                  <w:noWrap w:val="0"/>
                  <w:tcMar>
                    <w:top w:w="57" w:type="dxa"/>
                    <w:left w:w="57" w:type="dxa"/>
                    <w:bottom w:w="57" w:type="dxa"/>
                    <w:right w:w="57" w:type="dxa"/>
                  </w:tcMar>
                  <w:vAlign w:val="center"/>
                </w:tcPr>
                <w:p w14:paraId="21AFF094">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噪声</w:t>
                  </w:r>
                </w:p>
              </w:tc>
              <w:tc>
                <w:tcPr>
                  <w:tcW w:w="1577" w:type="dxa"/>
                  <w:noWrap w:val="0"/>
                  <w:tcMar>
                    <w:top w:w="57" w:type="dxa"/>
                    <w:left w:w="57" w:type="dxa"/>
                    <w:bottom w:w="57" w:type="dxa"/>
                    <w:right w:w="57" w:type="dxa"/>
                  </w:tcMar>
                  <w:vAlign w:val="center"/>
                </w:tcPr>
                <w:p w14:paraId="5CCA79D9">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设备噪声</w:t>
                  </w:r>
                </w:p>
              </w:tc>
              <w:tc>
                <w:tcPr>
                  <w:tcW w:w="3997" w:type="dxa"/>
                  <w:noWrap w:val="0"/>
                  <w:tcMar>
                    <w:top w:w="57" w:type="dxa"/>
                    <w:left w:w="57" w:type="dxa"/>
                    <w:bottom w:w="57" w:type="dxa"/>
                    <w:right w:w="57" w:type="dxa"/>
                  </w:tcMar>
                  <w:vAlign w:val="center"/>
                </w:tcPr>
                <w:p w14:paraId="72C15710">
                  <w:pPr>
                    <w:keepNext w:val="0"/>
                    <w:keepLines w:val="0"/>
                    <w:pageBreakBefore w:val="0"/>
                    <w:widowControl w:val="0"/>
                    <w:kinsoku/>
                    <w:wordWrap/>
                    <w:overflowPunct/>
                    <w:topLinePunct/>
                    <w:autoSpaceDE/>
                    <w:autoSpaceDN/>
                    <w:bidi w:val="0"/>
                    <w:ind w:firstLine="440" w:firstLineChars="200"/>
                    <w:jc w:val="center"/>
                    <w:rPr>
                      <w:rFonts w:hint="default" w:ascii="Times New Roman" w:hAnsi="Times New Roman" w:eastAsia="宋体" w:cs="Times New Roman"/>
                      <w:color w:val="000000" w:themeColor="text1"/>
                      <w:sz w:val="22"/>
                      <w:szCs w:val="22"/>
                      <w:highlight w:val="none"/>
                      <w:lang w:eastAsia="zh-CN"/>
                      <w14:textFill>
                        <w14:solidFill>
                          <w14:schemeClr w14:val="tx1"/>
                        </w14:solidFill>
                      </w14:textFill>
                    </w:rPr>
                  </w:pPr>
                  <w:r>
                    <w:rPr>
                      <w:rFonts w:hint="eastAsia" w:ascii="Times New Roman" w:hAnsi="Times New Roman" w:cs="Times New Roman"/>
                      <w:color w:val="000000" w:themeColor="text1"/>
                      <w:sz w:val="22"/>
                      <w:szCs w:val="22"/>
                      <w:highlight w:val="none"/>
                      <w:lang w:eastAsia="zh-CN"/>
                      <w14:textFill>
                        <w14:solidFill>
                          <w14:schemeClr w14:val="tx1"/>
                        </w14:solidFill>
                      </w14:textFill>
                    </w:rPr>
                    <w:t>基础减振、</w:t>
                  </w:r>
                  <w:r>
                    <w:rPr>
                      <w:rFonts w:hint="default" w:ascii="Times New Roman" w:hAnsi="Times New Roman" w:eastAsia="宋体" w:cs="Times New Roman"/>
                      <w:color w:val="000000" w:themeColor="text1"/>
                      <w:sz w:val="22"/>
                      <w:szCs w:val="22"/>
                      <w:highlight w:val="none"/>
                      <w:lang w:eastAsia="zh-CN"/>
                      <w14:textFill>
                        <w14:solidFill>
                          <w14:schemeClr w14:val="tx1"/>
                        </w14:solidFill>
                      </w14:textFill>
                    </w:rPr>
                    <w:t>选用低噪声设备</w:t>
                  </w:r>
                </w:p>
              </w:tc>
              <w:tc>
                <w:tcPr>
                  <w:tcW w:w="1318" w:type="dxa"/>
                  <w:noWrap w:val="0"/>
                  <w:tcMar>
                    <w:top w:w="57" w:type="dxa"/>
                    <w:left w:w="57" w:type="dxa"/>
                    <w:bottom w:w="57" w:type="dxa"/>
                    <w:right w:w="57" w:type="dxa"/>
                  </w:tcMar>
                  <w:vAlign w:val="center"/>
                </w:tcPr>
                <w:p w14:paraId="12381C3C">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highlight w:val="none"/>
                      <w:lang w:val="en-US" w:eastAsia="zh-CN"/>
                      <w14:textFill>
                        <w14:solidFill>
                          <w14:schemeClr w14:val="tx1"/>
                        </w14:solidFill>
                      </w14:textFill>
                    </w:rPr>
                    <w:t>1</w:t>
                  </w:r>
                </w:p>
              </w:tc>
            </w:tr>
            <w:tr w14:paraId="05CE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2" w:type="dxa"/>
                  <w:vMerge w:val="restart"/>
                  <w:noWrap w:val="0"/>
                  <w:tcMar>
                    <w:top w:w="57" w:type="dxa"/>
                    <w:left w:w="57" w:type="dxa"/>
                    <w:bottom w:w="57" w:type="dxa"/>
                    <w:right w:w="57" w:type="dxa"/>
                  </w:tcMar>
                  <w:vAlign w:val="center"/>
                </w:tcPr>
                <w:p w14:paraId="16223630">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2"/>
                      <w:szCs w:val="22"/>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2"/>
                      <w:szCs w:val="22"/>
                      <w:highlight w:val="none"/>
                      <w:vertAlign w:val="baseline"/>
                      <w:lang w:val="en-US" w:eastAsia="zh-CN"/>
                      <w14:textFill>
                        <w14:solidFill>
                          <w14:schemeClr w14:val="tx1"/>
                        </w14:solidFill>
                      </w14:textFill>
                    </w:rPr>
                    <w:t>防渗</w:t>
                  </w:r>
                </w:p>
              </w:tc>
              <w:tc>
                <w:tcPr>
                  <w:tcW w:w="1577" w:type="dxa"/>
                  <w:noWrap w:val="0"/>
                  <w:tcMar>
                    <w:top w:w="57" w:type="dxa"/>
                    <w:left w:w="57" w:type="dxa"/>
                    <w:bottom w:w="57" w:type="dxa"/>
                    <w:right w:w="57" w:type="dxa"/>
                  </w:tcMar>
                  <w:vAlign w:val="center"/>
                </w:tcPr>
                <w:p w14:paraId="7348D1D1">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b w:val="0"/>
                      <w:bCs w:val="0"/>
                      <w:color w:val="000000" w:themeColor="text1"/>
                      <w:sz w:val="22"/>
                      <w:szCs w:val="22"/>
                      <w:highlight w:val="none"/>
                      <w:vertAlign w:val="baseline"/>
                      <w:lang w:val="en-US" w:eastAsia="zh-CN"/>
                      <w14:textFill>
                        <w14:solidFill>
                          <w14:schemeClr w14:val="tx1"/>
                        </w14:solidFill>
                      </w14:textFill>
                    </w:rPr>
                    <w:t>一般防渗</w:t>
                  </w:r>
                </w:p>
              </w:tc>
              <w:tc>
                <w:tcPr>
                  <w:tcW w:w="3997" w:type="dxa"/>
                  <w:noWrap w:val="0"/>
                  <w:tcMar>
                    <w:top w:w="57" w:type="dxa"/>
                    <w:left w:w="57" w:type="dxa"/>
                    <w:bottom w:w="57" w:type="dxa"/>
                    <w:right w:w="57" w:type="dxa"/>
                  </w:tcMar>
                  <w:vAlign w:val="center"/>
                </w:tcPr>
                <w:p w14:paraId="5F691B65">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b w:val="0"/>
                      <w:bCs w:val="0"/>
                      <w:color w:val="000000" w:themeColor="text1"/>
                      <w:sz w:val="22"/>
                      <w:szCs w:val="22"/>
                      <w:highlight w:val="none"/>
                      <w:vertAlign w:val="baseline"/>
                      <w:lang w:val="en-US" w:eastAsia="zh-CN"/>
                      <w14:textFill>
                        <w14:solidFill>
                          <w14:schemeClr w14:val="tx1"/>
                        </w14:solidFill>
                      </w14:textFill>
                    </w:rPr>
                    <w:t>有机肥生产车间</w:t>
                  </w:r>
                  <w:r>
                    <w:rPr>
                      <w:rFonts w:hint="default" w:ascii="Times New Roman" w:hAnsi="Times New Roman" w:eastAsia="宋体" w:cs="Times New Roman"/>
                      <w:b w:val="0"/>
                      <w:bCs w:val="0"/>
                      <w:color w:val="000000" w:themeColor="text1"/>
                      <w:sz w:val="22"/>
                      <w:szCs w:val="22"/>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2"/>
                      <w:szCs w:val="22"/>
                      <w:highlight w:val="none"/>
                      <w:lang w:val="en-US" w:eastAsia="zh-CN"/>
                      <w14:textFill>
                        <w14:solidFill>
                          <w14:schemeClr w14:val="tx1"/>
                        </w14:solidFill>
                      </w14:textFill>
                    </w:rPr>
                    <w:t>一般固废暂存间</w:t>
                  </w:r>
                  <w:r>
                    <w:rPr>
                      <w:rFonts w:hint="eastAsia"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采取</w:t>
                  </w:r>
                  <w:r>
                    <w:rPr>
                      <w:rFonts w:hint="default" w:ascii="Times New Roman" w:hAnsi="Times New Roman" w:eastAsia="宋体" w:cs="Times New Roman"/>
                      <w:b w:val="0"/>
                      <w:bCs w:val="0"/>
                      <w:color w:val="000000" w:themeColor="text1"/>
                      <w:sz w:val="22"/>
                      <w:szCs w:val="22"/>
                      <w:highlight w:val="none"/>
                      <w:lang w:eastAsia="zh-CN"/>
                      <w14:textFill>
                        <w14:solidFill>
                          <w14:schemeClr w14:val="tx1"/>
                        </w14:solidFill>
                      </w14:textFill>
                    </w:rPr>
                    <w:t>基础黏土层夯实，表面</w:t>
                  </w:r>
                  <w:r>
                    <w:rPr>
                      <w:rFonts w:hint="eastAsia" w:ascii="Times New Roman" w:hAnsi="Times New Roman" w:cs="Times New Roman"/>
                      <w:b w:val="0"/>
                      <w:bCs w:val="0"/>
                      <w:color w:val="000000" w:themeColor="text1"/>
                      <w:sz w:val="22"/>
                      <w:szCs w:val="22"/>
                      <w:highlight w:val="none"/>
                      <w:lang w:val="en-US" w:eastAsia="zh-CN"/>
                      <w14:textFill>
                        <w14:solidFill>
                          <w14:schemeClr w14:val="tx1"/>
                        </w14:solidFill>
                      </w14:textFill>
                    </w:rPr>
                    <w:t>20cm</w:t>
                  </w:r>
                  <w:r>
                    <w:rPr>
                      <w:rFonts w:hint="default" w:ascii="Times New Roman" w:hAnsi="Times New Roman" w:eastAsia="宋体" w:cs="Times New Roman"/>
                      <w:b w:val="0"/>
                      <w:bCs w:val="0"/>
                      <w:color w:val="000000" w:themeColor="text1"/>
                      <w:sz w:val="22"/>
                      <w:szCs w:val="22"/>
                      <w:highlight w:val="none"/>
                      <w:lang w:val="en-US" w:eastAsia="zh-CN"/>
                      <w14:textFill>
                        <w14:solidFill>
                          <w14:schemeClr w14:val="tx1"/>
                        </w14:solidFill>
                      </w14:textFill>
                    </w:rPr>
                    <w:t>厚</w:t>
                  </w:r>
                  <w:r>
                    <w:rPr>
                      <w:rFonts w:hint="eastAsia" w:ascii="Times New Roman" w:hAnsi="Times New Roman" w:cs="Times New Roman"/>
                      <w:b w:val="0"/>
                      <w:bCs w:val="0"/>
                      <w:color w:val="000000" w:themeColor="text1"/>
                      <w:sz w:val="22"/>
                      <w:szCs w:val="22"/>
                      <w:highlight w:val="none"/>
                      <w:lang w:val="en-US" w:eastAsia="zh-CN"/>
                      <w14:textFill>
                        <w14:solidFill>
                          <w14:schemeClr w14:val="tx1"/>
                        </w14:solidFill>
                      </w14:textFill>
                    </w:rPr>
                    <w:t>C30</w:t>
                  </w:r>
                  <w:r>
                    <w:rPr>
                      <w:rFonts w:hint="default" w:ascii="Times New Roman" w:hAnsi="Times New Roman" w:eastAsia="宋体" w:cs="Times New Roman"/>
                      <w:b w:val="0"/>
                      <w:bCs w:val="0"/>
                      <w:color w:val="000000" w:themeColor="text1"/>
                      <w:sz w:val="22"/>
                      <w:szCs w:val="22"/>
                      <w:highlight w:val="none"/>
                      <w:lang w:val="en-US" w:eastAsia="zh-CN"/>
                      <w14:textFill>
                        <w14:solidFill>
                          <w14:schemeClr w14:val="tx1"/>
                        </w14:solidFill>
                      </w14:textFill>
                    </w:rPr>
                    <w:t>混凝土</w:t>
                  </w:r>
                  <w:r>
                    <w:rPr>
                      <w:rFonts w:hint="default" w:ascii="Times New Roman" w:hAnsi="Times New Roman" w:eastAsia="宋体" w:cs="Times New Roman"/>
                      <w:b w:val="0"/>
                      <w:bCs w:val="0"/>
                      <w:color w:val="000000" w:themeColor="text1"/>
                      <w:sz w:val="22"/>
                      <w:szCs w:val="22"/>
                      <w:highlight w:val="none"/>
                      <w:lang w:eastAsia="zh-CN"/>
                      <w14:textFill>
                        <w14:solidFill>
                          <w14:schemeClr w14:val="tx1"/>
                        </w14:solidFill>
                      </w14:textFill>
                    </w:rPr>
                    <w:t>防渗措施</w:t>
                  </w:r>
                  <w:r>
                    <w:rPr>
                      <w:rFonts w:hint="eastAsia" w:ascii="Times New Roman" w:hAnsi="Times New Roman" w:cs="Times New Roman"/>
                      <w:b w:val="0"/>
                      <w:bCs w:val="0"/>
                      <w:color w:val="000000" w:themeColor="text1"/>
                      <w:sz w:val="22"/>
                      <w:szCs w:val="22"/>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2"/>
                      <w:szCs w:val="22"/>
                      <w:highlight w:val="none"/>
                      <w14:textFill>
                        <w14:solidFill>
                          <w14:schemeClr w14:val="tx1"/>
                        </w14:solidFill>
                      </w14:textFill>
                    </w:rPr>
                    <w:t>等效粘土防渗层Mb≥1.5m，K≤1×10</w:t>
                  </w:r>
                  <w:r>
                    <w:rPr>
                      <w:rFonts w:hint="default" w:ascii="Times New Roman" w:hAnsi="Times New Roman" w:eastAsia="宋体" w:cs="Times New Roman"/>
                      <w:b w:val="0"/>
                      <w:bCs w:val="0"/>
                      <w:color w:val="000000" w:themeColor="text1"/>
                      <w:sz w:val="22"/>
                      <w:szCs w:val="22"/>
                      <w:highlight w:val="none"/>
                      <w:vertAlign w:val="superscript"/>
                      <w14:textFill>
                        <w14:solidFill>
                          <w14:schemeClr w14:val="tx1"/>
                        </w14:solidFill>
                      </w14:textFill>
                    </w:rPr>
                    <w:t>-7</w:t>
                  </w:r>
                  <w:r>
                    <w:rPr>
                      <w:rFonts w:hint="default" w:ascii="Times New Roman" w:hAnsi="Times New Roman" w:eastAsia="宋体" w:cs="Times New Roman"/>
                      <w:b w:val="0"/>
                      <w:bCs w:val="0"/>
                      <w:color w:val="000000" w:themeColor="text1"/>
                      <w:sz w:val="22"/>
                      <w:szCs w:val="22"/>
                      <w:highlight w:val="none"/>
                      <w14:textFill>
                        <w14:solidFill>
                          <w14:schemeClr w14:val="tx1"/>
                        </w14:solidFill>
                      </w14:textFill>
                    </w:rPr>
                    <w:t>cm/s</w:t>
                  </w:r>
                </w:p>
              </w:tc>
              <w:tc>
                <w:tcPr>
                  <w:tcW w:w="1318" w:type="dxa"/>
                  <w:noWrap w:val="0"/>
                  <w:tcMar>
                    <w:top w:w="57" w:type="dxa"/>
                    <w:left w:w="57" w:type="dxa"/>
                    <w:bottom w:w="57" w:type="dxa"/>
                    <w:right w:w="57" w:type="dxa"/>
                  </w:tcMar>
                  <w:vAlign w:val="center"/>
                </w:tcPr>
                <w:p w14:paraId="5A9EDFFD">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lang w:val="en-US" w:eastAsia="zh-CN"/>
                      <w14:textFill>
                        <w14:solidFill>
                          <w14:schemeClr w14:val="tx1"/>
                        </w14:solidFill>
                      </w14:textFill>
                    </w:rPr>
                    <w:t>25</w:t>
                  </w:r>
                </w:p>
              </w:tc>
            </w:tr>
            <w:tr w14:paraId="6FE5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2" w:type="dxa"/>
                  <w:vMerge w:val="continue"/>
                  <w:noWrap w:val="0"/>
                  <w:tcMar>
                    <w:top w:w="57" w:type="dxa"/>
                    <w:left w:w="57" w:type="dxa"/>
                    <w:bottom w:w="57" w:type="dxa"/>
                    <w:right w:w="57" w:type="dxa"/>
                  </w:tcMar>
                  <w:vAlign w:val="center"/>
                </w:tcPr>
                <w:p w14:paraId="4D17FA58">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Times New Roman" w:cs="Times New Roman"/>
                      <w:color w:val="000000" w:themeColor="text1"/>
                      <w:sz w:val="22"/>
                      <w:szCs w:val="22"/>
                      <w:highlight w:val="none"/>
                      <w:lang w:eastAsia="zh-CN"/>
                      <w14:textFill>
                        <w14:solidFill>
                          <w14:schemeClr w14:val="tx1"/>
                        </w14:solidFill>
                      </w14:textFill>
                    </w:rPr>
                  </w:pPr>
                </w:p>
              </w:tc>
              <w:tc>
                <w:tcPr>
                  <w:tcW w:w="1577" w:type="dxa"/>
                  <w:noWrap w:val="0"/>
                  <w:tcMar>
                    <w:top w:w="57" w:type="dxa"/>
                    <w:left w:w="57" w:type="dxa"/>
                    <w:bottom w:w="57" w:type="dxa"/>
                    <w:right w:w="57" w:type="dxa"/>
                  </w:tcMar>
                  <w:vAlign w:val="center"/>
                </w:tcPr>
                <w:p w14:paraId="0EE76808">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b w:val="0"/>
                      <w:bCs w:val="0"/>
                      <w:color w:val="000000" w:themeColor="text1"/>
                      <w:sz w:val="22"/>
                      <w:szCs w:val="22"/>
                      <w:highlight w:val="none"/>
                      <w:vertAlign w:val="baseline"/>
                      <w:lang w:val="en-US" w:eastAsia="zh-CN"/>
                      <w14:textFill>
                        <w14:solidFill>
                          <w14:schemeClr w14:val="tx1"/>
                        </w14:solidFill>
                      </w14:textFill>
                    </w:rPr>
                    <w:t>简单防渗</w:t>
                  </w:r>
                </w:p>
              </w:tc>
              <w:tc>
                <w:tcPr>
                  <w:tcW w:w="3997" w:type="dxa"/>
                  <w:noWrap w:val="0"/>
                  <w:tcMar>
                    <w:top w:w="57" w:type="dxa"/>
                    <w:left w:w="57" w:type="dxa"/>
                    <w:bottom w:w="57" w:type="dxa"/>
                    <w:right w:w="57" w:type="dxa"/>
                  </w:tcMar>
                  <w:vAlign w:val="center"/>
                </w:tcPr>
                <w:p w14:paraId="3DDFD7C7">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2"/>
                      <w:szCs w:val="22"/>
                      <w:highlight w:val="none"/>
                      <w:vertAlign w:val="baseline"/>
                      <w:lang w:val="en-US" w:eastAsia="zh-CN"/>
                      <w14:textFill>
                        <w14:solidFill>
                          <w14:schemeClr w14:val="tx1"/>
                        </w14:solidFill>
                      </w14:textFill>
                    </w:rPr>
                    <w:t>厂区道路</w:t>
                  </w:r>
                  <w:r>
                    <w:rPr>
                      <w:rFonts w:hint="default" w:ascii="Times New Roman" w:hAnsi="Times New Roman" w:eastAsia="宋体" w:cs="Times New Roman"/>
                      <w:b w:val="0"/>
                      <w:bCs w:val="0"/>
                      <w:color w:val="000000" w:themeColor="text1"/>
                      <w:sz w:val="22"/>
                      <w:szCs w:val="22"/>
                      <w:highlight w:val="none"/>
                      <w:lang w:eastAsia="zh-CN"/>
                      <w14:textFill>
                        <w14:solidFill>
                          <w14:schemeClr w14:val="tx1"/>
                        </w14:solidFill>
                      </w14:textFill>
                    </w:rPr>
                    <w:t>地面</w:t>
                  </w:r>
                  <w:r>
                    <w:rPr>
                      <w:rFonts w:hint="default" w:ascii="Times New Roman" w:hAnsi="Times New Roman" w:eastAsia="宋体" w:cs="Times New Roman"/>
                      <w:b w:val="0"/>
                      <w:bCs w:val="0"/>
                      <w:color w:val="000000" w:themeColor="text1"/>
                      <w:sz w:val="22"/>
                      <w:szCs w:val="22"/>
                      <w:highlight w:val="none"/>
                      <w14:textFill>
                        <w14:solidFill>
                          <w14:schemeClr w14:val="tx1"/>
                        </w14:solidFill>
                      </w14:textFill>
                    </w:rPr>
                    <w:t>进行</w:t>
                  </w:r>
                  <w:r>
                    <w:rPr>
                      <w:rFonts w:hint="eastAsia" w:ascii="Times New Roman" w:hAnsi="Times New Roman" w:cs="Times New Roman"/>
                      <w:b w:val="0"/>
                      <w:bCs w:val="0"/>
                      <w:color w:val="000000" w:themeColor="text1"/>
                      <w:sz w:val="22"/>
                      <w:szCs w:val="22"/>
                      <w:highlight w:val="none"/>
                      <w:lang w:val="en-US" w:eastAsia="zh-CN"/>
                      <w14:textFill>
                        <w14:solidFill>
                          <w14:schemeClr w14:val="tx1"/>
                        </w14:solidFill>
                      </w14:textFill>
                    </w:rPr>
                    <w:t>15cm厚</w:t>
                  </w:r>
                  <w:r>
                    <w:rPr>
                      <w:rFonts w:hint="default" w:ascii="Times New Roman" w:hAnsi="Times New Roman" w:eastAsia="宋体" w:cs="Times New Roman"/>
                      <w:b w:val="0"/>
                      <w:bCs w:val="0"/>
                      <w:color w:val="000000" w:themeColor="text1"/>
                      <w:sz w:val="22"/>
                      <w:szCs w:val="22"/>
                      <w:highlight w:val="none"/>
                      <w:lang w:val="en-US" w:eastAsia="zh-CN"/>
                      <w14:textFill>
                        <w14:solidFill>
                          <w14:schemeClr w14:val="tx1"/>
                        </w14:solidFill>
                      </w14:textFill>
                    </w:rPr>
                    <w:t>混凝土</w:t>
                  </w:r>
                  <w:r>
                    <w:rPr>
                      <w:rFonts w:hint="default" w:ascii="Times New Roman" w:hAnsi="Times New Roman" w:eastAsia="宋体" w:cs="Times New Roman"/>
                      <w:b w:val="0"/>
                      <w:bCs w:val="0"/>
                      <w:color w:val="000000" w:themeColor="text1"/>
                      <w:sz w:val="22"/>
                      <w:szCs w:val="22"/>
                      <w:highlight w:val="none"/>
                      <w14:textFill>
                        <w14:solidFill>
                          <w14:schemeClr w14:val="tx1"/>
                        </w14:solidFill>
                      </w14:textFill>
                    </w:rPr>
                    <w:t>硬化</w:t>
                  </w:r>
                </w:p>
              </w:tc>
              <w:tc>
                <w:tcPr>
                  <w:tcW w:w="1318" w:type="dxa"/>
                  <w:noWrap w:val="0"/>
                  <w:tcMar>
                    <w:top w:w="57" w:type="dxa"/>
                    <w:left w:w="57" w:type="dxa"/>
                    <w:bottom w:w="57" w:type="dxa"/>
                    <w:right w:w="57" w:type="dxa"/>
                  </w:tcMar>
                  <w:vAlign w:val="center"/>
                </w:tcPr>
                <w:p w14:paraId="390A5526">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lang w:val="en-US" w:eastAsia="zh-CN"/>
                      <w14:textFill>
                        <w14:solidFill>
                          <w14:schemeClr w14:val="tx1"/>
                        </w14:solidFill>
                      </w14:textFill>
                    </w:rPr>
                    <w:t>6.5</w:t>
                  </w:r>
                </w:p>
              </w:tc>
            </w:tr>
            <w:tr w14:paraId="4715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06" w:type="dxa"/>
                  <w:gridSpan w:val="3"/>
                  <w:noWrap w:val="0"/>
                  <w:tcMar>
                    <w:top w:w="57" w:type="dxa"/>
                    <w:left w:w="57" w:type="dxa"/>
                    <w:bottom w:w="57" w:type="dxa"/>
                    <w:right w:w="57" w:type="dxa"/>
                  </w:tcMar>
                  <w:vAlign w:val="center"/>
                </w:tcPr>
                <w:p w14:paraId="067DCF88">
                  <w:pPr>
                    <w:keepNext w:val="0"/>
                    <w:keepLines w:val="0"/>
                    <w:pageBreakBefore w:val="0"/>
                    <w:widowControl w:val="0"/>
                    <w:kinsoku/>
                    <w:wordWrap/>
                    <w:overflowPunct/>
                    <w:topLinePunct/>
                    <w:autoSpaceDE/>
                    <w:autoSpaceDN/>
                    <w:bidi w:val="0"/>
                    <w:ind w:firstLine="440" w:firstLineChars="200"/>
                    <w:jc w:val="center"/>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合计</w:t>
                  </w:r>
                </w:p>
              </w:tc>
              <w:tc>
                <w:tcPr>
                  <w:tcW w:w="1318" w:type="dxa"/>
                  <w:noWrap w:val="0"/>
                  <w:tcMar>
                    <w:top w:w="57" w:type="dxa"/>
                    <w:left w:w="57" w:type="dxa"/>
                    <w:bottom w:w="57" w:type="dxa"/>
                    <w:right w:w="57" w:type="dxa"/>
                  </w:tcMar>
                  <w:vAlign w:val="center"/>
                </w:tcPr>
                <w:p w14:paraId="706DCA30">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lang w:val="en-US" w:eastAsia="zh-CN"/>
                      <w14:textFill>
                        <w14:solidFill>
                          <w14:schemeClr w14:val="tx1"/>
                        </w14:solidFill>
                      </w14:textFill>
                    </w:rPr>
                    <w:t>94.5</w:t>
                  </w:r>
                </w:p>
              </w:tc>
            </w:tr>
            <w:tr w14:paraId="0F97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06" w:type="dxa"/>
                  <w:gridSpan w:val="3"/>
                  <w:noWrap w:val="0"/>
                  <w:tcMar>
                    <w:top w:w="57" w:type="dxa"/>
                    <w:left w:w="57" w:type="dxa"/>
                    <w:bottom w:w="57" w:type="dxa"/>
                    <w:right w:w="57" w:type="dxa"/>
                  </w:tcMar>
                  <w:vAlign w:val="center"/>
                </w:tcPr>
                <w:p w14:paraId="157D695B">
                  <w:pPr>
                    <w:keepNext w:val="0"/>
                    <w:keepLines w:val="0"/>
                    <w:pageBreakBefore w:val="0"/>
                    <w:widowControl w:val="0"/>
                    <w:kinsoku/>
                    <w:wordWrap/>
                    <w:overflowPunct/>
                    <w:topLinePunct/>
                    <w:autoSpaceDE/>
                    <w:autoSpaceDN/>
                    <w:bidi w:val="0"/>
                    <w:ind w:firstLine="440" w:firstLineChars="200"/>
                    <w:jc w:val="center"/>
                    <w:rPr>
                      <w:rFonts w:hint="eastAsia" w:ascii="Times New Roman" w:hAnsi="Times New Roman" w:eastAsia="宋体" w:cs="Times New Roman"/>
                      <w:color w:val="000000" w:themeColor="text1"/>
                      <w:sz w:val="22"/>
                      <w:szCs w:val="22"/>
                      <w:highlight w:val="none"/>
                      <w:lang w:eastAsia="zh-CN"/>
                      <w14:textFill>
                        <w14:solidFill>
                          <w14:schemeClr w14:val="tx1"/>
                        </w14:solidFill>
                      </w14:textFill>
                    </w:rPr>
                  </w:pPr>
                  <w:r>
                    <w:rPr>
                      <w:rFonts w:hint="eastAsia" w:ascii="Times New Roman" w:hAnsi="Times New Roman" w:cs="Times New Roman"/>
                      <w:color w:val="000000" w:themeColor="text1"/>
                      <w:sz w:val="22"/>
                      <w:szCs w:val="22"/>
                      <w:highlight w:val="none"/>
                      <w:lang w:eastAsia="zh-CN"/>
                      <w14:textFill>
                        <w14:solidFill>
                          <w14:schemeClr w14:val="tx1"/>
                        </w14:solidFill>
                      </w14:textFill>
                    </w:rPr>
                    <w:t>占比（</w:t>
                  </w:r>
                  <w:r>
                    <w:rPr>
                      <w:rFonts w:hint="eastAsia" w:ascii="Times New Roman" w:hAnsi="Times New Roman" w:cs="Times New Roman"/>
                      <w:color w:val="000000" w:themeColor="text1"/>
                      <w:sz w:val="22"/>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2"/>
                      <w:szCs w:val="22"/>
                      <w:highlight w:val="none"/>
                      <w:lang w:eastAsia="zh-CN"/>
                      <w14:textFill>
                        <w14:solidFill>
                          <w14:schemeClr w14:val="tx1"/>
                        </w14:solidFill>
                      </w14:textFill>
                    </w:rPr>
                    <w:t>）</w:t>
                  </w:r>
                </w:p>
              </w:tc>
              <w:tc>
                <w:tcPr>
                  <w:tcW w:w="1318" w:type="dxa"/>
                  <w:noWrap w:val="0"/>
                  <w:tcMar>
                    <w:top w:w="57" w:type="dxa"/>
                    <w:left w:w="57" w:type="dxa"/>
                    <w:bottom w:w="57" w:type="dxa"/>
                    <w:right w:w="57" w:type="dxa"/>
                  </w:tcMar>
                  <w:vAlign w:val="center"/>
                </w:tcPr>
                <w:p w14:paraId="08978C46">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lang w:val="en-US" w:eastAsia="zh-CN"/>
                      <w14:textFill>
                        <w14:solidFill>
                          <w14:schemeClr w14:val="tx1"/>
                        </w14:solidFill>
                      </w14:textFill>
                    </w:rPr>
                    <w:t>13.5</w:t>
                  </w:r>
                </w:p>
              </w:tc>
            </w:tr>
          </w:tbl>
          <w:p w14:paraId="47611BC4">
            <w:pPr>
              <w:pStyle w:val="33"/>
              <w:keepNext w:val="0"/>
              <w:keepLines w:val="0"/>
              <w:pageBreakBefore w:val="0"/>
              <w:widowControl w:val="0"/>
              <w:kinsoku/>
              <w:wordWrap/>
              <w:overflowPunct/>
              <w:topLinePunct/>
              <w:autoSpaceDE/>
              <w:autoSpaceDN/>
              <w:bidi w:val="0"/>
              <w:spacing w:line="520" w:lineRule="exact"/>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p>
        </w:tc>
      </w:tr>
    </w:tbl>
    <w:p w14:paraId="7C887285">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2"/>
          <w:szCs w:val="2"/>
          <w:highlight w:val="none"/>
          <w14:textFill>
            <w14:solidFill>
              <w14:schemeClr w14:val="tx1"/>
            </w14:solidFill>
          </w14:textFill>
        </w:rPr>
        <w:sectPr>
          <w:footerReference r:id="rId5" w:type="default"/>
          <w:footerReference r:id="rId6" w:type="even"/>
          <w:pgSz w:w="11905" w:h="16838"/>
          <w:pgMar w:top="1723" w:right="1800" w:bottom="1553" w:left="1800" w:header="794" w:footer="1247" w:gutter="0"/>
          <w:pgBorders>
            <w:top w:val="none" w:sz="0" w:space="0"/>
            <w:left w:val="none" w:sz="0" w:space="0"/>
            <w:bottom w:val="none" w:sz="0" w:space="0"/>
            <w:right w:val="none" w:sz="0" w:space="0"/>
          </w:pgBorders>
          <w:pgNumType w:fmt="decimal"/>
          <w:cols w:space="0" w:num="1"/>
          <w:rtlGutter w:val="0"/>
          <w:docGrid w:linePitch="0" w:charSpace="0"/>
        </w:sectPr>
      </w:pPr>
    </w:p>
    <w:p w14:paraId="7DF58718">
      <w:pPr>
        <w:keepNext w:val="0"/>
        <w:keepLines w:val="0"/>
        <w:pageBreakBefore w:val="0"/>
        <w:widowControl w:val="0"/>
        <w:kinsoku/>
        <w:wordWrap/>
        <w:overflowPunct/>
        <w:topLinePunct/>
        <w:autoSpaceDE/>
        <w:autoSpaceDN/>
        <w:bidi w:val="0"/>
        <w:jc w:val="center"/>
        <w:outlineLvl w:val="0"/>
        <w:rPr>
          <w:rFonts w:hint="default" w:ascii="Times New Roman" w:hAnsi="Times New Roman" w:eastAsia="宋体" w:cs="Times New Roman"/>
          <w:b/>
          <w:bCs/>
          <w:color w:val="000000" w:themeColor="text1"/>
          <w:sz w:val="30"/>
          <w:szCs w:val="30"/>
          <w:highlight w:val="none"/>
          <w:lang w:eastAsia="zh-CN"/>
          <w14:textFill>
            <w14:solidFill>
              <w14:schemeClr w14:val="tx1"/>
            </w14:solidFill>
          </w14:textFill>
        </w:rPr>
      </w:pPr>
      <w:bookmarkStart w:id="4" w:name="六、结论"/>
      <w:bookmarkEnd w:id="4"/>
      <w:bookmarkStart w:id="5" w:name="五、环境保护措施监督检查清单"/>
      <w:bookmarkEnd w:id="5"/>
      <w:r>
        <w:rPr>
          <w:rFonts w:hint="default" w:ascii="Times New Roman" w:hAnsi="Times New Roman" w:eastAsia="宋体" w:cs="Times New Roman"/>
          <w:b/>
          <w:bCs/>
          <w:color w:val="000000" w:themeColor="text1"/>
          <w:sz w:val="30"/>
          <w:szCs w:val="30"/>
          <w:highlight w:val="none"/>
          <w:lang w:val="en-US"/>
          <w14:textFill>
            <w14:solidFill>
              <w14:schemeClr w14:val="tx1"/>
            </w14:solidFill>
          </w14:textFill>
        </w:rPr>
        <w:t>五</w:t>
      </w:r>
      <w:r>
        <w:rPr>
          <w:rFonts w:hint="default" w:ascii="Times New Roman" w:hAnsi="Times New Roman" w:eastAsia="宋体" w:cs="Times New Roman"/>
          <w:b/>
          <w:bCs/>
          <w:color w:val="000000" w:themeColor="text1"/>
          <w:sz w:val="30"/>
          <w:szCs w:val="30"/>
          <w:highlight w:val="none"/>
          <w14:textFill>
            <w14:solidFill>
              <w14:schemeClr w14:val="tx1"/>
            </w14:solidFill>
          </w14:textFill>
        </w:rPr>
        <w:t>、环境保护措施监督检查清单</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238"/>
        <w:gridCol w:w="1026"/>
        <w:gridCol w:w="3210"/>
        <w:gridCol w:w="2029"/>
      </w:tblGrid>
      <w:tr w14:paraId="73051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tcBorders>
              <w:tl2br w:val="single" w:color="auto" w:sz="4" w:space="0"/>
            </w:tcBorders>
            <w:noWrap w:val="0"/>
            <w:tcMar>
              <w:top w:w="57" w:type="dxa"/>
              <w:left w:w="57" w:type="dxa"/>
              <w:bottom w:w="57" w:type="dxa"/>
              <w:right w:w="57" w:type="dxa"/>
            </w:tcMar>
            <w:vAlign w:val="center"/>
          </w:tcPr>
          <w:p w14:paraId="2DD73334">
            <w:pPr>
              <w:keepNext w:val="0"/>
              <w:keepLines w:val="0"/>
              <w:pageBreakBefore w:val="0"/>
              <w:widowControl w:val="0"/>
              <w:kinsoku/>
              <w:wordWrap/>
              <w:overflowPunct/>
              <w:topLinePunct/>
              <w:autoSpaceDE/>
              <w:autoSpaceDN/>
              <w:bidi w:val="0"/>
              <w:adjustRightInd w:val="0"/>
              <w:snapToGrid w:val="0"/>
              <w:spacing w:line="240" w:lineRule="auto"/>
              <w:jc w:val="righ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内容</w:t>
            </w:r>
          </w:p>
          <w:p w14:paraId="1E24403F">
            <w:pPr>
              <w:keepNext w:val="0"/>
              <w:keepLines w:val="0"/>
              <w:pageBreakBefore w:val="0"/>
              <w:widowControl w:val="0"/>
              <w:kinsoku/>
              <w:wordWrap/>
              <w:overflowPunct/>
              <w:topLinePunct/>
              <w:autoSpaceDE/>
              <w:autoSpaceDN/>
              <w:bidi w:val="0"/>
              <w:adjustRightInd w:val="0"/>
              <w:snapToGrid w:val="0"/>
              <w:spacing w:line="24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F9CAE61">
            <w:pPr>
              <w:keepNext w:val="0"/>
              <w:keepLines w:val="0"/>
              <w:pageBreakBefore w:val="0"/>
              <w:widowControl w:val="0"/>
              <w:kinsoku/>
              <w:wordWrap/>
              <w:overflowPunct/>
              <w:topLinePunct/>
              <w:autoSpaceDE/>
              <w:autoSpaceDN/>
              <w:bidi w:val="0"/>
              <w:adjustRightInd w:val="0"/>
              <w:snapToGrid w:val="0"/>
              <w:spacing w:line="24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要素</w:t>
            </w:r>
          </w:p>
        </w:tc>
        <w:tc>
          <w:tcPr>
            <w:tcW w:w="735" w:type="pct"/>
            <w:noWrap w:val="0"/>
            <w:tcMar>
              <w:top w:w="57" w:type="dxa"/>
              <w:left w:w="57" w:type="dxa"/>
              <w:bottom w:w="57" w:type="dxa"/>
              <w:right w:w="57" w:type="dxa"/>
            </w:tcMar>
            <w:vAlign w:val="center"/>
          </w:tcPr>
          <w:p w14:paraId="0CEF70C4">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排放口</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编号、名称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/污染源</w:t>
            </w:r>
          </w:p>
        </w:tc>
        <w:tc>
          <w:tcPr>
            <w:tcW w:w="609" w:type="pct"/>
            <w:noWrap w:val="0"/>
            <w:tcMar>
              <w:top w:w="57" w:type="dxa"/>
              <w:left w:w="57" w:type="dxa"/>
              <w:bottom w:w="57" w:type="dxa"/>
              <w:right w:w="57" w:type="dxa"/>
            </w:tcMar>
            <w:vAlign w:val="center"/>
          </w:tcPr>
          <w:p w14:paraId="3E9A6376">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污染物项目</w:t>
            </w:r>
          </w:p>
        </w:tc>
        <w:tc>
          <w:tcPr>
            <w:tcW w:w="1906" w:type="pct"/>
            <w:noWrap w:val="0"/>
            <w:tcMar>
              <w:top w:w="57" w:type="dxa"/>
              <w:left w:w="57" w:type="dxa"/>
              <w:bottom w:w="57" w:type="dxa"/>
              <w:right w:w="57" w:type="dxa"/>
            </w:tcMar>
            <w:vAlign w:val="center"/>
          </w:tcPr>
          <w:p w14:paraId="25B199E2">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环境保护措施</w:t>
            </w:r>
          </w:p>
        </w:tc>
        <w:tc>
          <w:tcPr>
            <w:tcW w:w="1205" w:type="pct"/>
            <w:noWrap w:val="0"/>
            <w:tcMar>
              <w:top w:w="57" w:type="dxa"/>
              <w:left w:w="57" w:type="dxa"/>
              <w:bottom w:w="57" w:type="dxa"/>
              <w:right w:w="57" w:type="dxa"/>
            </w:tcMar>
            <w:vAlign w:val="center"/>
          </w:tcPr>
          <w:p w14:paraId="103EBD9C">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执行标准</w:t>
            </w:r>
          </w:p>
        </w:tc>
      </w:tr>
      <w:tr w14:paraId="5D075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44" w:type="pct"/>
            <w:vMerge w:val="restart"/>
            <w:noWrap w:val="0"/>
            <w:tcMar>
              <w:top w:w="57" w:type="dxa"/>
              <w:left w:w="57" w:type="dxa"/>
              <w:bottom w:w="57" w:type="dxa"/>
              <w:right w:w="57" w:type="dxa"/>
            </w:tcMar>
            <w:vAlign w:val="center"/>
          </w:tcPr>
          <w:p w14:paraId="59D3FED6">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大气</w:t>
            </w:r>
          </w:p>
          <w:p w14:paraId="0513A678">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w:t>
            </w:r>
          </w:p>
        </w:tc>
        <w:tc>
          <w:tcPr>
            <w:tcW w:w="735" w:type="pct"/>
            <w:vMerge w:val="restart"/>
            <w:noWrap w:val="0"/>
            <w:tcMar>
              <w:top w:w="57" w:type="dxa"/>
              <w:left w:w="57" w:type="dxa"/>
              <w:bottom w:w="57" w:type="dxa"/>
              <w:right w:w="57" w:type="dxa"/>
            </w:tcMar>
            <w:vAlign w:val="center"/>
          </w:tcPr>
          <w:p w14:paraId="06D09D7A">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原料装卸、堆存废气，固体有机肥</w:t>
            </w:r>
            <w:r>
              <w:rPr>
                <w:rFonts w:hint="default" w:ascii="Times New Roman" w:hAnsi="Times New Roman" w:eastAsia="宋体" w:cs="Times New Roman"/>
                <w:color w:val="000000" w:themeColor="text1"/>
                <w:sz w:val="24"/>
                <w:szCs w:val="24"/>
                <w:highlight w:val="none"/>
                <w14:textFill>
                  <w14:solidFill>
                    <w14:schemeClr w14:val="tx1"/>
                  </w14:solidFill>
                </w14:textFill>
              </w:rPr>
              <w:t>发酵、</w:t>
            </w:r>
            <w:r>
              <w:rPr>
                <w:rFonts w:hint="eastAsia" w:ascii="Times New Roman" w:hAnsi="Times New Roman" w:cs="Times New Roman"/>
                <w:color w:val="000000" w:themeColor="text1"/>
                <w:sz w:val="24"/>
                <w:szCs w:val="24"/>
                <w:highlight w:val="none"/>
                <w:lang w:eastAsia="zh-CN"/>
                <w14:textFill>
                  <w14:solidFill>
                    <w14:schemeClr w14:val="tx1"/>
                  </w14:solidFill>
                </w14:textFill>
              </w:rPr>
              <w:t>陈化</w:t>
            </w:r>
            <w:r>
              <w:rPr>
                <w:rFonts w:hint="default" w:ascii="Times New Roman" w:hAnsi="Times New Roman" w:eastAsia="宋体" w:cs="Times New Roman"/>
                <w:color w:val="000000" w:themeColor="text1"/>
                <w:sz w:val="24"/>
                <w:szCs w:val="24"/>
                <w:highlight w:val="none"/>
                <w14:textFill>
                  <w14:solidFill>
                    <w14:schemeClr w14:val="tx1"/>
                  </w14:solidFill>
                </w14:textFill>
              </w:rPr>
              <w:t>、筛分、包装</w:t>
            </w:r>
            <w:r>
              <w:rPr>
                <w:rFonts w:hint="eastAsia" w:ascii="Times New Roman" w:hAnsi="Times New Roman" w:cs="Times New Roman"/>
                <w:color w:val="000000" w:themeColor="text1"/>
                <w:sz w:val="24"/>
                <w:szCs w:val="24"/>
                <w:highlight w:val="none"/>
                <w:lang w:eastAsia="zh-CN"/>
                <w14:textFill>
                  <w14:solidFill>
                    <w14:schemeClr w14:val="tx1"/>
                  </w14:solidFill>
                </w14:textFill>
              </w:rPr>
              <w:t>废气，液体</w:t>
            </w:r>
            <w:r>
              <w:rPr>
                <w:rFonts w:hint="default" w:ascii="Times New Roman" w:hAnsi="Times New Roman" w:eastAsia="宋体" w:cs="Times New Roman"/>
                <w:color w:val="000000" w:themeColor="text1"/>
                <w:sz w:val="24"/>
                <w:szCs w:val="24"/>
                <w:highlight w:val="none"/>
                <w14:textFill>
                  <w14:solidFill>
                    <w14:schemeClr w14:val="tx1"/>
                  </w14:solidFill>
                </w14:textFill>
              </w:rPr>
              <w:t>有机肥</w:t>
            </w:r>
            <w:r>
              <w:rPr>
                <w:rFonts w:hint="eastAsia" w:ascii="Times New Roman" w:hAnsi="Times New Roman"/>
                <w:color w:val="000000" w:themeColor="text1"/>
                <w:sz w:val="24"/>
                <w:szCs w:val="24"/>
                <w:highlight w:val="none"/>
                <w:lang w:eastAsia="zh-CN"/>
                <w14:textFill>
                  <w14:solidFill>
                    <w14:schemeClr w14:val="tx1"/>
                  </w14:solidFill>
                </w14:textFill>
              </w:rPr>
              <w:t>加料、灌装</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废气</w:t>
            </w:r>
            <w:r>
              <w:rPr>
                <w:rFonts w:hint="eastAsia" w:ascii="Times New Roman" w:hAnsi="Times New Roman" w:cs="Times New Roman"/>
                <w:color w:val="000000" w:themeColor="text1"/>
                <w:spacing w:val="-4"/>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有机肥</w:t>
            </w:r>
            <w:r>
              <w:rPr>
                <w:rFonts w:hint="default" w:ascii="Times New Roman" w:hAnsi="Times New Roman" w:eastAsia="宋体" w:cs="Times New Roman"/>
                <w:color w:val="000000" w:themeColor="text1"/>
                <w:sz w:val="24"/>
                <w:szCs w:val="24"/>
                <w:highlight w:val="none"/>
                <w14:textFill>
                  <w14:solidFill>
                    <w14:schemeClr w14:val="tx1"/>
                  </w14:solidFill>
                </w14:textFill>
              </w:rPr>
              <w:t>成品堆存废气</w:t>
            </w:r>
          </w:p>
        </w:tc>
        <w:tc>
          <w:tcPr>
            <w:tcW w:w="609" w:type="pct"/>
            <w:noWrap w:val="0"/>
            <w:tcMar>
              <w:top w:w="57" w:type="dxa"/>
              <w:left w:w="57" w:type="dxa"/>
              <w:bottom w:w="57" w:type="dxa"/>
              <w:right w:w="57" w:type="dxa"/>
            </w:tcMar>
            <w:vAlign w:val="center"/>
          </w:tcPr>
          <w:p w14:paraId="229A18F1">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p>
        </w:tc>
        <w:tc>
          <w:tcPr>
            <w:tcW w:w="1906" w:type="pct"/>
            <w:vMerge w:val="restart"/>
            <w:noWrap w:val="0"/>
            <w:tcMar>
              <w:top w:w="57" w:type="dxa"/>
              <w:left w:w="57" w:type="dxa"/>
              <w:bottom w:w="57" w:type="dxa"/>
              <w:right w:w="57" w:type="dxa"/>
            </w:tcMar>
            <w:vAlign w:val="center"/>
          </w:tcPr>
          <w:p w14:paraId="26B35802">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原料装卸、堆存</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固体有机肥</w:t>
            </w:r>
            <w:r>
              <w:rPr>
                <w:rFonts w:hint="default" w:ascii="Times New Roman" w:hAnsi="Times New Roman" w:eastAsia="宋体" w:cs="Times New Roman"/>
                <w:color w:val="000000" w:themeColor="text1"/>
                <w:sz w:val="24"/>
                <w:szCs w:val="24"/>
                <w:highlight w:val="none"/>
                <w14:textFill>
                  <w14:solidFill>
                    <w14:schemeClr w14:val="tx1"/>
                  </w14:solidFill>
                </w14:textFill>
              </w:rPr>
              <w:t>发酵、</w:t>
            </w:r>
            <w:r>
              <w:rPr>
                <w:rFonts w:hint="eastAsia" w:ascii="Times New Roman" w:hAnsi="Times New Roman" w:cs="Times New Roman"/>
                <w:color w:val="000000" w:themeColor="text1"/>
                <w:sz w:val="24"/>
                <w:szCs w:val="24"/>
                <w:highlight w:val="none"/>
                <w:lang w:eastAsia="zh-CN"/>
                <w14:textFill>
                  <w14:solidFill>
                    <w14:schemeClr w14:val="tx1"/>
                  </w14:solidFill>
                </w14:textFill>
              </w:rPr>
              <w:t>陈化</w:t>
            </w:r>
            <w:r>
              <w:rPr>
                <w:rFonts w:hint="default" w:ascii="Times New Roman" w:hAnsi="Times New Roman" w:eastAsia="宋体" w:cs="Times New Roman"/>
                <w:color w:val="000000" w:themeColor="text1"/>
                <w:sz w:val="24"/>
                <w:szCs w:val="24"/>
                <w:highlight w:val="none"/>
                <w14:textFill>
                  <w14:solidFill>
                    <w14:schemeClr w14:val="tx1"/>
                  </w14:solidFill>
                </w14:textFill>
              </w:rPr>
              <w:t>、筛分、包装、成品堆存</w:t>
            </w:r>
            <w:r>
              <w:rPr>
                <w:rFonts w:hint="eastAsia" w:ascii="Times New Roman" w:hAnsi="Times New Roman" w:cs="Times New Roman"/>
                <w:color w:val="000000" w:themeColor="text1"/>
                <w:sz w:val="24"/>
                <w:szCs w:val="24"/>
                <w:highlight w:val="none"/>
                <w:lang w:eastAsia="zh-CN"/>
                <w14:textFill>
                  <w14:solidFill>
                    <w14:schemeClr w14:val="tx1"/>
                  </w14:solidFill>
                </w14:textFill>
              </w:rPr>
              <w:t>、液体</w:t>
            </w:r>
            <w:r>
              <w:rPr>
                <w:rFonts w:hint="default" w:ascii="Times New Roman" w:hAnsi="Times New Roman" w:eastAsia="宋体" w:cs="Times New Roman"/>
                <w:color w:val="000000" w:themeColor="text1"/>
                <w:sz w:val="24"/>
                <w:szCs w:val="24"/>
                <w:highlight w:val="none"/>
                <w14:textFill>
                  <w14:solidFill>
                    <w14:schemeClr w14:val="tx1"/>
                  </w14:solidFill>
                </w14:textFill>
              </w:rPr>
              <w:t>有机肥</w:t>
            </w:r>
            <w:r>
              <w:rPr>
                <w:rFonts w:hint="eastAsia" w:ascii="Times New Roman" w:hAnsi="Times New Roman"/>
                <w:color w:val="000000" w:themeColor="text1"/>
                <w:sz w:val="24"/>
                <w:szCs w:val="24"/>
                <w:highlight w:val="none"/>
                <w:lang w:eastAsia="zh-CN"/>
                <w14:textFill>
                  <w14:solidFill>
                    <w14:schemeClr w14:val="tx1"/>
                  </w14:solidFill>
                </w14:textFill>
              </w:rPr>
              <w:t>加料、灌装</w:t>
            </w:r>
            <w:r>
              <w:rPr>
                <w:rFonts w:hint="default" w:ascii="Times New Roman" w:hAnsi="Times New Roman" w:eastAsia="宋体" w:cs="Times New Roman"/>
                <w:color w:val="000000" w:themeColor="text1"/>
                <w:sz w:val="24"/>
                <w:szCs w:val="24"/>
                <w:highlight w:val="none"/>
                <w14:textFill>
                  <w14:solidFill>
                    <w14:schemeClr w14:val="tx1"/>
                  </w14:solidFill>
                </w14:textFill>
              </w:rPr>
              <w:t>均在全封闭有机肥生产车间内进行，</w:t>
            </w:r>
            <w:r>
              <w:rPr>
                <w:rFonts w:hint="eastAsia" w:ascii="Times New Roman" w:hAnsi="Times New Roman" w:cs="Times New Roman"/>
                <w:color w:val="000000" w:themeColor="text1"/>
                <w:sz w:val="24"/>
                <w:szCs w:val="24"/>
                <w:highlight w:val="none"/>
                <w:lang w:eastAsia="zh-CN"/>
                <w14:textFill>
                  <w14:solidFill>
                    <w14:schemeClr w14:val="tx1"/>
                  </w14:solidFill>
                </w14:textFill>
              </w:rPr>
              <w:t>液体有机肥</w:t>
            </w:r>
            <w:r>
              <w:rPr>
                <w:rFonts w:hint="default" w:ascii="Times New Roman" w:hAnsi="Times New Roman" w:eastAsia="宋体" w:cs="Times New Roman"/>
                <w:color w:val="000000" w:themeColor="text1"/>
                <w:sz w:val="24"/>
                <w:szCs w:val="24"/>
                <w:highlight w:val="none"/>
                <w14:textFill>
                  <w14:solidFill>
                    <w14:schemeClr w14:val="tx1"/>
                  </w14:solidFill>
                </w14:textFill>
              </w:rPr>
              <w:t>发酵采取</w:t>
            </w:r>
            <w:r>
              <w:rPr>
                <w:rFonts w:hint="eastAsia" w:ascii="Times New Roman" w:hAnsi="Times New Roman" w:cs="Times New Roman"/>
                <w:color w:val="000000" w:themeColor="text1"/>
                <w:sz w:val="24"/>
                <w:szCs w:val="24"/>
                <w:highlight w:val="none"/>
                <w:lang w:eastAsia="zh-CN"/>
                <w14:textFill>
                  <w14:solidFill>
                    <w14:schemeClr w14:val="tx1"/>
                  </w14:solidFill>
                </w14:textFill>
              </w:rPr>
              <w:t>密闭液态腐熟发酵罐</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固体</w:t>
            </w:r>
            <w:r>
              <w:rPr>
                <w:rFonts w:hint="default" w:ascii="Times New Roman" w:hAnsi="Times New Roman" w:eastAsia="宋体" w:cs="Times New Roman"/>
                <w:color w:val="000000" w:themeColor="text1"/>
                <w:sz w:val="24"/>
                <w:szCs w:val="24"/>
                <w:highlight w:val="none"/>
                <w14:textFill>
                  <w14:solidFill>
                    <w14:schemeClr w14:val="tx1"/>
                  </w14:solidFill>
                </w14:textFill>
              </w:rPr>
              <w:t>有机肥发酵槽体顶部均覆盖NCS智能分子膜，筛分设备选用密闭筛分机，有机肥生产车间</w:t>
            </w:r>
            <w:r>
              <w:rPr>
                <w:rFonts w:hint="eastAsia" w:ascii="Times New Roman" w:hAnsi="Times New Roman" w:cs="Times New Roman"/>
                <w:color w:val="000000" w:themeColor="text1"/>
                <w:sz w:val="24"/>
                <w:szCs w:val="24"/>
                <w:highlight w:val="none"/>
                <w:lang w:eastAsia="zh-CN"/>
                <w14:textFill>
                  <w14:solidFill>
                    <w14:schemeClr w14:val="tx1"/>
                  </w14:solidFill>
                </w14:textFill>
              </w:rPr>
              <w:t>配套1套除臭抑尘设施</w:t>
            </w:r>
            <w:r>
              <w:rPr>
                <w:rFonts w:hint="default" w:ascii="Times New Roman" w:hAnsi="Times New Roman" w:eastAsia="宋体" w:cs="Times New Roman"/>
                <w:color w:val="000000" w:themeColor="text1"/>
                <w:sz w:val="24"/>
                <w:szCs w:val="24"/>
                <w:highlight w:val="none"/>
                <w14:textFill>
                  <w14:solidFill>
                    <w14:schemeClr w14:val="tx1"/>
                  </w14:solidFill>
                </w14:textFill>
              </w:rPr>
              <w:t>对车间内各废气产生点进行除尘、除臭</w:t>
            </w:r>
          </w:p>
        </w:tc>
        <w:tc>
          <w:tcPr>
            <w:tcW w:w="1205" w:type="pct"/>
            <w:noWrap w:val="0"/>
            <w:tcMar>
              <w:top w:w="57" w:type="dxa"/>
              <w:left w:w="57" w:type="dxa"/>
              <w:bottom w:w="57" w:type="dxa"/>
              <w:right w:w="57" w:type="dxa"/>
            </w:tcMar>
            <w:vAlign w:val="center"/>
          </w:tcPr>
          <w:p w14:paraId="5FC3DCA7">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《大气污染物综合排放标准》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GB16297-1996</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表2中的无组织排放监控浓度限值</w:t>
            </w:r>
          </w:p>
        </w:tc>
      </w:tr>
      <w:tr w14:paraId="14E7A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44" w:type="pct"/>
            <w:vMerge w:val="continue"/>
            <w:noWrap w:val="0"/>
            <w:tcMar>
              <w:top w:w="57" w:type="dxa"/>
              <w:left w:w="57" w:type="dxa"/>
              <w:bottom w:w="57" w:type="dxa"/>
              <w:right w:w="57" w:type="dxa"/>
            </w:tcMar>
            <w:vAlign w:val="center"/>
          </w:tcPr>
          <w:p w14:paraId="1478C474">
            <w:pPr>
              <w:keepNext w:val="0"/>
              <w:keepLines w:val="0"/>
              <w:pageBreakBefore w:val="0"/>
              <w:widowControl w:val="0"/>
              <w:kinsoku/>
              <w:wordWrap/>
              <w:overflowPunct/>
              <w:topLinePunct/>
              <w:autoSpaceDE/>
              <w:autoSpaceDN/>
              <w:bidi w:val="0"/>
              <w:spacing w:line="240" w:lineRule="auto"/>
              <w:jc w:val="center"/>
              <w:rPr>
                <w:color w:val="000000" w:themeColor="text1"/>
                <w:highlight w:val="none"/>
                <w14:textFill>
                  <w14:solidFill>
                    <w14:schemeClr w14:val="tx1"/>
                  </w14:solidFill>
                </w14:textFill>
              </w:rPr>
            </w:pPr>
          </w:p>
        </w:tc>
        <w:tc>
          <w:tcPr>
            <w:tcW w:w="735" w:type="pct"/>
            <w:vMerge w:val="continue"/>
            <w:noWrap w:val="0"/>
            <w:tcMar>
              <w:top w:w="57" w:type="dxa"/>
              <w:left w:w="57" w:type="dxa"/>
              <w:bottom w:w="57" w:type="dxa"/>
              <w:right w:w="57" w:type="dxa"/>
            </w:tcMar>
            <w:vAlign w:val="center"/>
          </w:tcPr>
          <w:p w14:paraId="6AE70C69">
            <w:pPr>
              <w:keepNext w:val="0"/>
              <w:keepLines w:val="0"/>
              <w:pageBreakBefore w:val="0"/>
              <w:widowControl w:val="0"/>
              <w:kinsoku/>
              <w:wordWrap/>
              <w:overflowPunct/>
              <w:topLinePunct/>
              <w:autoSpaceDE/>
              <w:autoSpaceDN/>
              <w:bidi w:val="0"/>
              <w:spacing w:line="240" w:lineRule="auto"/>
              <w:jc w:val="center"/>
              <w:rPr>
                <w:color w:val="000000" w:themeColor="text1"/>
                <w:highlight w:val="none"/>
                <w14:textFill>
                  <w14:solidFill>
                    <w14:schemeClr w14:val="tx1"/>
                  </w14:solidFill>
                </w14:textFill>
              </w:rPr>
            </w:pPr>
          </w:p>
        </w:tc>
        <w:tc>
          <w:tcPr>
            <w:tcW w:w="609" w:type="pct"/>
            <w:noWrap w:val="0"/>
            <w:tcMar>
              <w:top w:w="57" w:type="dxa"/>
              <w:left w:w="57" w:type="dxa"/>
              <w:bottom w:w="57" w:type="dxa"/>
              <w:right w:w="57" w:type="dxa"/>
            </w:tcMar>
            <w:vAlign w:val="center"/>
          </w:tcPr>
          <w:p w14:paraId="4931385C">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NH</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S</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、臭气浓度</w:t>
            </w:r>
          </w:p>
        </w:tc>
        <w:tc>
          <w:tcPr>
            <w:tcW w:w="1906" w:type="pct"/>
            <w:vMerge w:val="continue"/>
            <w:noWrap w:val="0"/>
            <w:tcMar>
              <w:top w:w="57" w:type="dxa"/>
              <w:left w:w="57" w:type="dxa"/>
              <w:bottom w:w="57" w:type="dxa"/>
              <w:right w:w="57" w:type="dxa"/>
            </w:tcMar>
            <w:vAlign w:val="center"/>
          </w:tcPr>
          <w:p w14:paraId="607A7251">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205" w:type="pct"/>
            <w:noWrap w:val="0"/>
            <w:tcMar>
              <w:top w:w="57" w:type="dxa"/>
              <w:left w:w="57" w:type="dxa"/>
              <w:bottom w:w="57" w:type="dxa"/>
              <w:right w:w="57" w:type="dxa"/>
            </w:tcMar>
            <w:vAlign w:val="center"/>
          </w:tcPr>
          <w:p w14:paraId="138CDC70">
            <w:pPr>
              <w:keepNext w:val="0"/>
              <w:keepLines w:val="0"/>
              <w:pageBreakBefore w:val="0"/>
              <w:widowControl w:val="0"/>
              <w:kinsoku/>
              <w:wordWrap/>
              <w:overflowPunct/>
              <w:topLinePunct/>
              <w:autoSpaceDE/>
              <w:autoSpaceDN/>
              <w:bidi w:val="0"/>
              <w:adjustRightInd w:val="0"/>
              <w:snapToGrid w:val="0"/>
              <w:spacing w:line="240" w:lineRule="auto"/>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《恶臭污染物排放标准》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GB14554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93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表1中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恶臭污染物厂界</w:t>
            </w:r>
            <w:r>
              <w:rPr>
                <w:rFonts w:hint="default" w:ascii="Times New Roman" w:hAnsi="Times New Roman" w:eastAsia="宋体" w:cs="Times New Roman"/>
                <w:color w:val="000000" w:themeColor="text1"/>
                <w:sz w:val="24"/>
                <w:szCs w:val="24"/>
                <w:highlight w:val="none"/>
                <w14:textFill>
                  <w14:solidFill>
                    <w14:schemeClr w14:val="tx1"/>
                  </w14:solidFill>
                </w14:textFill>
              </w:rPr>
              <w:t>标准中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 w:val="24"/>
                <w:szCs w:val="24"/>
                <w:highlight w:val="none"/>
                <w14:textFill>
                  <w14:solidFill>
                    <w14:schemeClr w14:val="tx1"/>
                  </w14:solidFill>
                </w14:textFill>
              </w:rPr>
              <w:t>限值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要求</w:t>
            </w:r>
          </w:p>
        </w:tc>
      </w:tr>
      <w:tr w14:paraId="15FEE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44" w:type="pct"/>
            <w:vMerge w:val="continue"/>
            <w:noWrap w:val="0"/>
            <w:tcMar>
              <w:top w:w="57" w:type="dxa"/>
              <w:left w:w="57" w:type="dxa"/>
              <w:bottom w:w="57" w:type="dxa"/>
              <w:right w:w="57" w:type="dxa"/>
            </w:tcMar>
            <w:vAlign w:val="center"/>
          </w:tcPr>
          <w:p w14:paraId="355985A0">
            <w:pPr>
              <w:keepNext w:val="0"/>
              <w:keepLines w:val="0"/>
              <w:pageBreakBefore w:val="0"/>
              <w:widowControl w:val="0"/>
              <w:kinsoku/>
              <w:wordWrap/>
              <w:overflowPunct/>
              <w:topLinePunct/>
              <w:autoSpaceDE/>
              <w:autoSpaceDN/>
              <w:bidi w:val="0"/>
              <w:spacing w:line="240" w:lineRule="auto"/>
              <w:jc w:val="center"/>
              <w:rPr>
                <w:color w:val="000000" w:themeColor="text1"/>
                <w:highlight w:val="none"/>
                <w14:textFill>
                  <w14:solidFill>
                    <w14:schemeClr w14:val="tx1"/>
                  </w14:solidFill>
                </w14:textFill>
              </w:rPr>
            </w:pPr>
          </w:p>
        </w:tc>
        <w:tc>
          <w:tcPr>
            <w:tcW w:w="735" w:type="pct"/>
            <w:noWrap w:val="0"/>
            <w:tcMar>
              <w:top w:w="57" w:type="dxa"/>
              <w:left w:w="57" w:type="dxa"/>
              <w:bottom w:w="57" w:type="dxa"/>
              <w:right w:w="57" w:type="dxa"/>
            </w:tcMar>
            <w:vAlign w:val="center"/>
          </w:tcPr>
          <w:p w14:paraId="116EC0FE">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运输过程</w:t>
            </w:r>
          </w:p>
        </w:tc>
        <w:tc>
          <w:tcPr>
            <w:tcW w:w="609" w:type="pct"/>
            <w:noWrap w:val="0"/>
            <w:tcMar>
              <w:top w:w="57" w:type="dxa"/>
              <w:left w:w="57" w:type="dxa"/>
              <w:bottom w:w="57" w:type="dxa"/>
              <w:right w:w="57" w:type="dxa"/>
            </w:tcMar>
            <w:vAlign w:val="center"/>
          </w:tcPr>
          <w:p w14:paraId="297F17E7">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尾气</w:t>
            </w:r>
          </w:p>
        </w:tc>
        <w:tc>
          <w:tcPr>
            <w:tcW w:w="1906" w:type="pct"/>
            <w:noWrap w:val="0"/>
            <w:tcMar>
              <w:top w:w="57" w:type="dxa"/>
              <w:left w:w="57" w:type="dxa"/>
              <w:bottom w:w="57" w:type="dxa"/>
              <w:right w:w="57" w:type="dxa"/>
            </w:tcMar>
            <w:vAlign w:val="center"/>
          </w:tcPr>
          <w:p w14:paraId="760DC209">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加强车辆管理</w:t>
            </w:r>
          </w:p>
        </w:tc>
        <w:tc>
          <w:tcPr>
            <w:tcW w:w="1205" w:type="pct"/>
            <w:noWrap w:val="0"/>
            <w:tcMar>
              <w:top w:w="57" w:type="dxa"/>
              <w:left w:w="57" w:type="dxa"/>
              <w:bottom w:w="57" w:type="dxa"/>
              <w:right w:w="57" w:type="dxa"/>
            </w:tcMar>
            <w:vAlign w:val="center"/>
          </w:tcPr>
          <w:p w14:paraId="2D5EFD05">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1D811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noWrap w:val="0"/>
            <w:tcMar>
              <w:top w:w="57" w:type="dxa"/>
              <w:left w:w="57" w:type="dxa"/>
              <w:bottom w:w="57" w:type="dxa"/>
              <w:right w:w="57" w:type="dxa"/>
            </w:tcMar>
            <w:vAlign w:val="center"/>
          </w:tcPr>
          <w:p w14:paraId="4EF6C5D1">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地表水</w:t>
            </w:r>
          </w:p>
          <w:p w14:paraId="4EAD4521">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w:t>
            </w:r>
          </w:p>
        </w:tc>
        <w:tc>
          <w:tcPr>
            <w:tcW w:w="4455" w:type="pct"/>
            <w:gridSpan w:val="4"/>
            <w:noWrap w:val="0"/>
            <w:tcMar>
              <w:top w:w="57" w:type="dxa"/>
              <w:left w:w="57" w:type="dxa"/>
              <w:bottom w:w="57" w:type="dxa"/>
              <w:right w:w="57" w:type="dxa"/>
            </w:tcMar>
            <w:vAlign w:val="center"/>
          </w:tcPr>
          <w:p w14:paraId="38BCE229">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项目劳动定员从养殖场现有人员调配，</w:t>
            </w:r>
            <w:r>
              <w:rPr>
                <w:rFonts w:hint="default" w:ascii="Times New Roman" w:hAnsi="Times New Roman" w:eastAsia="宋体" w:cs="Times New Roman"/>
                <w:color w:val="000000" w:themeColor="text1"/>
                <w:sz w:val="24"/>
                <w:szCs w:val="24"/>
                <w:highlight w:val="none"/>
                <w14:textFill>
                  <w14:solidFill>
                    <w14:schemeClr w14:val="tx1"/>
                  </w14:solidFill>
                </w14:textFill>
              </w:rPr>
              <w:t>无新增生活污水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，堆肥过程产生少量渗滤液排放至液态固液分离池内，回用于</w:t>
            </w:r>
            <w:r>
              <w:rPr>
                <w:rFonts w:hint="eastAsia" w:ascii="Times New Roman" w:hAnsi="Times New Roman" w:cs="Times New Roman"/>
                <w:color w:val="000000" w:themeColor="text1"/>
                <w:sz w:val="24"/>
                <w:szCs w:val="24"/>
                <w:highlight w:val="none"/>
                <w:lang w:eastAsia="zh-CN"/>
                <w14:textFill>
                  <w14:solidFill>
                    <w14:schemeClr w14:val="tx1"/>
                  </w14:solidFill>
                </w14:textFill>
              </w:rPr>
              <w:t>液体有机肥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作为原料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r>
      <w:tr w14:paraId="3F690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44" w:type="pct"/>
            <w:noWrap w:val="0"/>
            <w:tcMar>
              <w:top w:w="57" w:type="dxa"/>
              <w:left w:w="57" w:type="dxa"/>
              <w:bottom w:w="57" w:type="dxa"/>
              <w:right w:w="57" w:type="dxa"/>
            </w:tcMar>
            <w:vAlign w:val="center"/>
          </w:tcPr>
          <w:p w14:paraId="77FBEBD2">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声环境</w:t>
            </w:r>
          </w:p>
        </w:tc>
        <w:tc>
          <w:tcPr>
            <w:tcW w:w="4455" w:type="pct"/>
            <w:gridSpan w:val="4"/>
            <w:noWrap w:val="0"/>
            <w:tcMar>
              <w:top w:w="57" w:type="dxa"/>
              <w:left w:w="57" w:type="dxa"/>
              <w:bottom w:w="57" w:type="dxa"/>
              <w:right w:w="57" w:type="dxa"/>
            </w:tcMar>
            <w:vAlign w:val="center"/>
          </w:tcPr>
          <w:p w14:paraId="35308179">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采取室内布置，选择低噪声设备，对于噪声较大的风机设置隔音罩，进行降噪。</w:t>
            </w:r>
          </w:p>
        </w:tc>
      </w:tr>
      <w:tr w14:paraId="16E34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44" w:type="pct"/>
            <w:noWrap w:val="0"/>
            <w:tcMar>
              <w:top w:w="57" w:type="dxa"/>
              <w:left w:w="57" w:type="dxa"/>
              <w:bottom w:w="57" w:type="dxa"/>
              <w:right w:w="57" w:type="dxa"/>
            </w:tcMar>
            <w:vAlign w:val="center"/>
          </w:tcPr>
          <w:p w14:paraId="573DA72B">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电磁</w:t>
            </w:r>
          </w:p>
          <w:p w14:paraId="162643F4">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辐射</w:t>
            </w:r>
          </w:p>
        </w:tc>
        <w:tc>
          <w:tcPr>
            <w:tcW w:w="4455" w:type="pct"/>
            <w:gridSpan w:val="4"/>
            <w:noWrap w:val="0"/>
            <w:tcMar>
              <w:top w:w="57" w:type="dxa"/>
              <w:left w:w="57" w:type="dxa"/>
              <w:bottom w:w="57" w:type="dxa"/>
              <w:right w:w="57" w:type="dxa"/>
            </w:tcMar>
            <w:vAlign w:val="center"/>
          </w:tcPr>
          <w:p w14:paraId="450E149D">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r>
      <w:tr w14:paraId="74F11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44" w:type="pct"/>
            <w:vMerge w:val="restart"/>
            <w:noWrap w:val="0"/>
            <w:tcMar>
              <w:top w:w="57" w:type="dxa"/>
              <w:left w:w="57" w:type="dxa"/>
              <w:bottom w:w="57" w:type="dxa"/>
              <w:right w:w="57" w:type="dxa"/>
            </w:tcMar>
            <w:vAlign w:val="center"/>
          </w:tcPr>
          <w:p w14:paraId="1F90C052">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固体</w:t>
            </w:r>
          </w:p>
          <w:p w14:paraId="09429235">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废物</w:t>
            </w:r>
          </w:p>
        </w:tc>
        <w:tc>
          <w:tcPr>
            <w:tcW w:w="1344" w:type="pct"/>
            <w:gridSpan w:val="2"/>
            <w:noWrap w:val="0"/>
            <w:tcMar>
              <w:top w:w="57" w:type="dxa"/>
              <w:left w:w="57" w:type="dxa"/>
              <w:bottom w:w="57" w:type="dxa"/>
              <w:right w:w="57" w:type="dxa"/>
            </w:tcMar>
            <w:vAlign w:val="center"/>
          </w:tcPr>
          <w:p w14:paraId="6E22A833">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不合格产品</w:t>
            </w:r>
          </w:p>
        </w:tc>
        <w:tc>
          <w:tcPr>
            <w:tcW w:w="1906" w:type="pct"/>
            <w:noWrap w:val="0"/>
            <w:tcMar>
              <w:top w:w="57" w:type="dxa"/>
              <w:left w:w="57" w:type="dxa"/>
              <w:bottom w:w="57" w:type="dxa"/>
              <w:right w:w="57" w:type="dxa"/>
            </w:tcMar>
            <w:vAlign w:val="center"/>
          </w:tcPr>
          <w:p w14:paraId="14AB695F">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不合格产品收集后回用于</w:t>
            </w:r>
          </w:p>
          <w:p w14:paraId="7FBAAD2D">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生产</w:t>
            </w:r>
          </w:p>
        </w:tc>
        <w:tc>
          <w:tcPr>
            <w:tcW w:w="1205" w:type="pct"/>
            <w:vMerge w:val="restart"/>
            <w:noWrap w:val="0"/>
            <w:tcMar>
              <w:top w:w="57" w:type="dxa"/>
              <w:left w:w="57" w:type="dxa"/>
              <w:bottom w:w="57" w:type="dxa"/>
              <w:right w:w="57" w:type="dxa"/>
            </w:tcMar>
            <w:vAlign w:val="center"/>
          </w:tcPr>
          <w:p w14:paraId="7EA65454">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《一般工业固体废物贮存和填埋污染控制标准》</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GB18599-2020</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tc>
      </w:tr>
      <w:tr w14:paraId="00AFB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vMerge w:val="continue"/>
            <w:noWrap w:val="0"/>
            <w:tcMar>
              <w:top w:w="57" w:type="dxa"/>
              <w:left w:w="57" w:type="dxa"/>
              <w:bottom w:w="57" w:type="dxa"/>
              <w:right w:w="57" w:type="dxa"/>
            </w:tcMar>
            <w:vAlign w:val="center"/>
          </w:tcPr>
          <w:p w14:paraId="6866244C">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1344" w:type="pct"/>
            <w:gridSpan w:val="2"/>
            <w:noWrap w:val="0"/>
            <w:tcMar>
              <w:top w:w="57" w:type="dxa"/>
              <w:left w:w="57" w:type="dxa"/>
              <w:bottom w:w="57" w:type="dxa"/>
              <w:right w:w="57" w:type="dxa"/>
            </w:tcMar>
            <w:vAlign w:val="center"/>
          </w:tcPr>
          <w:p w14:paraId="1B60864B">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发酵菌、生物除臭剂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废弃包装物</w:t>
            </w:r>
          </w:p>
        </w:tc>
        <w:tc>
          <w:tcPr>
            <w:tcW w:w="1906" w:type="pct"/>
            <w:noWrap w:val="0"/>
            <w:tcMar>
              <w:top w:w="57" w:type="dxa"/>
              <w:left w:w="57" w:type="dxa"/>
              <w:bottom w:w="57" w:type="dxa"/>
              <w:right w:w="57" w:type="dxa"/>
            </w:tcMar>
            <w:vAlign w:val="center"/>
          </w:tcPr>
          <w:p w14:paraId="58C578E3">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发酵菌、生物除臭剂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废弃包装物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暂存于1座占地面积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的一般固废暂存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内，外售给废品回收公司</w:t>
            </w:r>
          </w:p>
        </w:tc>
        <w:tc>
          <w:tcPr>
            <w:tcW w:w="1205" w:type="pct"/>
            <w:vMerge w:val="continue"/>
            <w:noWrap w:val="0"/>
            <w:tcMar>
              <w:top w:w="57" w:type="dxa"/>
              <w:left w:w="57" w:type="dxa"/>
              <w:bottom w:w="57" w:type="dxa"/>
              <w:right w:w="57" w:type="dxa"/>
            </w:tcMar>
            <w:vAlign w:val="center"/>
          </w:tcPr>
          <w:p w14:paraId="00AE0338">
            <w:pPr>
              <w:keepNext w:val="0"/>
              <w:keepLines w:val="0"/>
              <w:pageBreakBefore w:val="0"/>
              <w:widowControl w:val="0"/>
              <w:kinsoku/>
              <w:wordWrap/>
              <w:overflowPunct/>
              <w:topLinePunct/>
              <w:autoSpaceDE/>
              <w:autoSpaceDN/>
              <w:bidi w:val="0"/>
              <w:spacing w:line="240" w:lineRule="auto"/>
              <w:jc w:val="left"/>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r>
      <w:tr w14:paraId="59898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noWrap w:val="0"/>
            <w:tcMar>
              <w:top w:w="57" w:type="dxa"/>
              <w:left w:w="57" w:type="dxa"/>
              <w:bottom w:w="57" w:type="dxa"/>
              <w:right w:w="57" w:type="dxa"/>
            </w:tcMar>
            <w:vAlign w:val="center"/>
          </w:tcPr>
          <w:p w14:paraId="656C71FC">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土壤及地下水污染防治措施</w:t>
            </w:r>
          </w:p>
        </w:tc>
        <w:tc>
          <w:tcPr>
            <w:tcW w:w="4455" w:type="pct"/>
            <w:gridSpan w:val="4"/>
            <w:noWrap w:val="0"/>
            <w:tcMar>
              <w:top w:w="57" w:type="dxa"/>
              <w:left w:w="57" w:type="dxa"/>
              <w:bottom w:w="57" w:type="dxa"/>
              <w:right w:w="57" w:type="dxa"/>
            </w:tcMar>
            <w:vAlign w:val="center"/>
          </w:tcPr>
          <w:p w14:paraId="2951EBE1">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一般防渗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有机肥生产车间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一般固废暂存间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采取</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基础黏土层夯实，表面</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20cm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厚混凝土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防渗措施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等效粘土防渗层Mb≥1.5m，K≤1×10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cm/s</w:t>
            </w:r>
          </w:p>
          <w:p w14:paraId="5B6794AD">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简单防渗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厂区道路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地面</w:t>
            </w:r>
            <w:r>
              <w:rPr>
                <w:rFonts w:hint="default" w:ascii="Times New Roman" w:hAnsi="Times New Roman" w:eastAsia="宋体" w:cs="Times New Roman"/>
                <w:color w:val="000000" w:themeColor="text1"/>
                <w:sz w:val="24"/>
                <w:szCs w:val="24"/>
                <w:highlight w:val="none"/>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15cm厚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混凝土</w:t>
            </w:r>
            <w:r>
              <w:rPr>
                <w:rFonts w:hint="default" w:ascii="Times New Roman" w:hAnsi="Times New Roman" w:eastAsia="宋体" w:cs="Times New Roman"/>
                <w:color w:val="000000" w:themeColor="text1"/>
                <w:sz w:val="24"/>
                <w:szCs w:val="24"/>
                <w:highlight w:val="none"/>
                <w14:textFill>
                  <w14:solidFill>
                    <w14:schemeClr w14:val="tx1"/>
                  </w14:solidFill>
                </w14:textFill>
              </w:rPr>
              <w:t>硬化。</w:t>
            </w:r>
          </w:p>
        </w:tc>
      </w:tr>
      <w:tr w14:paraId="7E665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noWrap w:val="0"/>
            <w:tcMar>
              <w:top w:w="57" w:type="dxa"/>
              <w:left w:w="57" w:type="dxa"/>
              <w:bottom w:w="57" w:type="dxa"/>
              <w:right w:w="57" w:type="dxa"/>
            </w:tcMar>
            <w:vAlign w:val="center"/>
          </w:tcPr>
          <w:p w14:paraId="7B15FF63">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生态保护措施</w:t>
            </w:r>
          </w:p>
        </w:tc>
        <w:tc>
          <w:tcPr>
            <w:tcW w:w="4455" w:type="pct"/>
            <w:gridSpan w:val="4"/>
            <w:noWrap w:val="0"/>
            <w:tcMar>
              <w:top w:w="57" w:type="dxa"/>
              <w:left w:w="57" w:type="dxa"/>
              <w:bottom w:w="57" w:type="dxa"/>
              <w:right w:w="57" w:type="dxa"/>
            </w:tcMar>
            <w:vAlign w:val="center"/>
          </w:tcPr>
          <w:p w14:paraId="03C9DF8B">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控制施工作业区面积，及时对作业区进行洒水抑尘、施工期结束后及时进行占地恢复等</w:t>
            </w:r>
          </w:p>
        </w:tc>
      </w:tr>
      <w:tr w14:paraId="74C80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noWrap w:val="0"/>
            <w:tcMar>
              <w:top w:w="57" w:type="dxa"/>
              <w:left w:w="57" w:type="dxa"/>
              <w:bottom w:w="57" w:type="dxa"/>
              <w:right w:w="57" w:type="dxa"/>
            </w:tcMar>
            <w:vAlign w:val="center"/>
          </w:tcPr>
          <w:p w14:paraId="5BDF90D7">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环境风险防范措施</w:t>
            </w:r>
          </w:p>
        </w:tc>
        <w:tc>
          <w:tcPr>
            <w:tcW w:w="4455" w:type="pct"/>
            <w:gridSpan w:val="4"/>
            <w:noWrap w:val="0"/>
            <w:tcMar>
              <w:top w:w="57" w:type="dxa"/>
              <w:left w:w="57" w:type="dxa"/>
              <w:bottom w:w="57" w:type="dxa"/>
              <w:right w:w="57" w:type="dxa"/>
            </w:tcMar>
            <w:vAlign w:val="center"/>
          </w:tcPr>
          <w:p w14:paraId="788CD7F4">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①厂区进行地面硬化，防止水渗入土壤及地下。 </w:t>
            </w:r>
          </w:p>
          <w:p w14:paraId="7976964E">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②合理规划运输路线及时间，加强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原料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运输车辆的管理，严格遵守</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原料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运输管理规定，避免运输过程事故的发生。</w:t>
            </w:r>
          </w:p>
        </w:tc>
      </w:tr>
      <w:tr w14:paraId="6AEC1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pct"/>
            <w:noWrap w:val="0"/>
            <w:tcMar>
              <w:top w:w="57" w:type="dxa"/>
              <w:left w:w="57" w:type="dxa"/>
              <w:bottom w:w="57" w:type="dxa"/>
              <w:right w:w="57" w:type="dxa"/>
            </w:tcMar>
            <w:vAlign w:val="center"/>
          </w:tcPr>
          <w:p w14:paraId="0C24B497">
            <w:pPr>
              <w:keepNext w:val="0"/>
              <w:keepLines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其他环境管理要求</w:t>
            </w:r>
          </w:p>
        </w:tc>
        <w:tc>
          <w:tcPr>
            <w:tcW w:w="4455" w:type="pct"/>
            <w:gridSpan w:val="4"/>
            <w:noWrap w:val="0"/>
            <w:tcMar>
              <w:top w:w="57" w:type="dxa"/>
              <w:left w:w="57" w:type="dxa"/>
              <w:bottom w:w="57" w:type="dxa"/>
              <w:right w:w="57" w:type="dxa"/>
            </w:tcMar>
            <w:vAlign w:val="center"/>
          </w:tcPr>
          <w:p w14:paraId="7E7117C0">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设立环境保护管理机构，配备专职环保管理人员；</w:t>
            </w:r>
          </w:p>
          <w:p w14:paraId="56C43F67">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有完善的环境管理和工作制度。</w:t>
            </w:r>
          </w:p>
          <w:p w14:paraId="09BF5B7A">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③申请领取排污许可证。</w:t>
            </w:r>
          </w:p>
          <w:p w14:paraId="4C126964">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④严格执行三同时。</w:t>
            </w:r>
          </w:p>
          <w:p w14:paraId="5562A736">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⑤定期进行自行监测。</w:t>
            </w:r>
          </w:p>
        </w:tc>
      </w:tr>
    </w:tbl>
    <w:p w14:paraId="46D8AF01">
      <w:pPr>
        <w:keepNext w:val="0"/>
        <w:keepLines w:val="0"/>
        <w:pageBreakBefore w:val="0"/>
        <w:widowControl w:val="0"/>
        <w:kinsoku/>
        <w:wordWrap/>
        <w:overflowPunct/>
        <w:topLinePunct/>
        <w:autoSpaceDE/>
        <w:autoSpaceDN/>
        <w:bidi w:val="0"/>
        <w:rPr>
          <w:rFonts w:hint="default" w:ascii="Times New Roman" w:hAnsi="Times New Roman" w:eastAsia="宋体" w:cs="Times New Roman"/>
          <w:color w:val="000000" w:themeColor="text1"/>
          <w:sz w:val="30"/>
          <w:highlight w:val="none"/>
          <w14:textFill>
            <w14:solidFill>
              <w14:schemeClr w14:val="tx1"/>
            </w14:solidFill>
          </w14:textFill>
        </w:rPr>
      </w:pPr>
      <w:r>
        <w:rPr>
          <w:rFonts w:hint="default" w:ascii="Times New Roman" w:hAnsi="Times New Roman" w:eastAsia="宋体" w:cs="Times New Roman"/>
          <w:color w:val="000000" w:themeColor="text1"/>
          <w:sz w:val="30"/>
          <w:highlight w:val="none"/>
          <w14:textFill>
            <w14:solidFill>
              <w14:schemeClr w14:val="tx1"/>
            </w14:solidFill>
          </w14:textFill>
        </w:rPr>
        <w:br w:type="page"/>
      </w:r>
    </w:p>
    <w:p w14:paraId="33190057">
      <w:pPr>
        <w:keepNext w:val="0"/>
        <w:keepLines w:val="0"/>
        <w:pageBreakBefore w:val="0"/>
        <w:widowControl w:val="0"/>
        <w:kinsoku/>
        <w:wordWrap/>
        <w:overflowPunct/>
        <w:topLinePunct/>
        <w:autoSpaceDE/>
        <w:autoSpaceDN/>
        <w:bidi w:val="0"/>
        <w:jc w:val="center"/>
        <w:outlineLvl w:val="0"/>
        <w:rPr>
          <w:rFonts w:hint="default" w:ascii="Times New Roman" w:hAnsi="Times New Roman" w:eastAsia="宋体" w:cs="Times New Roman"/>
          <w:b/>
          <w:bCs/>
          <w:color w:val="000000" w:themeColor="text1"/>
          <w:sz w:val="30"/>
          <w:szCs w:val="30"/>
          <w:highlight w:val="none"/>
          <w:lang w:val="en-US"/>
          <w14:textFill>
            <w14:solidFill>
              <w14:schemeClr w14:val="tx1"/>
            </w14:solidFill>
          </w14:textFill>
        </w:rPr>
      </w:pPr>
      <w:r>
        <w:rPr>
          <w:rFonts w:hint="default" w:ascii="Times New Roman" w:hAnsi="Times New Roman" w:eastAsia="宋体" w:cs="Times New Roman"/>
          <w:b/>
          <w:bCs/>
          <w:color w:val="000000" w:themeColor="text1"/>
          <w:sz w:val="30"/>
          <w:szCs w:val="30"/>
          <w:highlight w:val="none"/>
          <w:lang w:val="en-US"/>
          <w14:textFill>
            <w14:solidFill>
              <w14:schemeClr w14:val="tx1"/>
            </w14:solidFill>
          </w14:textFill>
        </w:rPr>
        <w:t>六、结论</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1"/>
      </w:tblGrid>
      <w:tr w14:paraId="3838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4" w:hRule="atLeast"/>
        </w:trPr>
        <w:tc>
          <w:tcPr>
            <w:tcW w:w="10347" w:type="dxa"/>
            <w:vAlign w:val="center"/>
          </w:tcPr>
          <w:p w14:paraId="51332DB3">
            <w:pPr>
              <w:pStyle w:val="11"/>
              <w:keepNext w:val="0"/>
              <w:keepLines w:val="0"/>
              <w:pageBreakBefore w:val="0"/>
              <w:widowControl w:val="0"/>
              <w:tabs>
                <w:tab w:val="left" w:pos="9680"/>
                <w:tab w:val="left" w:pos="10120"/>
              </w:tabs>
              <w:kinsoku/>
              <w:wordWrap/>
              <w:overflowPunct/>
              <w:topLinePunct/>
              <w:autoSpaceDE/>
              <w:autoSpaceDN/>
              <w:bidi w:val="0"/>
              <w:spacing w:before="5" w:line="391" w:lineRule="auto"/>
              <w:ind w:left="0" w:leftChars="0" w:right="5" w:rightChars="0" w:firstLine="480" w:firstLineChars="0"/>
              <w:jc w:val="both"/>
              <w:rPr>
                <w:rFonts w:hint="default" w:ascii="Times New Roman" w:hAnsi="Times New Roman" w:eastAsia="宋体" w:cs="Times New Roman"/>
                <w:color w:val="000000" w:themeColor="text1"/>
                <w:sz w:val="30"/>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本项目符合国家产业政策，选址可行，区域环境质量良好，项目运营期采取有效污染防治措施</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对周围环境影响较小，综上所述，在认真落实各项环保措施的条件下，</w:t>
            </w:r>
            <w:r>
              <w:rPr>
                <w:rFonts w:hint="default" w:ascii="Times New Roman" w:hAnsi="Times New Roman" w:eastAsia="宋体" w:cs="Times New Roman"/>
                <w:color w:val="000000" w:themeColor="text1"/>
                <w:highlight w:val="none"/>
                <w14:textFill>
                  <w14:solidFill>
                    <w14:schemeClr w14:val="tx1"/>
                  </w14:solidFill>
                </w14:textFill>
              </w:rPr>
              <w:t>从环境保护角度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分析</w:t>
            </w:r>
            <w:r>
              <w:rPr>
                <w:rFonts w:hint="default" w:ascii="Times New Roman" w:hAnsi="Times New Roman" w:eastAsia="宋体" w:cs="Times New Roman"/>
                <w:color w:val="000000" w:themeColor="text1"/>
                <w:highlight w:val="none"/>
                <w14:textFill>
                  <w14:solidFill>
                    <w14:schemeClr w14:val="tx1"/>
                  </w14:solidFill>
                </w14:textFill>
              </w:rPr>
              <w:t>，项目建设是可行的。</w:t>
            </w:r>
          </w:p>
        </w:tc>
      </w:tr>
    </w:tbl>
    <w:p w14:paraId="4FA08105">
      <w:pPr>
        <w:keepNext w:val="0"/>
        <w:keepLines w:val="0"/>
        <w:pageBreakBefore w:val="0"/>
        <w:widowControl w:val="0"/>
        <w:kinsoku/>
        <w:wordWrap/>
        <w:overflowPunct/>
        <w:topLinePunct/>
        <w:autoSpaceDE/>
        <w:autoSpaceDN/>
        <w:bidi w:val="0"/>
        <w:spacing w:line="364" w:lineRule="auto"/>
        <w:rPr>
          <w:rFonts w:hint="default" w:ascii="Times New Roman" w:hAnsi="Times New Roman" w:eastAsia="宋体" w:cs="Times New Roman"/>
          <w:color w:val="000000" w:themeColor="text1"/>
          <w:highlight w:val="none"/>
          <w14:textFill>
            <w14:solidFill>
              <w14:schemeClr w14:val="tx1"/>
            </w14:solidFill>
          </w14:textFill>
        </w:rPr>
        <w:sectPr>
          <w:footerReference r:id="rId7" w:type="default"/>
          <w:footerReference r:id="rId8" w:type="even"/>
          <w:pgSz w:w="11905" w:h="16838"/>
          <w:pgMar w:top="1723" w:right="1800" w:bottom="1553" w:left="1800" w:header="0" w:footer="737" w:gutter="0"/>
          <w:pgBorders>
            <w:top w:val="none" w:sz="0" w:space="0"/>
            <w:left w:val="none" w:sz="0" w:space="0"/>
            <w:bottom w:val="none" w:sz="0" w:space="0"/>
            <w:right w:val="none" w:sz="0" w:space="0"/>
          </w:pgBorders>
          <w:pgNumType w:fmt="decimal"/>
          <w:cols w:space="0" w:num="1"/>
          <w:rtlGutter w:val="0"/>
          <w:docGrid w:linePitch="0" w:charSpace="0"/>
        </w:sectPr>
      </w:pPr>
    </w:p>
    <w:p w14:paraId="2ABCD655">
      <w:pPr>
        <w:keepNext w:val="0"/>
        <w:keepLines w:val="0"/>
        <w:pageBreakBefore w:val="0"/>
        <w:widowControl w:val="0"/>
        <w:kinsoku/>
        <w:wordWrap/>
        <w:overflowPunct/>
        <w:topLinePunct/>
        <w:autoSpaceDE/>
        <w:autoSpaceDN/>
        <w:bidi w:val="0"/>
        <w:rPr>
          <w:rFonts w:hint="default" w:ascii="Times New Roman" w:hAnsi="Times New Roman" w:eastAsia="宋体" w:cs="Times New Roman"/>
          <w:b/>
          <w:bCs/>
          <w:color w:val="000000" w:themeColor="text1"/>
          <w:highlight w:val="none"/>
          <w14:textFill>
            <w14:solidFill>
              <w14:schemeClr w14:val="tx1"/>
            </w14:solidFill>
          </w14:textFill>
        </w:rPr>
      </w:pPr>
      <w:bookmarkStart w:id="6" w:name="附表"/>
      <w:bookmarkEnd w:id="6"/>
      <w:r>
        <w:rPr>
          <w:rFonts w:hint="default" w:ascii="Times New Roman" w:hAnsi="Times New Roman" w:eastAsia="宋体" w:cs="Times New Roman"/>
          <w:b/>
          <w:bCs/>
          <w:color w:val="000000" w:themeColor="text1"/>
          <w:highlight w:val="none"/>
          <w14:textFill>
            <w14:solidFill>
              <w14:schemeClr w14:val="tx1"/>
            </w14:solidFill>
          </w14:textFill>
        </w:rPr>
        <w:t>附表</w:t>
      </w:r>
    </w:p>
    <w:p w14:paraId="0C431CD9">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b/>
          <w:bCs/>
          <w:color w:val="000000" w:themeColor="text1"/>
          <w:highlight w:val="none"/>
          <w14:textFill>
            <w14:solidFill>
              <w14:schemeClr w14:val="tx1"/>
            </w14:solidFill>
          </w14:textFill>
        </w:rPr>
      </w:pPr>
      <w:bookmarkStart w:id="7" w:name="建设项目污染物排放量汇总表"/>
      <w:bookmarkEnd w:id="7"/>
      <w:r>
        <w:rPr>
          <w:rFonts w:hint="default" w:ascii="Times New Roman" w:hAnsi="Times New Roman" w:eastAsia="宋体" w:cs="Times New Roman"/>
          <w:b/>
          <w:bCs/>
          <w:color w:val="000000" w:themeColor="text1"/>
          <w:highlight w:val="none"/>
          <w14:textFill>
            <w14:solidFill>
              <w14:schemeClr w14:val="tx1"/>
            </w14:solidFill>
          </w14:textFill>
        </w:rPr>
        <w:t>建设项目污染物排放量汇总表</w:t>
      </w:r>
    </w:p>
    <w:tbl>
      <w:tblPr>
        <w:tblStyle w:val="2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421"/>
        <w:gridCol w:w="1498"/>
        <w:gridCol w:w="1168"/>
        <w:gridCol w:w="1655"/>
        <w:gridCol w:w="2075"/>
        <w:gridCol w:w="1559"/>
        <w:gridCol w:w="1594"/>
        <w:gridCol w:w="1253"/>
      </w:tblGrid>
      <w:tr w14:paraId="0EA01D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01" w:type="pct"/>
            <w:tcBorders>
              <w:tl2br w:val="single" w:color="auto" w:sz="4" w:space="0"/>
            </w:tcBorders>
            <w:noWrap w:val="0"/>
            <w:tcMar>
              <w:left w:w="28" w:type="dxa"/>
              <w:right w:w="28" w:type="dxa"/>
            </w:tcMar>
            <w:vAlign w:val="center"/>
          </w:tcPr>
          <w:p w14:paraId="0ED44BBE">
            <w:pPr>
              <w:pStyle w:val="36"/>
              <w:keepNext w:val="0"/>
              <w:keepLines w:val="0"/>
              <w:pageBreakBefore w:val="0"/>
              <w:widowControl w:val="0"/>
              <w:kinsoku/>
              <w:wordWrap/>
              <w:overflowPunct/>
              <w:topLinePunct/>
              <w:autoSpaceDE/>
              <w:autoSpaceDN/>
              <w:bidi w:val="0"/>
              <w:spacing w:beforeLines="0" w:afterLines="0" w:line="240" w:lineRule="auto"/>
              <w:jc w:val="righ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项目</w:t>
            </w:r>
          </w:p>
          <w:p w14:paraId="388C034E">
            <w:pPr>
              <w:pStyle w:val="36"/>
              <w:keepNext w:val="0"/>
              <w:keepLines w:val="0"/>
              <w:pageBreakBefore w:val="0"/>
              <w:widowControl w:val="0"/>
              <w:kinsoku/>
              <w:wordWrap/>
              <w:overflowPunct/>
              <w:topLinePunct/>
              <w:autoSpaceDE/>
              <w:autoSpaceDN/>
              <w:bidi w:val="0"/>
              <w:spacing w:beforeLines="0" w:afterLines="0" w:line="240" w:lineRule="auto"/>
              <w:jc w:val="lef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p>
          <w:p w14:paraId="157020EA">
            <w:pPr>
              <w:pStyle w:val="36"/>
              <w:keepNext w:val="0"/>
              <w:keepLines w:val="0"/>
              <w:pageBreakBefore w:val="0"/>
              <w:widowControl w:val="0"/>
              <w:kinsoku/>
              <w:wordWrap/>
              <w:overflowPunct/>
              <w:topLinePunct/>
              <w:autoSpaceDE/>
              <w:autoSpaceDN/>
              <w:bidi w:val="0"/>
              <w:spacing w:beforeLines="0" w:afterLines="0" w:line="240" w:lineRule="auto"/>
              <w:jc w:val="lef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p>
          <w:p w14:paraId="58B7333C">
            <w:pPr>
              <w:pStyle w:val="36"/>
              <w:keepNext w:val="0"/>
              <w:keepLines w:val="0"/>
              <w:pageBreakBefore w:val="0"/>
              <w:widowControl w:val="0"/>
              <w:kinsoku/>
              <w:wordWrap/>
              <w:overflowPunct/>
              <w:topLinePunct/>
              <w:autoSpaceDE/>
              <w:autoSpaceDN/>
              <w:bidi w:val="0"/>
              <w:spacing w:beforeLines="0" w:afterLines="0" w:line="240" w:lineRule="auto"/>
              <w:jc w:val="left"/>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分类</w:t>
            </w:r>
          </w:p>
        </w:tc>
        <w:tc>
          <w:tcPr>
            <w:tcW w:w="534" w:type="pct"/>
            <w:noWrap w:val="0"/>
            <w:tcMar>
              <w:left w:w="28" w:type="dxa"/>
              <w:right w:w="28" w:type="dxa"/>
            </w:tcMar>
            <w:vAlign w:val="center"/>
          </w:tcPr>
          <w:p w14:paraId="33BAF3AE">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污染物</w:t>
            </w:r>
          </w:p>
          <w:p w14:paraId="09429AA9">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名称</w:t>
            </w:r>
          </w:p>
        </w:tc>
        <w:tc>
          <w:tcPr>
            <w:tcW w:w="563" w:type="pct"/>
            <w:noWrap w:val="0"/>
            <w:tcMar>
              <w:left w:w="28" w:type="dxa"/>
              <w:right w:w="28" w:type="dxa"/>
            </w:tcMar>
            <w:vAlign w:val="center"/>
          </w:tcPr>
          <w:p w14:paraId="39553C06">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现有工程排放量（固体废物产生量）</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439" w:type="pct"/>
            <w:noWrap w:val="0"/>
            <w:tcMar>
              <w:left w:w="28" w:type="dxa"/>
              <w:right w:w="28" w:type="dxa"/>
            </w:tcMar>
            <w:vAlign w:val="center"/>
          </w:tcPr>
          <w:p w14:paraId="7B905063">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现有工程许可排放量</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622" w:type="pct"/>
            <w:noWrap w:val="0"/>
            <w:tcMar>
              <w:left w:w="28" w:type="dxa"/>
              <w:right w:w="28" w:type="dxa"/>
            </w:tcMar>
            <w:vAlign w:val="center"/>
          </w:tcPr>
          <w:p w14:paraId="6D51265B">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在建工程排放量（固体废物产生量）</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780" w:type="pct"/>
            <w:noWrap w:val="0"/>
            <w:tcMar>
              <w:left w:w="28" w:type="dxa"/>
              <w:right w:w="28" w:type="dxa"/>
            </w:tcMar>
            <w:vAlign w:val="center"/>
          </w:tcPr>
          <w:p w14:paraId="6A2C2BB9">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本项目排放量（固体废物产生量）</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586" w:type="pct"/>
            <w:noWrap w:val="0"/>
            <w:tcMar>
              <w:left w:w="28" w:type="dxa"/>
              <w:right w:w="28" w:type="dxa"/>
            </w:tcMar>
            <w:vAlign w:val="center"/>
          </w:tcPr>
          <w:p w14:paraId="6A599F47">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以新带老削减量（新建项目不填）</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end"/>
            </w:r>
          </w:p>
        </w:tc>
        <w:tc>
          <w:tcPr>
            <w:tcW w:w="599" w:type="pct"/>
            <w:noWrap w:val="0"/>
            <w:tcMar>
              <w:left w:w="28" w:type="dxa"/>
              <w:right w:w="28" w:type="dxa"/>
            </w:tcMar>
            <w:vAlign w:val="center"/>
          </w:tcPr>
          <w:p w14:paraId="6F37AC67">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本项目建成后全厂排放量（固体废物产生量）</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end"/>
            </w:r>
          </w:p>
        </w:tc>
        <w:tc>
          <w:tcPr>
            <w:tcW w:w="471" w:type="pct"/>
            <w:noWrap w:val="0"/>
            <w:tcMar>
              <w:left w:w="28" w:type="dxa"/>
              <w:right w:w="28" w:type="dxa"/>
            </w:tcMar>
            <w:vAlign w:val="center"/>
          </w:tcPr>
          <w:p w14:paraId="7872EF1C">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变化量</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r>
      <w:tr w14:paraId="139C9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01" w:type="pct"/>
            <w:vMerge w:val="restart"/>
            <w:noWrap w:val="0"/>
            <w:vAlign w:val="center"/>
          </w:tcPr>
          <w:p w14:paraId="0B30A4A9">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废气</w:t>
            </w:r>
          </w:p>
        </w:tc>
        <w:tc>
          <w:tcPr>
            <w:tcW w:w="534" w:type="pct"/>
            <w:noWrap w:val="0"/>
            <w:vAlign w:val="center"/>
          </w:tcPr>
          <w:p w14:paraId="115961FC">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lang w:eastAsia="zh-CN"/>
                <w14:textFill>
                  <w14:solidFill>
                    <w14:schemeClr w14:val="tx1"/>
                  </w14:solidFill>
                </w14:textFill>
              </w:rPr>
              <w:t>粉尘</w:t>
            </w:r>
          </w:p>
        </w:tc>
        <w:tc>
          <w:tcPr>
            <w:tcW w:w="563" w:type="pct"/>
            <w:noWrap w:val="0"/>
            <w:vAlign w:val="center"/>
          </w:tcPr>
          <w:p w14:paraId="1245DD96">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439" w:type="pct"/>
            <w:noWrap w:val="0"/>
            <w:vAlign w:val="center"/>
          </w:tcPr>
          <w:p w14:paraId="54908D36">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622" w:type="pct"/>
            <w:noWrap w:val="0"/>
            <w:vAlign w:val="center"/>
          </w:tcPr>
          <w:p w14:paraId="0C58F85D">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780" w:type="pct"/>
            <w:noWrap w:val="0"/>
            <w:vAlign w:val="center"/>
          </w:tcPr>
          <w:p w14:paraId="76809566">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0.263</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c>
          <w:tcPr>
            <w:tcW w:w="586" w:type="pct"/>
            <w:noWrap w:val="0"/>
            <w:vAlign w:val="center"/>
          </w:tcPr>
          <w:p w14:paraId="3AC6F0A1">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599" w:type="pct"/>
            <w:noWrap w:val="0"/>
            <w:vAlign w:val="center"/>
          </w:tcPr>
          <w:p w14:paraId="5635EC62">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471" w:type="pct"/>
            <w:noWrap w:val="0"/>
            <w:vAlign w:val="center"/>
          </w:tcPr>
          <w:p w14:paraId="5C6EFC27">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0.263</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r>
      <w:tr w14:paraId="6E47D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01" w:type="pct"/>
            <w:vMerge w:val="continue"/>
            <w:noWrap w:val="0"/>
            <w:vAlign w:val="center"/>
          </w:tcPr>
          <w:p w14:paraId="35243D3B">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534" w:type="pct"/>
            <w:noWrap w:val="0"/>
            <w:vAlign w:val="center"/>
          </w:tcPr>
          <w:p w14:paraId="638F6FD6">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NH</w:t>
            </w:r>
            <w:r>
              <w:rPr>
                <w:rFonts w:hint="default" w:ascii="Times New Roman" w:hAnsi="Times New Roman" w:eastAsia="宋体" w:cs="Times New Roman"/>
                <w:snapToGrid w:val="0"/>
                <w:color w:val="000000" w:themeColor="text1"/>
                <w:kern w:val="21"/>
                <w:sz w:val="24"/>
                <w:szCs w:val="24"/>
                <w:highlight w:val="none"/>
                <w:vertAlign w:val="subscript"/>
                <w:lang w:val="en-US" w:eastAsia="zh-CN"/>
                <w14:textFill>
                  <w14:solidFill>
                    <w14:schemeClr w14:val="tx1"/>
                  </w14:solidFill>
                </w14:textFill>
              </w:rPr>
              <w:t>3</w:t>
            </w:r>
          </w:p>
        </w:tc>
        <w:tc>
          <w:tcPr>
            <w:tcW w:w="563" w:type="pct"/>
            <w:noWrap w:val="0"/>
            <w:vAlign w:val="center"/>
          </w:tcPr>
          <w:p w14:paraId="73C0BA1B">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439" w:type="pct"/>
            <w:noWrap w:val="0"/>
            <w:vAlign w:val="center"/>
          </w:tcPr>
          <w:p w14:paraId="478C2DC9">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622" w:type="pct"/>
            <w:noWrap w:val="0"/>
            <w:vAlign w:val="center"/>
          </w:tcPr>
          <w:p w14:paraId="76F07084">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780" w:type="pct"/>
            <w:shd w:val="clear" w:color="auto" w:fill="auto"/>
            <w:noWrap w:val="0"/>
            <w:vAlign w:val="center"/>
          </w:tcPr>
          <w:p w14:paraId="43ABF59F">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0.374</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c>
          <w:tcPr>
            <w:tcW w:w="586" w:type="pct"/>
            <w:noWrap w:val="0"/>
            <w:vAlign w:val="center"/>
          </w:tcPr>
          <w:p w14:paraId="1432FF94">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599" w:type="pct"/>
            <w:noWrap w:val="0"/>
            <w:vAlign w:val="center"/>
          </w:tcPr>
          <w:p w14:paraId="6D83563F">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471" w:type="pct"/>
            <w:shd w:val="clear" w:color="auto" w:fill="auto"/>
            <w:noWrap w:val="0"/>
            <w:vAlign w:val="center"/>
          </w:tcPr>
          <w:p w14:paraId="3F3E3815">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zh-CN"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0.374</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r>
      <w:tr w14:paraId="49465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01" w:type="pct"/>
            <w:vMerge w:val="continue"/>
            <w:noWrap w:val="0"/>
            <w:vAlign w:val="center"/>
          </w:tcPr>
          <w:p w14:paraId="57417B07">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534" w:type="pct"/>
            <w:noWrap w:val="0"/>
            <w:vAlign w:val="center"/>
          </w:tcPr>
          <w:p w14:paraId="7EC6A84D">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H</w:t>
            </w:r>
            <w:r>
              <w:rPr>
                <w:rFonts w:hint="default" w:ascii="Times New Roman" w:hAnsi="Times New Roman" w:eastAsia="宋体" w:cs="Times New Roman"/>
                <w:snapToGrid w:val="0"/>
                <w:color w:val="000000" w:themeColor="text1"/>
                <w:kern w:val="2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S</w:t>
            </w:r>
          </w:p>
        </w:tc>
        <w:tc>
          <w:tcPr>
            <w:tcW w:w="563" w:type="pct"/>
            <w:noWrap w:val="0"/>
            <w:vAlign w:val="center"/>
          </w:tcPr>
          <w:p w14:paraId="4DADB195">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439" w:type="pct"/>
            <w:noWrap w:val="0"/>
            <w:vAlign w:val="center"/>
          </w:tcPr>
          <w:p w14:paraId="71A33089">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622" w:type="pct"/>
            <w:noWrap w:val="0"/>
            <w:vAlign w:val="center"/>
          </w:tcPr>
          <w:p w14:paraId="28505840">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780" w:type="pct"/>
            <w:shd w:val="clear" w:color="auto" w:fill="auto"/>
            <w:noWrap w:val="0"/>
            <w:vAlign w:val="center"/>
          </w:tcPr>
          <w:p w14:paraId="532D2D90">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0.003</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c>
          <w:tcPr>
            <w:tcW w:w="586" w:type="pct"/>
            <w:noWrap w:val="0"/>
            <w:vAlign w:val="center"/>
          </w:tcPr>
          <w:p w14:paraId="3CD24217">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599" w:type="pct"/>
            <w:noWrap w:val="0"/>
            <w:vAlign w:val="center"/>
          </w:tcPr>
          <w:p w14:paraId="2C969334">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471" w:type="pct"/>
            <w:noWrap w:val="0"/>
            <w:vAlign w:val="center"/>
          </w:tcPr>
          <w:p w14:paraId="3F5E053C">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+0.003</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r>
      <w:tr w14:paraId="2FD4A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01" w:type="pct"/>
            <w:noWrap w:val="0"/>
            <w:vAlign w:val="center"/>
          </w:tcPr>
          <w:p w14:paraId="64684615">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废水</w:t>
            </w:r>
          </w:p>
        </w:tc>
        <w:tc>
          <w:tcPr>
            <w:tcW w:w="534" w:type="pct"/>
            <w:noWrap w:val="0"/>
            <w:vAlign w:val="center"/>
          </w:tcPr>
          <w:p w14:paraId="05D25FC9">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p>
        </w:tc>
        <w:tc>
          <w:tcPr>
            <w:tcW w:w="563" w:type="pct"/>
            <w:noWrap w:val="0"/>
            <w:vAlign w:val="center"/>
          </w:tcPr>
          <w:p w14:paraId="7079EB52">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439" w:type="pct"/>
            <w:noWrap w:val="0"/>
            <w:vAlign w:val="center"/>
          </w:tcPr>
          <w:p w14:paraId="200B3466">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622" w:type="pct"/>
            <w:noWrap w:val="0"/>
            <w:vAlign w:val="center"/>
          </w:tcPr>
          <w:p w14:paraId="7ED9D8D9">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780" w:type="pct"/>
            <w:noWrap w:val="0"/>
            <w:vAlign w:val="center"/>
          </w:tcPr>
          <w:p w14:paraId="4162C7FB">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c>
          <w:tcPr>
            <w:tcW w:w="586" w:type="pct"/>
            <w:noWrap w:val="0"/>
            <w:vAlign w:val="center"/>
          </w:tcPr>
          <w:p w14:paraId="7CB25892">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599" w:type="pct"/>
            <w:noWrap w:val="0"/>
            <w:vAlign w:val="center"/>
          </w:tcPr>
          <w:p w14:paraId="6CBEE7B7">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471" w:type="pct"/>
            <w:noWrap w:val="0"/>
            <w:vAlign w:val="center"/>
          </w:tcPr>
          <w:p w14:paraId="644E6090">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r>
      <w:tr w14:paraId="5AD8B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01" w:type="pct"/>
            <w:vMerge w:val="restart"/>
            <w:noWrap w:val="0"/>
            <w:vAlign w:val="center"/>
          </w:tcPr>
          <w:p w14:paraId="0164FE5D">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一般工业固体废物</w:t>
            </w:r>
          </w:p>
        </w:tc>
        <w:tc>
          <w:tcPr>
            <w:tcW w:w="534" w:type="pct"/>
            <w:shd w:val="clear" w:color="auto" w:fill="auto"/>
            <w:noWrap w:val="0"/>
            <w:vAlign w:val="center"/>
          </w:tcPr>
          <w:p w14:paraId="441DE3EF">
            <w:pPr>
              <w:keepNext w:val="0"/>
              <w:keepLines w:val="0"/>
              <w:pageBreakBefore w:val="0"/>
              <w:widowControl w:val="0"/>
              <w:kinsoku/>
              <w:wordWrap/>
              <w:overflowPunct/>
              <w:topLinePunct/>
              <w:autoSpaceDE/>
              <w:autoSpaceDN/>
              <w:bidi w:val="0"/>
              <w:spacing w:line="240" w:lineRule="auto"/>
              <w:jc w:val="center"/>
              <w:textAlignment w:val="auto"/>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eastAsia" w:ascii="Times New Roman" w:hAnsi="Times New Roman" w:cs="Times New Roman"/>
                <w:snapToGrid w:val="0"/>
                <w:color w:val="000000" w:themeColor="text1"/>
                <w:kern w:val="21"/>
                <w:sz w:val="24"/>
                <w:highlight w:val="none"/>
                <w:lang w:eastAsia="zh-CN"/>
                <w14:textFill>
                  <w14:solidFill>
                    <w14:schemeClr w14:val="tx1"/>
                  </w14:solidFill>
                </w14:textFill>
              </w:rPr>
              <w:t>不合格产品</w:t>
            </w:r>
          </w:p>
        </w:tc>
        <w:tc>
          <w:tcPr>
            <w:tcW w:w="563" w:type="pct"/>
            <w:shd w:val="clear" w:color="auto" w:fill="auto"/>
            <w:noWrap w:val="0"/>
            <w:vAlign w:val="center"/>
          </w:tcPr>
          <w:p w14:paraId="04C4D2C9">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lang w:val="zh-CN" w:eastAsia="zh-CN" w:bidi="zh-CN"/>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439" w:type="pct"/>
            <w:shd w:val="clear" w:color="auto" w:fill="auto"/>
            <w:noWrap w:val="0"/>
            <w:vAlign w:val="center"/>
          </w:tcPr>
          <w:p w14:paraId="1989AD60">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lang w:val="zh-CN" w:eastAsia="zh-CN" w:bidi="zh-CN"/>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622" w:type="pct"/>
            <w:shd w:val="clear" w:color="auto" w:fill="auto"/>
            <w:noWrap w:val="0"/>
            <w:vAlign w:val="center"/>
          </w:tcPr>
          <w:p w14:paraId="036E5A48">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lang w:val="zh-CN" w:eastAsia="zh-CN" w:bidi="zh-CN"/>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780" w:type="pct"/>
            <w:shd w:val="clear" w:color="auto" w:fill="auto"/>
            <w:noWrap w:val="0"/>
            <w:vAlign w:val="center"/>
          </w:tcPr>
          <w:p w14:paraId="75267A84">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0.8</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c>
          <w:tcPr>
            <w:tcW w:w="586" w:type="pct"/>
            <w:shd w:val="clear" w:color="auto" w:fill="auto"/>
            <w:noWrap w:val="0"/>
            <w:vAlign w:val="center"/>
          </w:tcPr>
          <w:p w14:paraId="0DB5E5A7">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zh-CN"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599" w:type="pct"/>
            <w:shd w:val="clear" w:color="auto" w:fill="auto"/>
            <w:noWrap w:val="0"/>
            <w:vAlign w:val="center"/>
          </w:tcPr>
          <w:p w14:paraId="1CEB237B">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471" w:type="pct"/>
            <w:shd w:val="clear" w:color="auto" w:fill="auto"/>
            <w:noWrap w:val="0"/>
            <w:vAlign w:val="center"/>
          </w:tcPr>
          <w:p w14:paraId="439FD360">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0.8</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r>
      <w:tr w14:paraId="3A6DA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01" w:type="pct"/>
            <w:vMerge w:val="continue"/>
            <w:noWrap w:val="0"/>
            <w:vAlign w:val="center"/>
          </w:tcPr>
          <w:p w14:paraId="3A2CDCE5">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534" w:type="pct"/>
            <w:shd w:val="clear" w:color="auto" w:fill="auto"/>
            <w:noWrap w:val="0"/>
            <w:vAlign w:val="center"/>
          </w:tcPr>
          <w:p w14:paraId="6CF7BD54">
            <w:pPr>
              <w:keepNext w:val="0"/>
              <w:keepLines w:val="0"/>
              <w:pageBreakBefore w:val="0"/>
              <w:widowControl w:val="0"/>
              <w:kinsoku/>
              <w:wordWrap/>
              <w:overflowPunct/>
              <w:topLinePunct/>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4"/>
                <w:szCs w:val="22"/>
                <w:highlight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废包装袋</w:t>
            </w:r>
          </w:p>
        </w:tc>
        <w:tc>
          <w:tcPr>
            <w:tcW w:w="563" w:type="pct"/>
            <w:shd w:val="clear" w:color="auto" w:fill="auto"/>
            <w:noWrap w:val="0"/>
            <w:vAlign w:val="center"/>
          </w:tcPr>
          <w:p w14:paraId="3C677DBE">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lang w:val="zh-CN" w:eastAsia="zh-CN" w:bidi="zh-CN"/>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439" w:type="pct"/>
            <w:shd w:val="clear" w:color="auto" w:fill="auto"/>
            <w:noWrap w:val="0"/>
            <w:vAlign w:val="center"/>
          </w:tcPr>
          <w:p w14:paraId="5AE22817">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lang w:val="zh-CN" w:eastAsia="zh-CN" w:bidi="zh-CN"/>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622" w:type="pct"/>
            <w:shd w:val="clear" w:color="auto" w:fill="auto"/>
            <w:noWrap w:val="0"/>
            <w:vAlign w:val="center"/>
          </w:tcPr>
          <w:p w14:paraId="248FA7F3">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lang w:val="zh-CN" w:eastAsia="zh-CN" w:bidi="zh-CN"/>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780" w:type="pct"/>
            <w:shd w:val="clear" w:color="auto" w:fill="auto"/>
            <w:noWrap w:val="0"/>
            <w:vAlign w:val="center"/>
          </w:tcPr>
          <w:p w14:paraId="584ED66D">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0.1</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c>
          <w:tcPr>
            <w:tcW w:w="586" w:type="pct"/>
            <w:shd w:val="clear" w:color="auto" w:fill="auto"/>
            <w:noWrap w:val="0"/>
            <w:vAlign w:val="center"/>
          </w:tcPr>
          <w:p w14:paraId="71E3A6E3">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zh-CN"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599" w:type="pct"/>
            <w:shd w:val="clear" w:color="auto" w:fill="auto"/>
            <w:noWrap w:val="0"/>
            <w:vAlign w:val="center"/>
          </w:tcPr>
          <w:p w14:paraId="10B157A8">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p>
        </w:tc>
        <w:tc>
          <w:tcPr>
            <w:tcW w:w="471" w:type="pct"/>
            <w:shd w:val="clear" w:color="auto" w:fill="auto"/>
            <w:noWrap w:val="0"/>
            <w:vAlign w:val="center"/>
          </w:tcPr>
          <w:p w14:paraId="754EAD22">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4"/>
                <w:szCs w:val="24"/>
                <w:highlight w:val="none"/>
                <w:lang w:val="zh-CN"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w:t>
            </w: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0.1</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t/a</w:t>
            </w:r>
          </w:p>
        </w:tc>
      </w:tr>
      <w:tr w14:paraId="24C17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01" w:type="pct"/>
            <w:noWrap w:val="0"/>
            <w:vAlign w:val="center"/>
          </w:tcPr>
          <w:p w14:paraId="52E39D56">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危险</w:t>
            </w:r>
          </w:p>
          <w:p w14:paraId="5E3F69AC">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废物</w:t>
            </w:r>
          </w:p>
        </w:tc>
        <w:tc>
          <w:tcPr>
            <w:tcW w:w="534" w:type="pct"/>
            <w:noWrap w:val="0"/>
            <w:vAlign w:val="center"/>
          </w:tcPr>
          <w:p w14:paraId="75B858B9">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w:t>
            </w:r>
          </w:p>
        </w:tc>
        <w:tc>
          <w:tcPr>
            <w:tcW w:w="563" w:type="pct"/>
            <w:noWrap w:val="0"/>
            <w:vAlign w:val="center"/>
          </w:tcPr>
          <w:p w14:paraId="784F871A">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439" w:type="pct"/>
            <w:noWrap w:val="0"/>
            <w:vAlign w:val="center"/>
          </w:tcPr>
          <w:p w14:paraId="07892B6B">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622" w:type="pct"/>
            <w:noWrap w:val="0"/>
            <w:vAlign w:val="center"/>
          </w:tcPr>
          <w:p w14:paraId="2F6ECA28">
            <w:pPr>
              <w:pStyle w:val="36"/>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w:t>
            </w:r>
          </w:p>
        </w:tc>
        <w:tc>
          <w:tcPr>
            <w:tcW w:w="780" w:type="pct"/>
            <w:noWrap w:val="0"/>
            <w:vAlign w:val="center"/>
          </w:tcPr>
          <w:p w14:paraId="49EC44E6">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w:t>
            </w:r>
          </w:p>
        </w:tc>
        <w:tc>
          <w:tcPr>
            <w:tcW w:w="586" w:type="pct"/>
            <w:noWrap w:val="0"/>
            <w:vAlign w:val="center"/>
          </w:tcPr>
          <w:p w14:paraId="0D42B002">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w:t>
            </w:r>
          </w:p>
        </w:tc>
        <w:tc>
          <w:tcPr>
            <w:tcW w:w="599" w:type="pct"/>
            <w:noWrap w:val="0"/>
            <w:vAlign w:val="center"/>
          </w:tcPr>
          <w:p w14:paraId="19E18246">
            <w:pPr>
              <w:pStyle w:val="36"/>
              <w:keepNext w:val="0"/>
              <w:keepLines w:val="0"/>
              <w:pageBreakBefore w:val="0"/>
              <w:widowControl w:val="0"/>
              <w:kinsoku/>
              <w:wordWrap/>
              <w:overflowPunct/>
              <w:topLinePunct/>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w:t>
            </w:r>
          </w:p>
        </w:tc>
        <w:tc>
          <w:tcPr>
            <w:tcW w:w="471" w:type="pct"/>
            <w:noWrap w:val="0"/>
            <w:vAlign w:val="center"/>
          </w:tcPr>
          <w:p w14:paraId="172AA6DF">
            <w:pPr>
              <w:keepNext w:val="0"/>
              <w:keepLines w:val="0"/>
              <w:pageBreakBefore w:val="0"/>
              <w:widowControl w:val="0"/>
              <w:kinsoku/>
              <w:wordWrap/>
              <w:overflowPunct/>
              <w:topLinePunct/>
              <w:autoSpaceDE/>
              <w:autoSpaceDN/>
              <w:bidi w:val="0"/>
              <w:spacing w:beforeLines="0" w:afterLines="0" w:line="240" w:lineRule="auto"/>
              <w:jc w:val="center"/>
              <w:textAlignment w:val="auto"/>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w:t>
            </w:r>
          </w:p>
        </w:tc>
      </w:tr>
    </w:tbl>
    <w:p w14:paraId="76662E24">
      <w:pPr>
        <w:pStyle w:val="11"/>
        <w:keepNext w:val="0"/>
        <w:keepLines w:val="0"/>
        <w:pageBreakBefore w:val="0"/>
        <w:widowControl w:val="0"/>
        <w:kinsoku/>
        <w:wordWrap/>
        <w:overflowPunct/>
        <w:topLinePunct/>
        <w:autoSpaceDE/>
        <w:autoSpaceDN/>
        <w:bidi w:val="0"/>
        <w:spacing w:before="66"/>
        <w:ind w:left="14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注：⑥=①+③+④-⑤；⑦=⑥-①</w:t>
      </w:r>
    </w:p>
    <w:p w14:paraId="4F6096BA">
      <w:pPr>
        <w:keepNext w:val="0"/>
        <w:keepLines w:val="0"/>
        <w:pageBreakBefore w:val="0"/>
        <w:widowControl w:val="0"/>
        <w:kinsoku/>
        <w:wordWrap/>
        <w:overflowPunct/>
        <w:topLinePunct/>
        <w:autoSpaceDE/>
        <w:autoSpaceDN/>
        <w:bidi w:val="0"/>
        <w:spacing w:before="62"/>
        <w:ind w:right="4070"/>
        <w:jc w:val="both"/>
        <w:rPr>
          <w:rFonts w:hint="default" w:ascii="Times New Roman" w:hAnsi="Times New Roman" w:eastAsia="宋体" w:cs="Times New Roman"/>
          <w:color w:val="000000" w:themeColor="text1"/>
          <w:sz w:val="28"/>
          <w:highlight w:val="none"/>
          <w14:textFill>
            <w14:solidFill>
              <w14:schemeClr w14:val="tx1"/>
            </w14:solidFill>
          </w14:textFill>
        </w:rPr>
      </w:pPr>
    </w:p>
    <w:p w14:paraId="22D546E2">
      <w:pPr>
        <w:keepNext w:val="0"/>
        <w:keepLines w:val="0"/>
        <w:pageBreakBefore w:val="0"/>
        <w:widowControl w:val="0"/>
        <w:kinsoku/>
        <w:wordWrap/>
        <w:overflowPunct/>
        <w:topLinePunct/>
        <w:autoSpaceDE/>
        <w:autoSpaceDN/>
        <w:bidi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br w:type="page"/>
      </w:r>
    </w:p>
    <w:p w14:paraId="235DB757">
      <w:pPr>
        <w:keepNext w:val="0"/>
        <w:keepLines w:val="0"/>
        <w:pageBreakBefore w:val="0"/>
        <w:widowControl w:val="0"/>
        <w:kinsoku/>
        <w:wordWrap/>
        <w:overflowPunct/>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color w:val="000000" w:themeColor="text1"/>
          <w:sz w:val="22"/>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1390015</wp:posOffset>
                </wp:positionH>
                <wp:positionV relativeFrom="paragraph">
                  <wp:posOffset>2108200</wp:posOffset>
                </wp:positionV>
                <wp:extent cx="173990" cy="173990"/>
                <wp:effectExtent l="19050" t="21590" r="20320" b="17780"/>
                <wp:wrapNone/>
                <wp:docPr id="19" name="五角星 19"/>
                <wp:cNvGraphicFramePr/>
                <a:graphic xmlns:a="http://schemas.openxmlformats.org/drawingml/2006/main">
                  <a:graphicData uri="http://schemas.microsoft.com/office/word/2010/wordprocessingShape">
                    <wps:wsp>
                      <wps:cNvSpPr/>
                      <wps:spPr>
                        <a:xfrm>
                          <a:off x="2490470" y="3494405"/>
                          <a:ext cx="173990" cy="173990"/>
                        </a:xfrm>
                        <a:prstGeom prst="star5">
                          <a:avLst/>
                        </a:prstGeom>
                        <a:solidFill>
                          <a:srgbClr val="FFFF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9.45pt;margin-top:166pt;height:13.7pt;width:13.7pt;z-index:251671552;v-text-anchor:middle;mso-width-relative:page;mso-height-relative:page;" fillcolor="#FFFF00" filled="t" stroked="t" coordsize="173990,173990" o:gfxdata="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6y5CL2wAAAAsBAAAPAAAAAAAA&#10;AAEAIAAAACIAAABkcnMvZG93bnJldi54bWxQSwECFAAUAAAACACHTuJAZL2ElYECAAAFBQAADgAA&#10;AAAAAAABACAAAAAqAQAAZHJzL2Uyb0RvYy54bWxQSwUGAAAAAAYABgBZAQAAHQYAAAAA&#10;" path="m0,66458l66458,66458,86995,0,107531,66458,173989,66458,120223,107531,140760,173989,86995,132915,33229,173989,53766,107531xe">
                <v:path o:connectlocs="86995,0;0,66458;33229,173989;140760,173989;173989,66458" o:connectangles="247,164,82,82,0"/>
                <v:fill on="t" focussize="0,0"/>
                <v:stroke weight="1pt" color="#FF0000 [2404]" miterlimit="8" joinstyle="miter"/>
                <v:imagedata o:title=""/>
                <o:lock v:ext="edit" aspectratio="f"/>
              </v:shape>
            </w:pict>
          </mc:Fallback>
        </mc:AlternateContent>
      </w:r>
      <w:r>
        <w:rPr>
          <w:color w:val="000000" w:themeColor="text1"/>
          <w:sz w:val="22"/>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1939290</wp:posOffset>
                </wp:positionH>
                <wp:positionV relativeFrom="paragraph">
                  <wp:posOffset>1825625</wp:posOffset>
                </wp:positionV>
                <wp:extent cx="914400" cy="338455"/>
                <wp:effectExtent l="431165" t="0" r="0" b="59690"/>
                <wp:wrapNone/>
                <wp:docPr id="18" name="线形标注 2(无边框) 18"/>
                <wp:cNvGraphicFramePr/>
                <a:graphic xmlns:a="http://schemas.openxmlformats.org/drawingml/2006/main">
                  <a:graphicData uri="http://schemas.microsoft.com/office/word/2010/wordprocessingShape">
                    <wps:wsp>
                      <wps:cNvSpPr/>
                      <wps:spPr>
                        <a:xfrm>
                          <a:off x="6882765" y="3938905"/>
                          <a:ext cx="914400" cy="338455"/>
                        </a:xfrm>
                        <a:prstGeom prst="callout2">
                          <a:avLst>
                            <a:gd name="adj1" fmla="val 52345"/>
                            <a:gd name="adj2" fmla="val -2847"/>
                            <a:gd name="adj3" fmla="val 52532"/>
                            <a:gd name="adj4" fmla="val -24444"/>
                            <a:gd name="adj5" fmla="val 112500"/>
                            <a:gd name="adj6" fmla="val -4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8B0DDEA">
                            <w:pPr>
                              <w:jc w:val="center"/>
                              <w:rPr>
                                <w:rFonts w:hint="eastAsia" w:eastAsia="宋体"/>
                                <w:color w:val="FF0000"/>
                                <w:lang w:eastAsia="zh-CN"/>
                              </w:rPr>
                            </w:pPr>
                            <w:r>
                              <w:rPr>
                                <w:rFonts w:hint="eastAsia"/>
                                <w:color w:val="FF00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2" type="#_x0000_t42" style="position:absolute;left:0pt;margin-left:152.7pt;margin-top:143.75pt;height:26.65pt;width:72pt;z-index:251670528;v-text-anchor:middle;mso-width-relative:page;mso-height-relative:page;" filled="f" stroked="t" coordsize="21600,21600" o:gfxdata="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BOfdUG3QAAAAsBAAAPAAAAAAAAAAEA&#10;IAAAACIAAABkcnMvZG93bnJldi54bWxQSwECFAAUAAAACACHTuJATawAIe4CAADeBQAADgAAAAAA&#10;AAABACAAAAAsAQAAZHJzL2Uyb0RvYy54bWxQSwUGAAAAAAYABgBZAQAAjAYAAAAA&#10;" adj="-10080,24300,-5280,11347,-615,11307">
                <v:fill on="f" focussize="0,0"/>
                <v:stroke weight="1pt" color="#FF0000 [2404]" miterlimit="8" joinstyle="miter"/>
                <v:imagedata o:title=""/>
                <o:lock v:ext="edit" aspectratio="f"/>
                <v:textbox>
                  <w:txbxContent>
                    <w:p w14:paraId="68B0DDEA">
                      <w:pPr>
                        <w:jc w:val="center"/>
                        <w:rPr>
                          <w:rFonts w:hint="eastAsia" w:eastAsia="宋体"/>
                          <w:color w:val="FF0000"/>
                          <w:lang w:eastAsia="zh-CN"/>
                        </w:rPr>
                      </w:pPr>
                      <w:r>
                        <w:rPr>
                          <w:rFonts w:hint="eastAsia"/>
                          <w:color w:val="FF0000"/>
                          <w:lang w:eastAsia="zh-CN"/>
                        </w:rPr>
                        <w:t>项目所在地</w:t>
                      </w:r>
                    </w:p>
                  </w:txbxContent>
                </v:textbox>
              </v:shape>
            </w:pict>
          </mc:Fallback>
        </mc:AlternateContent>
      </w:r>
      <w:r>
        <w:rPr>
          <w:rFonts w:hint="default" w:ascii="Times New Roman" w:hAnsi="Times New Roman" w:eastAsia="宋体" w:cs="Times New Roman"/>
          <w:color w:val="000000" w:themeColor="text1"/>
          <w:highlight w:val="none"/>
          <w:lang w:val="en-US" w:eastAsia="zh-CN"/>
          <w14:textFill>
            <w14:solidFill>
              <w14:schemeClr w14:val="tx1"/>
            </w14:solidFill>
          </w14:textFill>
        </w:rPr>
        <w:drawing>
          <wp:inline distT="0" distB="0" distL="114300" distR="114300">
            <wp:extent cx="7566025" cy="5248910"/>
            <wp:effectExtent l="0" t="0" r="8255" b="8890"/>
            <wp:docPr id="4" name="图片 4" descr="284-285伊金霍洛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4-285伊金霍洛旗"/>
                    <pic:cNvPicPr>
                      <a:picLocks noChangeAspect="1"/>
                    </pic:cNvPicPr>
                  </pic:nvPicPr>
                  <pic:blipFill>
                    <a:blip r:embed="rId19"/>
                    <a:stretch>
                      <a:fillRect/>
                    </a:stretch>
                  </pic:blipFill>
                  <pic:spPr>
                    <a:xfrm>
                      <a:off x="0" y="0"/>
                      <a:ext cx="7566025" cy="5248910"/>
                    </a:xfrm>
                    <a:prstGeom prst="rect">
                      <a:avLst/>
                    </a:prstGeom>
                  </pic:spPr>
                </pic:pic>
              </a:graphicData>
            </a:graphic>
          </wp:inline>
        </w:drawing>
      </w:r>
    </w:p>
    <w:p w14:paraId="05D84925">
      <w:pPr>
        <w:keepNext w:val="0"/>
        <w:keepLines w:val="0"/>
        <w:pageBreakBefore w:val="0"/>
        <w:widowControl w:val="0"/>
        <w:kinsoku/>
        <w:wordWrap/>
        <w:overflowPunct/>
        <w:topLinePunct/>
        <w:autoSpaceDE/>
        <w:autoSpaceDN/>
        <w:bidi w:val="0"/>
        <w:jc w:val="center"/>
        <w:outlineLvl w:val="0"/>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sectPr>
          <w:footerReference r:id="rId9" w:type="default"/>
          <w:pgSz w:w="16838" w:h="11906" w:orient="landscape"/>
          <w:pgMar w:top="1723" w:right="1800" w:bottom="1553" w:left="1800" w:header="964" w:footer="1191"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附图1 项目地理位置图</w:t>
      </w:r>
    </w:p>
    <w:p w14:paraId="1E8FDC69">
      <w:pPr>
        <w:keepNext w:val="0"/>
        <w:keepLines w:val="0"/>
        <w:pageBreakBefore w:val="0"/>
        <w:widowControl w:val="0"/>
        <w:kinsoku/>
        <w:wordWrap/>
        <w:overflowPunct/>
        <w:topLinePunct/>
        <w:autoSpaceDE/>
        <w:autoSpaceDN/>
        <w:bidi w:val="0"/>
        <w:jc w:val="center"/>
        <w:outlineLvl w:val="9"/>
        <w:rPr>
          <w:color w:val="000000" w:themeColor="text1"/>
          <w:highlight w:val="none"/>
          <w14:textFill>
            <w14:solidFill>
              <w14:schemeClr w14:val="tx1"/>
            </w14:solidFill>
          </w14:textFill>
        </w:rPr>
      </w:pPr>
      <w:r>
        <w:rPr>
          <w:color w:val="000000" w:themeColor="text1"/>
          <w:sz w:val="22"/>
          <w:highlight w:val="none"/>
          <w14:textFill>
            <w14:solidFill>
              <w14:schemeClr w14:val="tx1"/>
            </w14:solidFill>
          </w14:textFill>
        </w:rPr>
        <mc:AlternateContent>
          <mc:Choice Requires="wpg">
            <w:drawing>
              <wp:anchor distT="0" distB="0" distL="114300" distR="114300" simplePos="0" relativeHeight="251678720" behindDoc="0" locked="0" layoutInCell="1" allowOverlap="1">
                <wp:simplePos x="0" y="0"/>
                <wp:positionH relativeFrom="column">
                  <wp:posOffset>421005</wp:posOffset>
                </wp:positionH>
                <wp:positionV relativeFrom="paragraph">
                  <wp:posOffset>53340</wp:posOffset>
                </wp:positionV>
                <wp:extent cx="7679055" cy="4832350"/>
                <wp:effectExtent l="0" t="19050" r="37465" b="0"/>
                <wp:wrapNone/>
                <wp:docPr id="113" name="组合 113"/>
                <wp:cNvGraphicFramePr/>
                <a:graphic xmlns:a="http://schemas.openxmlformats.org/drawingml/2006/main">
                  <a:graphicData uri="http://schemas.microsoft.com/office/word/2010/wordprocessingGroup">
                    <wpg:wgp>
                      <wpg:cNvGrpSpPr/>
                      <wpg:grpSpPr>
                        <a:xfrm>
                          <a:off x="0" y="0"/>
                          <a:ext cx="7679055" cy="4832350"/>
                          <a:chOff x="2746" y="916760"/>
                          <a:chExt cx="12093" cy="7610"/>
                        </a:xfrm>
                      </wpg:grpSpPr>
                      <wps:wsp>
                        <wps:cNvPr id="186" name="文本框 186"/>
                        <wps:cNvSpPr txBox="1"/>
                        <wps:spPr>
                          <a:xfrm>
                            <a:off x="8177" y="921335"/>
                            <a:ext cx="1062" cy="5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34C8B">
                              <w:pPr>
                                <w:rPr>
                                  <w:rFonts w:hint="eastAsia" w:eastAsia="宋体"/>
                                  <w:b/>
                                  <w:bCs/>
                                  <w:color w:val="FFFF00"/>
                                  <w:sz w:val="24"/>
                                  <w:szCs w:val="24"/>
                                  <w:highlight w:val="none"/>
                                  <w:lang w:eastAsia="zh-CN"/>
                                </w:rPr>
                              </w:pPr>
                              <w:r>
                                <w:rPr>
                                  <w:rFonts w:hint="eastAsia"/>
                                  <w:b/>
                                  <w:bCs/>
                                  <w:color w:val="FFFF00"/>
                                  <w:sz w:val="24"/>
                                  <w:szCs w:val="24"/>
                                  <w:highlight w:val="none"/>
                                  <w:lang w:eastAsia="zh-CN"/>
                                </w:rPr>
                                <w:t>陈化区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文本框 189"/>
                        <wps:cNvSpPr txBox="1"/>
                        <wps:spPr>
                          <a:xfrm>
                            <a:off x="8174" y="922636"/>
                            <a:ext cx="1062" cy="5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FE366">
                              <w:pPr>
                                <w:rPr>
                                  <w:rFonts w:hint="eastAsia" w:eastAsia="宋体"/>
                                  <w:b/>
                                  <w:bCs/>
                                  <w:color w:val="FFFF00"/>
                                  <w:sz w:val="24"/>
                                  <w:szCs w:val="24"/>
                                  <w:highlight w:val="none"/>
                                  <w:lang w:eastAsia="zh-CN"/>
                                </w:rPr>
                              </w:pPr>
                              <w:r>
                                <w:rPr>
                                  <w:rFonts w:hint="eastAsia"/>
                                  <w:b/>
                                  <w:bCs/>
                                  <w:color w:val="FFFF00"/>
                                  <w:sz w:val="24"/>
                                  <w:szCs w:val="24"/>
                                  <w:highlight w:val="none"/>
                                  <w:lang w:eastAsia="zh-CN"/>
                                </w:rPr>
                                <w:t>成品区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文本框 190"/>
                        <wps:cNvSpPr txBox="1"/>
                        <wps:spPr>
                          <a:xfrm rot="21360000">
                            <a:off x="6841" y="921338"/>
                            <a:ext cx="947" cy="20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9C810">
                              <w:pPr>
                                <w:keepNext w:val="0"/>
                                <w:keepLines w:val="0"/>
                                <w:pageBreakBefore w:val="0"/>
                                <w:widowControl w:val="0"/>
                                <w:kinsoku/>
                                <w:wordWrap/>
                                <w:overflowPunct/>
                                <w:topLinePunct w:val="0"/>
                                <w:bidi w:val="0"/>
                                <w:adjustRightInd/>
                                <w:snapToGrid w:val="0"/>
                                <w:textAlignment w:val="auto"/>
                                <w:rPr>
                                  <w:rFonts w:hint="eastAsia"/>
                                  <w:color w:val="FFFF00"/>
                                  <w:highlight w:val="none"/>
                                  <w:lang w:eastAsia="zh-CN"/>
                                </w:rPr>
                              </w:pPr>
                              <w:r>
                                <w:rPr>
                                  <w:rFonts w:hint="eastAsia"/>
                                  <w:b/>
                                  <w:bCs/>
                                  <w:color w:val="FFFF00"/>
                                  <w:sz w:val="24"/>
                                  <w:szCs w:val="24"/>
                                  <w:highlight w:val="none"/>
                                  <w:lang w:eastAsia="zh-CN"/>
                                </w:rPr>
                                <w:t>固体有机肥</w:t>
                              </w:r>
                              <w:r>
                                <w:rPr>
                                  <w:rFonts w:hint="default"/>
                                  <w:b/>
                                  <w:bCs/>
                                  <w:color w:val="FFFF00"/>
                                  <w:sz w:val="24"/>
                                  <w:szCs w:val="24"/>
                                  <w:highlight w:val="none"/>
                                  <w:lang w:val="en-US" w:eastAsia="zh-CN"/>
                                </w:rPr>
                                <w:t>深加工区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文本框 192"/>
                        <wps:cNvSpPr txBox="1"/>
                        <wps:spPr>
                          <a:xfrm>
                            <a:off x="9887" y="922395"/>
                            <a:ext cx="1295" cy="7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6EA47">
                              <w:pPr>
                                <w:rPr>
                                  <w:rFonts w:hint="eastAsia" w:eastAsia="宋体"/>
                                  <w:b/>
                                  <w:bCs/>
                                  <w:color w:val="000000" w:themeColor="text1"/>
                                  <w:sz w:val="24"/>
                                  <w:szCs w:val="24"/>
                                  <w:lang w:eastAsia="zh-CN"/>
                                  <w14:textFill>
                                    <w14:solidFill>
                                      <w14:schemeClr w14:val="tx1"/>
                                    </w14:solidFill>
                                  </w14:textFill>
                                </w:rPr>
                              </w:pPr>
                              <w:r>
                                <w:rPr>
                                  <w:rFonts w:hint="eastAsia"/>
                                  <w:b/>
                                  <w:bCs/>
                                  <w:color w:val="FFFF00"/>
                                  <w:sz w:val="24"/>
                                  <w:szCs w:val="24"/>
                                  <w:highlight w:val="none"/>
                                  <w:lang w:eastAsia="zh-CN"/>
                                </w:rPr>
                                <w:t>原料暂存及混料区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文本框 194"/>
                        <wps:cNvSpPr txBox="1"/>
                        <wps:spPr>
                          <a:xfrm>
                            <a:off x="6371" y="918953"/>
                            <a:ext cx="805" cy="5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28B8CE">
                              <w:pPr>
                                <w:rPr>
                                  <w:rFonts w:hint="eastAsia" w:eastAsia="宋体"/>
                                  <w:b/>
                                  <w:bCs/>
                                  <w:color w:val="FFFF00"/>
                                  <w:sz w:val="24"/>
                                  <w:szCs w:val="24"/>
                                  <w:lang w:eastAsia="zh-CN"/>
                                </w:rPr>
                              </w:pPr>
                              <w:r>
                                <w:rPr>
                                  <w:rFonts w:hint="eastAsia"/>
                                  <w:b/>
                                  <w:bCs/>
                                  <w:color w:val="FFFF00"/>
                                  <w:sz w:val="24"/>
                                  <w:szCs w:val="24"/>
                                  <w:lang w:eastAsia="zh-CN"/>
                                </w:rPr>
                                <w:t>道路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 name="文本框 195"/>
                        <wps:cNvSpPr txBox="1"/>
                        <wps:spPr>
                          <a:xfrm>
                            <a:off x="10959" y="922559"/>
                            <a:ext cx="2105" cy="5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68D52">
                              <w:pPr>
                                <w:rPr>
                                  <w:rFonts w:hint="eastAsia" w:eastAsia="宋体"/>
                                  <w:b/>
                                  <w:bCs/>
                                  <w:color w:val="FFFF00"/>
                                  <w:sz w:val="22"/>
                                  <w:szCs w:val="22"/>
                                  <w:highlight w:val="none"/>
                                  <w:lang w:eastAsia="zh-CN"/>
                                </w:rPr>
                              </w:pPr>
                              <w:r>
                                <w:rPr>
                                  <w:rFonts w:hint="eastAsia"/>
                                  <w:b/>
                                  <w:bCs/>
                                  <w:color w:val="FFFF00"/>
                                  <w:sz w:val="22"/>
                                  <w:szCs w:val="22"/>
                                  <w:highlight w:val="none"/>
                                  <w:lang w:val="en-US" w:eastAsia="zh-CN"/>
                                </w:rPr>
                                <w:t>液体有机肥</w:t>
                              </w:r>
                              <w:r>
                                <w:rPr>
                                  <w:rFonts w:hint="eastAsia"/>
                                  <w:b/>
                                  <w:bCs/>
                                  <w:color w:val="FFFF00"/>
                                  <w:sz w:val="22"/>
                                  <w:szCs w:val="22"/>
                                  <w:highlight w:val="none"/>
                                  <w:lang w:eastAsia="zh-CN"/>
                                </w:rPr>
                                <w:t>发酵区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文本框 197"/>
                        <wps:cNvSpPr txBox="1"/>
                        <wps:spPr>
                          <a:xfrm>
                            <a:off x="7450" y="923016"/>
                            <a:ext cx="379" cy="300"/>
                          </a:xfrm>
                          <a:prstGeom prst="rect">
                            <a:avLst/>
                          </a:prstGeom>
                          <a:noFill/>
                          <a:ln w="6350">
                            <a:solidFill>
                              <a:schemeClr val="accent4"/>
                            </a:solidFill>
                          </a:ln>
                        </wps:spPr>
                        <wps:style>
                          <a:lnRef idx="0">
                            <a:schemeClr val="accent1"/>
                          </a:lnRef>
                          <a:fillRef idx="0">
                            <a:schemeClr val="accent1"/>
                          </a:fillRef>
                          <a:effectRef idx="0">
                            <a:schemeClr val="accent1"/>
                          </a:effectRef>
                          <a:fontRef idx="minor">
                            <a:schemeClr val="dk1"/>
                          </a:fontRef>
                        </wps:style>
                        <wps:txbx>
                          <w:txbxContent>
                            <w:p w14:paraId="47A1216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线形标注 2(无边框) 198"/>
                        <wps:cNvSpPr/>
                        <wps:spPr>
                          <a:xfrm>
                            <a:off x="8587" y="923816"/>
                            <a:ext cx="1917" cy="554"/>
                          </a:xfrm>
                          <a:prstGeom prst="callout2">
                            <a:avLst>
                              <a:gd name="adj1" fmla="val 52888"/>
                              <a:gd name="adj2" fmla="val -1632"/>
                              <a:gd name="adj3" fmla="val 56678"/>
                              <a:gd name="adj4" fmla="val -22762"/>
                              <a:gd name="adj5" fmla="val -125451"/>
                              <a:gd name="adj6" fmla="val -50618"/>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6DF31C01">
                              <w:pPr>
                                <w:jc w:val="center"/>
                                <w:rPr>
                                  <w:rFonts w:hint="eastAsia" w:eastAsia="宋体"/>
                                  <w:b/>
                                  <w:bCs/>
                                  <w:color w:val="FFFF00"/>
                                  <w:lang w:eastAsia="zh-CN"/>
                                </w:rPr>
                              </w:pPr>
                              <w:r>
                                <w:rPr>
                                  <w:rFonts w:hint="eastAsia"/>
                                  <w:b/>
                                  <w:bCs/>
                                  <w:color w:val="FFFF00"/>
                                  <w:lang w:eastAsia="zh-CN"/>
                                </w:rPr>
                                <w:t>一般固废暂存区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文本框 199"/>
                        <wps:cNvSpPr txBox="1"/>
                        <wps:spPr>
                          <a:xfrm>
                            <a:off x="2746" y="920642"/>
                            <a:ext cx="2297" cy="5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07D4D">
                              <w:pPr>
                                <w:rPr>
                                  <w:rFonts w:hint="eastAsia" w:eastAsia="宋体"/>
                                  <w:b/>
                                  <w:bCs/>
                                  <w:color w:val="FFFF00"/>
                                  <w:lang w:eastAsia="zh-CN"/>
                                </w:rPr>
                              </w:pPr>
                              <w:r>
                                <w:rPr>
                                  <w:rFonts w:hint="eastAsia"/>
                                  <w:b/>
                                  <w:bCs/>
                                  <w:color w:val="FFFF00"/>
                                  <w:lang w:eastAsia="zh-CN"/>
                                </w:rPr>
                                <w:t>本项目依托养殖场</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00" name="图片 10" descr="IMG_256"/>
                          <pic:cNvPicPr>
                            <a:picLocks noChangeAspect="1"/>
                          </pic:cNvPicPr>
                        </pic:nvPicPr>
                        <pic:blipFill>
                          <a:blip r:embed="rId20"/>
                          <a:srcRect l="84557" b="82861"/>
                          <a:stretch>
                            <a:fillRect/>
                          </a:stretch>
                        </pic:blipFill>
                        <pic:spPr>
                          <a:xfrm>
                            <a:off x="13201" y="916760"/>
                            <a:ext cx="1639" cy="1418"/>
                          </a:xfrm>
                          <a:prstGeom prst="rect">
                            <a:avLst/>
                          </a:prstGeom>
                          <a:noFill/>
                          <a:ln w="19050" cap="flat" cmpd="sng">
                            <a:solidFill>
                              <a:srgbClr val="000000"/>
                            </a:solidFill>
                            <a:prstDash val="solid"/>
                            <a:miter/>
                            <a:headEnd type="none" w="med" len="med"/>
                            <a:tailEnd type="none" w="med" len="med"/>
                          </a:ln>
                        </pic:spPr>
                      </pic:pic>
                      <pic:pic xmlns:pic="http://schemas.openxmlformats.org/drawingml/2006/picture">
                        <pic:nvPicPr>
                          <pic:cNvPr id="30" name="图片 1"/>
                          <pic:cNvPicPr>
                            <a:picLocks noChangeAspect="1"/>
                          </pic:cNvPicPr>
                        </pic:nvPicPr>
                        <pic:blipFill>
                          <a:blip r:embed="rId21"/>
                          <a:stretch>
                            <a:fillRect/>
                          </a:stretch>
                        </pic:blipFill>
                        <pic:spPr>
                          <a:xfrm rot="21360000">
                            <a:off x="9880" y="920991"/>
                            <a:ext cx="2956" cy="903"/>
                          </a:xfrm>
                          <a:prstGeom prst="rect">
                            <a:avLst/>
                          </a:prstGeom>
                          <a:noFill/>
                          <a:ln>
                            <a:noFill/>
                          </a:ln>
                        </pic:spPr>
                      </pic:pic>
                      <wps:wsp>
                        <wps:cNvPr id="45" name="任意多边形 45"/>
                        <wps:cNvSpPr/>
                        <wps:spPr>
                          <a:xfrm rot="11100000">
                            <a:off x="9898" y="921013"/>
                            <a:ext cx="491" cy="962"/>
                          </a:xfrm>
                          <a:custGeom>
                            <a:avLst/>
                            <a:gdLst>
                              <a:gd name="connsiteX0" fmla="*/ 85 w 491"/>
                              <a:gd name="connsiteY0" fmla="*/ 962 h 962"/>
                              <a:gd name="connsiteX1" fmla="*/ 0 w 491"/>
                              <a:gd name="connsiteY1" fmla="*/ 69 h 962"/>
                              <a:gd name="connsiteX2" fmla="*/ 406 w 491"/>
                              <a:gd name="connsiteY2" fmla="*/ 0 h 962"/>
                              <a:gd name="connsiteX3" fmla="*/ 491 w 491"/>
                              <a:gd name="connsiteY3" fmla="*/ 893 h 962"/>
                              <a:gd name="connsiteX4" fmla="*/ 85 w 491"/>
                              <a:gd name="connsiteY4" fmla="*/ 962 h 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1" h="962">
                                <a:moveTo>
                                  <a:pt x="85" y="962"/>
                                </a:moveTo>
                                <a:lnTo>
                                  <a:pt x="0" y="69"/>
                                </a:lnTo>
                                <a:lnTo>
                                  <a:pt x="406" y="0"/>
                                </a:lnTo>
                                <a:lnTo>
                                  <a:pt x="491" y="893"/>
                                </a:lnTo>
                                <a:lnTo>
                                  <a:pt x="85" y="962"/>
                                </a:lnTo>
                                <a:close/>
                              </a:path>
                            </a:pathLst>
                          </a:cu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979A57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任意多边形 96"/>
                        <wps:cNvSpPr/>
                        <wps:spPr>
                          <a:xfrm rot="11100000">
                            <a:off x="10370" y="920997"/>
                            <a:ext cx="491" cy="962"/>
                          </a:xfrm>
                          <a:custGeom>
                            <a:avLst/>
                            <a:gdLst>
                              <a:gd name="connsiteX0" fmla="*/ 85 w 491"/>
                              <a:gd name="connsiteY0" fmla="*/ 962 h 962"/>
                              <a:gd name="connsiteX1" fmla="*/ 0 w 491"/>
                              <a:gd name="connsiteY1" fmla="*/ 69 h 962"/>
                              <a:gd name="connsiteX2" fmla="*/ 406 w 491"/>
                              <a:gd name="connsiteY2" fmla="*/ 0 h 962"/>
                              <a:gd name="connsiteX3" fmla="*/ 491 w 491"/>
                              <a:gd name="connsiteY3" fmla="*/ 893 h 962"/>
                              <a:gd name="connsiteX4" fmla="*/ 85 w 491"/>
                              <a:gd name="connsiteY4" fmla="*/ 962 h 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1" h="962">
                                <a:moveTo>
                                  <a:pt x="85" y="962"/>
                                </a:moveTo>
                                <a:lnTo>
                                  <a:pt x="0" y="69"/>
                                </a:lnTo>
                                <a:lnTo>
                                  <a:pt x="406" y="0"/>
                                </a:lnTo>
                                <a:lnTo>
                                  <a:pt x="491" y="893"/>
                                </a:lnTo>
                                <a:lnTo>
                                  <a:pt x="85" y="962"/>
                                </a:lnTo>
                                <a:close/>
                              </a:path>
                            </a:pathLst>
                          </a:cu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E2D06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任意多边形 106"/>
                        <wps:cNvSpPr/>
                        <wps:spPr>
                          <a:xfrm rot="11100000">
                            <a:off x="10848" y="920962"/>
                            <a:ext cx="491" cy="962"/>
                          </a:xfrm>
                          <a:custGeom>
                            <a:avLst/>
                            <a:gdLst>
                              <a:gd name="connsiteX0" fmla="*/ 85 w 491"/>
                              <a:gd name="connsiteY0" fmla="*/ 962 h 962"/>
                              <a:gd name="connsiteX1" fmla="*/ 0 w 491"/>
                              <a:gd name="connsiteY1" fmla="*/ 69 h 962"/>
                              <a:gd name="connsiteX2" fmla="*/ 406 w 491"/>
                              <a:gd name="connsiteY2" fmla="*/ 0 h 962"/>
                              <a:gd name="connsiteX3" fmla="*/ 491 w 491"/>
                              <a:gd name="connsiteY3" fmla="*/ 893 h 962"/>
                              <a:gd name="connsiteX4" fmla="*/ 85 w 491"/>
                              <a:gd name="connsiteY4" fmla="*/ 962 h 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1" h="962">
                                <a:moveTo>
                                  <a:pt x="85" y="962"/>
                                </a:moveTo>
                                <a:lnTo>
                                  <a:pt x="0" y="69"/>
                                </a:lnTo>
                                <a:lnTo>
                                  <a:pt x="406" y="0"/>
                                </a:lnTo>
                                <a:lnTo>
                                  <a:pt x="491" y="893"/>
                                </a:lnTo>
                                <a:lnTo>
                                  <a:pt x="85" y="962"/>
                                </a:lnTo>
                                <a:close/>
                              </a:path>
                            </a:pathLst>
                          </a:cu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5F4D8E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任意多边形 107"/>
                        <wps:cNvSpPr/>
                        <wps:spPr>
                          <a:xfrm rot="11100000">
                            <a:off x="11324" y="920951"/>
                            <a:ext cx="491" cy="962"/>
                          </a:xfrm>
                          <a:custGeom>
                            <a:avLst/>
                            <a:gdLst>
                              <a:gd name="connsiteX0" fmla="*/ 85 w 491"/>
                              <a:gd name="connsiteY0" fmla="*/ 962 h 962"/>
                              <a:gd name="connsiteX1" fmla="*/ 0 w 491"/>
                              <a:gd name="connsiteY1" fmla="*/ 69 h 962"/>
                              <a:gd name="connsiteX2" fmla="*/ 406 w 491"/>
                              <a:gd name="connsiteY2" fmla="*/ 0 h 962"/>
                              <a:gd name="connsiteX3" fmla="*/ 491 w 491"/>
                              <a:gd name="connsiteY3" fmla="*/ 893 h 962"/>
                              <a:gd name="connsiteX4" fmla="*/ 85 w 491"/>
                              <a:gd name="connsiteY4" fmla="*/ 962 h 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1" h="962">
                                <a:moveTo>
                                  <a:pt x="85" y="962"/>
                                </a:moveTo>
                                <a:lnTo>
                                  <a:pt x="0" y="69"/>
                                </a:lnTo>
                                <a:lnTo>
                                  <a:pt x="406" y="0"/>
                                </a:lnTo>
                                <a:lnTo>
                                  <a:pt x="491" y="893"/>
                                </a:lnTo>
                                <a:lnTo>
                                  <a:pt x="85" y="962"/>
                                </a:lnTo>
                                <a:close/>
                              </a:path>
                            </a:pathLst>
                          </a:cu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47AD88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任意多边形 109"/>
                        <wps:cNvSpPr/>
                        <wps:spPr>
                          <a:xfrm rot="11100000">
                            <a:off x="11801" y="920927"/>
                            <a:ext cx="491" cy="962"/>
                          </a:xfrm>
                          <a:custGeom>
                            <a:avLst/>
                            <a:gdLst>
                              <a:gd name="connsiteX0" fmla="*/ 85 w 491"/>
                              <a:gd name="connsiteY0" fmla="*/ 962 h 962"/>
                              <a:gd name="connsiteX1" fmla="*/ 0 w 491"/>
                              <a:gd name="connsiteY1" fmla="*/ 69 h 962"/>
                              <a:gd name="connsiteX2" fmla="*/ 406 w 491"/>
                              <a:gd name="connsiteY2" fmla="*/ 0 h 962"/>
                              <a:gd name="connsiteX3" fmla="*/ 491 w 491"/>
                              <a:gd name="connsiteY3" fmla="*/ 893 h 962"/>
                              <a:gd name="connsiteX4" fmla="*/ 85 w 491"/>
                              <a:gd name="connsiteY4" fmla="*/ 962 h 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1" h="962">
                                <a:moveTo>
                                  <a:pt x="85" y="962"/>
                                </a:moveTo>
                                <a:lnTo>
                                  <a:pt x="0" y="69"/>
                                </a:lnTo>
                                <a:lnTo>
                                  <a:pt x="406" y="0"/>
                                </a:lnTo>
                                <a:lnTo>
                                  <a:pt x="491" y="893"/>
                                </a:lnTo>
                                <a:lnTo>
                                  <a:pt x="85" y="962"/>
                                </a:lnTo>
                                <a:close/>
                              </a:path>
                            </a:pathLst>
                          </a:cu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B2502D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任意多边形 112"/>
                        <wps:cNvSpPr/>
                        <wps:spPr>
                          <a:xfrm rot="11100000">
                            <a:off x="12266" y="920905"/>
                            <a:ext cx="491" cy="962"/>
                          </a:xfrm>
                          <a:custGeom>
                            <a:avLst/>
                            <a:gdLst>
                              <a:gd name="connsiteX0" fmla="*/ 85 w 491"/>
                              <a:gd name="connsiteY0" fmla="*/ 962 h 962"/>
                              <a:gd name="connsiteX1" fmla="*/ 0 w 491"/>
                              <a:gd name="connsiteY1" fmla="*/ 69 h 962"/>
                              <a:gd name="connsiteX2" fmla="*/ 406 w 491"/>
                              <a:gd name="connsiteY2" fmla="*/ 0 h 962"/>
                              <a:gd name="connsiteX3" fmla="*/ 491 w 491"/>
                              <a:gd name="connsiteY3" fmla="*/ 893 h 962"/>
                              <a:gd name="connsiteX4" fmla="*/ 85 w 491"/>
                              <a:gd name="connsiteY4" fmla="*/ 962 h 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1" h="962">
                                <a:moveTo>
                                  <a:pt x="85" y="962"/>
                                </a:moveTo>
                                <a:lnTo>
                                  <a:pt x="0" y="69"/>
                                </a:lnTo>
                                <a:lnTo>
                                  <a:pt x="406" y="0"/>
                                </a:lnTo>
                                <a:lnTo>
                                  <a:pt x="491" y="893"/>
                                </a:lnTo>
                                <a:lnTo>
                                  <a:pt x="85" y="962"/>
                                </a:lnTo>
                                <a:close/>
                              </a:path>
                            </a:pathLst>
                          </a:cu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636372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 name="文本框 193"/>
                        <wps:cNvSpPr txBox="1"/>
                        <wps:spPr>
                          <a:xfrm rot="21420000">
                            <a:off x="10174" y="921154"/>
                            <a:ext cx="2380" cy="5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C1927">
                              <w:pPr>
                                <w:rPr>
                                  <w:rFonts w:hint="eastAsia" w:eastAsia="宋体"/>
                                  <w:b/>
                                  <w:bCs/>
                                  <w:color w:val="FFFF00"/>
                                  <w:sz w:val="24"/>
                                  <w:szCs w:val="24"/>
                                  <w:highlight w:val="none"/>
                                  <w:lang w:eastAsia="zh-CN"/>
                                </w:rPr>
                              </w:pPr>
                              <w:r>
                                <w:rPr>
                                  <w:rFonts w:hint="eastAsia"/>
                                  <w:b/>
                                  <w:bCs/>
                                  <w:color w:val="FFFF00"/>
                                  <w:sz w:val="24"/>
                                  <w:szCs w:val="24"/>
                                  <w:highlight w:val="none"/>
                                  <w:lang w:eastAsia="zh-CN"/>
                                </w:rPr>
                                <w:t>固体有机肥发酵区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15pt;margin-top:4.2pt;height:380.5pt;width:604.65pt;z-index:251678720;mso-width-relative:page;mso-height-relative:page;" coordorigin="2746,916760" coordsize="12093,7610" o:gfxdata="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">
                <o:lock v:ext="edit" aspectratio="f"/>
                <v:shape id="_x0000_s1026" o:spid="_x0000_s1026" o:spt="202" type="#_x0000_t202" style="position:absolute;left:8177;top:921335;height:516;width:1062;" filled="f" stroked="f" coordsize="21600,21600" o:gfxdata="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wz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4734C8B">
                        <w:pPr>
                          <w:rPr>
                            <w:rFonts w:hint="eastAsia" w:eastAsia="宋体"/>
                            <w:b/>
                            <w:bCs/>
                            <w:color w:val="FFFF00"/>
                            <w:sz w:val="24"/>
                            <w:szCs w:val="24"/>
                            <w:highlight w:val="none"/>
                            <w:lang w:eastAsia="zh-CN"/>
                          </w:rPr>
                        </w:pPr>
                        <w:r>
                          <w:rPr>
                            <w:rFonts w:hint="eastAsia"/>
                            <w:b/>
                            <w:bCs/>
                            <w:color w:val="FFFF00"/>
                            <w:sz w:val="24"/>
                            <w:szCs w:val="24"/>
                            <w:highlight w:val="none"/>
                            <w:lang w:eastAsia="zh-CN"/>
                          </w:rPr>
                          <w:t>陈化区</w:t>
                        </w:r>
                      </w:p>
                    </w:txbxContent>
                  </v:textbox>
                </v:shape>
                <v:shape id="_x0000_s1026" o:spid="_x0000_s1026" o:spt="202" type="#_x0000_t202" style="position:absolute;left:8174;top:922636;height:516;width:1062;" filled="f" stroked="f" coordsize="21600,21600" o:gfxdata="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OnS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EFFE366">
                        <w:pPr>
                          <w:rPr>
                            <w:rFonts w:hint="eastAsia" w:eastAsia="宋体"/>
                            <w:b/>
                            <w:bCs/>
                            <w:color w:val="FFFF00"/>
                            <w:sz w:val="24"/>
                            <w:szCs w:val="24"/>
                            <w:highlight w:val="none"/>
                            <w:lang w:eastAsia="zh-CN"/>
                          </w:rPr>
                        </w:pPr>
                        <w:r>
                          <w:rPr>
                            <w:rFonts w:hint="eastAsia"/>
                            <w:b/>
                            <w:bCs/>
                            <w:color w:val="FFFF00"/>
                            <w:sz w:val="24"/>
                            <w:szCs w:val="24"/>
                            <w:highlight w:val="none"/>
                            <w:lang w:eastAsia="zh-CN"/>
                          </w:rPr>
                          <w:t>成品区</w:t>
                        </w:r>
                      </w:p>
                    </w:txbxContent>
                  </v:textbox>
                </v:shape>
                <v:shape id="_x0000_s1026" o:spid="_x0000_s1026" o:spt="202" type="#_x0000_t202" style="position:absolute;left:6841;top:921338;height:2067;width:947;rotation:-262144f;" filled="f" stroked="f" coordsize="21600,21600" o:gfxdata="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Ln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139C810">
                        <w:pPr>
                          <w:keepNext w:val="0"/>
                          <w:keepLines w:val="0"/>
                          <w:pageBreakBefore w:val="0"/>
                          <w:widowControl w:val="0"/>
                          <w:kinsoku/>
                          <w:wordWrap/>
                          <w:overflowPunct/>
                          <w:topLinePunct w:val="0"/>
                          <w:bidi w:val="0"/>
                          <w:adjustRightInd/>
                          <w:snapToGrid w:val="0"/>
                          <w:textAlignment w:val="auto"/>
                          <w:rPr>
                            <w:rFonts w:hint="eastAsia"/>
                            <w:color w:val="FFFF00"/>
                            <w:highlight w:val="none"/>
                            <w:lang w:eastAsia="zh-CN"/>
                          </w:rPr>
                        </w:pPr>
                        <w:r>
                          <w:rPr>
                            <w:rFonts w:hint="eastAsia"/>
                            <w:b/>
                            <w:bCs/>
                            <w:color w:val="FFFF00"/>
                            <w:sz w:val="24"/>
                            <w:szCs w:val="24"/>
                            <w:highlight w:val="none"/>
                            <w:lang w:eastAsia="zh-CN"/>
                          </w:rPr>
                          <w:t>固体有机肥</w:t>
                        </w:r>
                        <w:r>
                          <w:rPr>
                            <w:rFonts w:hint="default"/>
                            <w:b/>
                            <w:bCs/>
                            <w:color w:val="FFFF00"/>
                            <w:sz w:val="24"/>
                            <w:szCs w:val="24"/>
                            <w:highlight w:val="none"/>
                            <w:lang w:val="en-US" w:eastAsia="zh-CN"/>
                          </w:rPr>
                          <w:t>深加工区</w:t>
                        </w:r>
                      </w:p>
                    </w:txbxContent>
                  </v:textbox>
                </v:shape>
                <v:shape id="_x0000_s1026" o:spid="_x0000_s1026" o:spt="202" type="#_x0000_t202" style="position:absolute;left:9887;top:922395;height:761;width:1295;" filled="f" stroked="f" coordsize="21600,21600" o:gfxdata="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6j5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6B6EA47">
                        <w:pPr>
                          <w:rPr>
                            <w:rFonts w:hint="eastAsia" w:eastAsia="宋体"/>
                            <w:b/>
                            <w:bCs/>
                            <w:color w:val="000000" w:themeColor="text1"/>
                            <w:sz w:val="24"/>
                            <w:szCs w:val="24"/>
                            <w:lang w:eastAsia="zh-CN"/>
                            <w14:textFill>
                              <w14:solidFill>
                                <w14:schemeClr w14:val="tx1"/>
                              </w14:solidFill>
                            </w14:textFill>
                          </w:rPr>
                        </w:pPr>
                        <w:r>
                          <w:rPr>
                            <w:rFonts w:hint="eastAsia"/>
                            <w:b/>
                            <w:bCs/>
                            <w:color w:val="FFFF00"/>
                            <w:sz w:val="24"/>
                            <w:szCs w:val="24"/>
                            <w:highlight w:val="none"/>
                            <w:lang w:eastAsia="zh-CN"/>
                          </w:rPr>
                          <w:t>原料暂存及混料区</w:t>
                        </w:r>
                      </w:p>
                    </w:txbxContent>
                  </v:textbox>
                </v:shape>
                <v:shape id="_x0000_s1026" o:spid="_x0000_s1026" o:spt="202" type="#_x0000_t202" style="position:absolute;left:6371;top:918953;height:516;width:805;" filled="f" stroked="f" coordsize="21600,21600" o:gfxdata="UEsDBAoAAAAAAIdO4kAAAAAAAAAAAAAAAAAEAAAAZHJzL1BLAwQUAAAACACHTuJAOPueCr4AAADc&#10;AAAADwAAAGRycy9kb3ducmV2LnhtbEVPTWvCQBC9C/0PyxS8mY1S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ueC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D28B8CE">
                        <w:pPr>
                          <w:rPr>
                            <w:rFonts w:hint="eastAsia" w:eastAsia="宋体"/>
                            <w:b/>
                            <w:bCs/>
                            <w:color w:val="FFFF00"/>
                            <w:sz w:val="24"/>
                            <w:szCs w:val="24"/>
                            <w:lang w:eastAsia="zh-CN"/>
                          </w:rPr>
                        </w:pPr>
                        <w:r>
                          <w:rPr>
                            <w:rFonts w:hint="eastAsia"/>
                            <w:b/>
                            <w:bCs/>
                            <w:color w:val="FFFF00"/>
                            <w:sz w:val="24"/>
                            <w:szCs w:val="24"/>
                            <w:lang w:eastAsia="zh-CN"/>
                          </w:rPr>
                          <w:t>道路</w:t>
                        </w:r>
                      </w:p>
                    </w:txbxContent>
                  </v:textbox>
                </v:shape>
                <v:shape id="_x0000_s1026" o:spid="_x0000_s1026" o:spt="202" type="#_x0000_t202" style="position:absolute;left:10959;top:922559;height:516;width:2105;" filled="f" stroked="f" coordsize="21600,21600" o:gfxdata="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c7k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BD68D52">
                        <w:pPr>
                          <w:rPr>
                            <w:rFonts w:hint="eastAsia" w:eastAsia="宋体"/>
                            <w:b/>
                            <w:bCs/>
                            <w:color w:val="FFFF00"/>
                            <w:sz w:val="22"/>
                            <w:szCs w:val="22"/>
                            <w:highlight w:val="none"/>
                            <w:lang w:eastAsia="zh-CN"/>
                          </w:rPr>
                        </w:pPr>
                        <w:r>
                          <w:rPr>
                            <w:rFonts w:hint="eastAsia"/>
                            <w:b/>
                            <w:bCs/>
                            <w:color w:val="FFFF00"/>
                            <w:sz w:val="22"/>
                            <w:szCs w:val="22"/>
                            <w:highlight w:val="none"/>
                            <w:lang w:val="en-US" w:eastAsia="zh-CN"/>
                          </w:rPr>
                          <w:t>液体有机肥</w:t>
                        </w:r>
                        <w:r>
                          <w:rPr>
                            <w:rFonts w:hint="eastAsia"/>
                            <w:b/>
                            <w:bCs/>
                            <w:color w:val="FFFF00"/>
                            <w:sz w:val="22"/>
                            <w:szCs w:val="22"/>
                            <w:highlight w:val="none"/>
                            <w:lang w:eastAsia="zh-CN"/>
                          </w:rPr>
                          <w:t>发酵区</w:t>
                        </w:r>
                      </w:p>
                    </w:txbxContent>
                  </v:textbox>
                </v:shape>
                <v:shape id="_x0000_s1026" o:spid="_x0000_s1026" o:spt="202" type="#_x0000_t202" style="position:absolute;left:7450;top:923016;height:300;width:379;" filled="f" stroked="t" coordsize="21600,21600" o:gfxdata="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8y/&#10;AAAA3AAAAA8AAAAAAAAAAQAgAAAAIgAAAGRycy9kb3ducmV2LnhtbFBLAQIUABQAAAAIAIdO4kAz&#10;LwWeOwAAADkAAAAQAAAAAAAAAAEAIAAAAA4BAABkcnMvc2hhcGV4bWwueG1sUEsFBgAAAAAGAAYA&#10;WwEAALgDAAAAAA==&#10;">
                  <v:fill on="f" focussize="0,0"/>
                  <v:stroke weight="0.5pt" color="#FFC000 [3207]" joinstyle="round"/>
                  <v:imagedata o:title=""/>
                  <o:lock v:ext="edit" aspectratio="f"/>
                  <v:textbox>
                    <w:txbxContent>
                      <w:p w14:paraId="47A1216F"/>
                    </w:txbxContent>
                  </v:textbox>
                </v:shape>
                <v:shape id="_x0000_s1026" o:spid="_x0000_s1026" o:spt="42" type="#_x0000_t42" style="position:absolute;left:8587;top:923816;height:554;width:1917;v-text-anchor:middle;" filled="f" stroked="t" coordsize="21600,21600" o:gfxdata="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w+QW&#10;wAAAANwAAAAPAAAAAAAAAAEAIAAAACIAAABkcnMvZG93bnJldi54bWxQSwECFAAUAAAACACHTuJA&#10;My8FnjsAAAA5AAAAEAAAAAAAAAABACAAAAAPAQAAZHJzL3NoYXBleG1sLnhtbFBLBQYAAAAABgAG&#10;AFsBAAC5AwAAAAA=&#10;" adj="-10933,-27097,-4917,12242,-353,11424">
                  <v:fill on="f" focussize="0,0"/>
                  <v:stroke weight="1pt" color="#2E75B6 [2404]" miterlimit="8" joinstyle="miter"/>
                  <v:imagedata o:title=""/>
                  <o:lock v:ext="edit" aspectratio="f"/>
                  <v:textbox>
                    <w:txbxContent>
                      <w:p w14:paraId="6DF31C01">
                        <w:pPr>
                          <w:jc w:val="center"/>
                          <w:rPr>
                            <w:rFonts w:hint="eastAsia" w:eastAsia="宋体"/>
                            <w:b/>
                            <w:bCs/>
                            <w:color w:val="FFFF00"/>
                            <w:lang w:eastAsia="zh-CN"/>
                          </w:rPr>
                        </w:pPr>
                        <w:r>
                          <w:rPr>
                            <w:rFonts w:hint="eastAsia"/>
                            <w:b/>
                            <w:bCs/>
                            <w:color w:val="FFFF00"/>
                            <w:lang w:eastAsia="zh-CN"/>
                          </w:rPr>
                          <w:t>一般固废暂存区</w:t>
                        </w:r>
                      </w:p>
                    </w:txbxContent>
                  </v:textbox>
                </v:shape>
                <v:shape id="_x0000_s1026" o:spid="_x0000_s1026" o:spt="202" type="#_x0000_t202" style="position:absolute;left:2746;top:920642;height:509;width:2297;" filled="f" stroked="f" coordsize="21600,21600" o:gfxdata="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6MZ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5007D4D">
                        <w:pPr>
                          <w:rPr>
                            <w:rFonts w:hint="eastAsia" w:eastAsia="宋体"/>
                            <w:b/>
                            <w:bCs/>
                            <w:color w:val="FFFF00"/>
                            <w:lang w:eastAsia="zh-CN"/>
                          </w:rPr>
                        </w:pPr>
                        <w:r>
                          <w:rPr>
                            <w:rFonts w:hint="eastAsia"/>
                            <w:b/>
                            <w:bCs/>
                            <w:color w:val="FFFF00"/>
                            <w:lang w:eastAsia="zh-CN"/>
                          </w:rPr>
                          <w:t>本项目依托养殖场</w:t>
                        </w:r>
                      </w:p>
                    </w:txbxContent>
                  </v:textbox>
                </v:shape>
                <v:shape id="图片 10" o:spid="_x0000_s1026" o:spt="75" alt="IMG_256" type="#_x0000_t75" style="position:absolute;left:13201;top:916760;height:1418;width:1639;" filled="f" o:preferrelative="t" stroked="t" coordsize="21600,21600" o:gfxdata="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77BO5AAAA3AAA&#10;AA8AAAAAAAAAAQAgAAAAIgAAAGRycy9kb3ducmV2LnhtbFBLAQIUABQAAAAIAIdO4kAzLwWeOwAA&#10;ADkAAAAQAAAAAAAAAAEAIAAAAAgBAABkcnMvc2hhcGV4bWwueG1sUEsFBgAAAAAGAAYAWwEAALID&#10;AAAAAA==&#10;">
                  <v:fill on="f" focussize="0,0"/>
                  <v:stroke weight="1.5pt" color="#000000" joinstyle="miter"/>
                  <v:imagedata r:id="rId20" cropleft="55415f" cropbottom="54304f" o:title=""/>
                  <o:lock v:ext="edit" aspectratio="t"/>
                </v:shape>
                <v:shape id="图片 1" o:spid="_x0000_s1026" o:spt="75" type="#_x0000_t75" style="position:absolute;left:9880;top:920991;height:903;width:2956;rotation:-262144f;" filled="f" o:preferrelative="t" stroked="f" coordsize="21600,21600" o:gfxdata="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ewaL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_x0000_s1026" o:spid="_x0000_s1026" o:spt="100" style="position:absolute;left:9898;top:921013;height:962;width:491;rotation:-11468800f;v-text-anchor:middle;" filled="f" stroked="t" coordsize="491,962" o:gfxdata="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FQyO8AAAA&#10;2wAAAA8AAAAAAAAAAQAgAAAAIgAAAGRycy9kb3ducmV2LnhtbFBLAQIUABQAAAAIAIdO4kAzLwWe&#10;OwAAADkAAAAQAAAAAAAAAAEAIAAAAAsBAABkcnMvc2hhcGV4bWwueG1sUEsFBgAAAAAGAAYAWwEA&#10;ALUDAAAAAA==&#10;" path="m85,962l0,69,406,0,491,893,85,962xe">
                  <v:path textboxrect="0,0,491,962" o:connectlocs="85,962;0,69;406,0;491,893;85,962" o:connectangles="0,0,0,0,0"/>
                  <v:fill on="f" focussize="0,0"/>
                  <v:stroke weight="1pt" color="#FFFFFF [3212]" miterlimit="8" joinstyle="miter"/>
                  <v:imagedata o:title=""/>
                  <o:lock v:ext="edit" aspectratio="f"/>
                  <v:textbox>
                    <w:txbxContent>
                      <w:p w14:paraId="4979A576">
                        <w:pPr>
                          <w:jc w:val="center"/>
                        </w:pPr>
                      </w:p>
                    </w:txbxContent>
                  </v:textbox>
                </v:shape>
                <v:shape id="_x0000_s1026" o:spid="_x0000_s1026" o:spt="100" style="position:absolute;left:10370;top:920997;height:962;width:491;rotation:-11468800f;v-text-anchor:middle;" filled="f" stroked="t" coordsize="491,962" o:gfxdata="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38RO8AAAA&#10;2wAAAA8AAAAAAAAAAQAgAAAAIgAAAGRycy9kb3ducmV2LnhtbFBLAQIUABQAAAAIAIdO4kAzLwWe&#10;OwAAADkAAAAQAAAAAAAAAAEAIAAAAAsBAABkcnMvc2hhcGV4bWwueG1sUEsFBgAAAAAGAAYAWwEA&#10;ALUDAAAAAA==&#10;" path="m85,962l0,69,406,0,491,893,85,962xe">
                  <v:path textboxrect="0,0,491,962" o:connectlocs="85,962;0,69;406,0;491,893;85,962" o:connectangles="0,0,0,0,0"/>
                  <v:fill on="f" focussize="0,0"/>
                  <v:stroke weight="1pt" color="#FFFFFF [3212]" miterlimit="8" joinstyle="miter"/>
                  <v:imagedata o:title=""/>
                  <o:lock v:ext="edit" aspectratio="f"/>
                  <v:textbox>
                    <w:txbxContent>
                      <w:p w14:paraId="2E2D0612">
                        <w:pPr>
                          <w:jc w:val="center"/>
                        </w:pPr>
                      </w:p>
                    </w:txbxContent>
                  </v:textbox>
                </v:shape>
                <v:shape id="_x0000_s1026" o:spid="_x0000_s1026" o:spt="100" style="position:absolute;left:10848;top:920962;height:962;width:491;rotation:-11468800f;v-text-anchor:middle;" filled="f" stroked="t" coordsize="491,962" o:gfxdata="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tXWHugAAANwA&#10;AAAPAAAAAAAAAAEAIAAAACIAAABkcnMvZG93bnJldi54bWxQSwECFAAUAAAACACHTuJAMy8FnjsA&#10;AAA5AAAAEAAAAAAAAAABACAAAAAJAQAAZHJzL3NoYXBleG1sLnhtbFBLBQYAAAAABgAGAFsBAACz&#10;AwAAAAA=&#10;" path="m85,962l0,69,406,0,491,893,85,962xe">
                  <v:path textboxrect="0,0,491,962" o:connectlocs="85,962;0,69;406,0;491,893;85,962" o:connectangles="0,0,0,0,0"/>
                  <v:fill on="f" focussize="0,0"/>
                  <v:stroke weight="1pt" color="#FFFFFF [3212]" miterlimit="8" joinstyle="miter"/>
                  <v:imagedata o:title=""/>
                  <o:lock v:ext="edit" aspectratio="f"/>
                  <v:textbox>
                    <w:txbxContent>
                      <w:p w14:paraId="65F4D8E0">
                        <w:pPr>
                          <w:jc w:val="center"/>
                        </w:pPr>
                      </w:p>
                    </w:txbxContent>
                  </v:textbox>
                </v:shape>
                <v:shape id="_x0000_s1026" o:spid="_x0000_s1026" o:spt="100" style="position:absolute;left:11324;top:920951;height:962;width:491;rotation:-11468800f;v-text-anchor:middle;" filled="f" stroked="t" coordsize="491,962" o:gfxdata="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dAcugAAANwA&#10;AAAPAAAAAAAAAAEAIAAAACIAAABkcnMvZG93bnJldi54bWxQSwECFAAUAAAACACHTuJAMy8FnjsA&#10;AAA5AAAAEAAAAAAAAAABACAAAAAJAQAAZHJzL3NoYXBleG1sLnhtbFBLBQYAAAAABgAGAFsBAACz&#10;AwAAAAA=&#10;" path="m85,962l0,69,406,0,491,893,85,962xe">
                  <v:path textboxrect="0,0,491,962" o:connectlocs="85,962;0,69;406,0;491,893;85,962" o:connectangles="0,0,0,0,0"/>
                  <v:fill on="f" focussize="0,0"/>
                  <v:stroke weight="1pt" color="#FFFFFF [3212]" miterlimit="8" joinstyle="miter"/>
                  <v:imagedata o:title=""/>
                  <o:lock v:ext="edit" aspectratio="f"/>
                  <v:textbox>
                    <w:txbxContent>
                      <w:p w14:paraId="047AD885">
                        <w:pPr>
                          <w:jc w:val="center"/>
                        </w:pPr>
                      </w:p>
                    </w:txbxContent>
                  </v:textbox>
                </v:shape>
                <v:shape id="_x0000_s1026" o:spid="_x0000_s1026" o:spt="100" style="position:absolute;left:11801;top:920927;height:962;width:491;rotation:-11468800f;v-text-anchor:middle;" filled="f" stroked="t" coordsize="491,962" o:gfxdata="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KuH1ugAAANwA&#10;AAAPAAAAAAAAAAEAIAAAACIAAABkcnMvZG93bnJldi54bWxQSwECFAAUAAAACACHTuJAMy8FnjsA&#10;AAA5AAAAEAAAAAAAAAABACAAAAAJAQAAZHJzL3NoYXBleG1sLnhtbFBLBQYAAAAABgAGAFsBAACz&#10;AwAAAAA=&#10;" path="m85,962l0,69,406,0,491,893,85,962xe">
                  <v:path textboxrect="0,0,491,962" o:connectlocs="85,962;0,69;406,0;491,893;85,962" o:connectangles="0,0,0,0,0"/>
                  <v:fill on="f" focussize="0,0"/>
                  <v:stroke weight="1pt" color="#FFFFFF [3212]" miterlimit="8" joinstyle="miter"/>
                  <v:imagedata o:title=""/>
                  <o:lock v:ext="edit" aspectratio="f"/>
                  <v:textbox>
                    <w:txbxContent>
                      <w:p w14:paraId="1B2502D1">
                        <w:pPr>
                          <w:jc w:val="center"/>
                        </w:pPr>
                      </w:p>
                    </w:txbxContent>
                  </v:textbox>
                </v:shape>
                <v:shape id="_x0000_s1026" o:spid="_x0000_s1026" o:spt="100" style="position:absolute;left:12266;top:920905;height:962;width:491;rotation:-11468800f;v-text-anchor:middle;" filled="f" stroked="t" coordsize="491,962" o:gfxdata="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V+VZugAAANwA&#10;AAAPAAAAAAAAAAEAIAAAACIAAABkcnMvZG93bnJldi54bWxQSwECFAAUAAAACACHTuJAMy8FnjsA&#10;AAA5AAAAEAAAAAAAAAABACAAAAAJAQAAZHJzL3NoYXBleG1sLnhtbFBLBQYAAAAABgAGAFsBAACz&#10;AwAAAAA=&#10;" path="m85,962l0,69,406,0,491,893,85,962xe">
                  <v:path textboxrect="0,0,491,962" o:connectlocs="85,962;0,69;406,0;491,893;85,962" o:connectangles="0,0,0,0,0"/>
                  <v:fill on="f" focussize="0,0"/>
                  <v:stroke weight="1pt" color="#FFFFFF [3212]" miterlimit="8" joinstyle="miter"/>
                  <v:imagedata o:title=""/>
                  <o:lock v:ext="edit" aspectratio="f"/>
                  <v:textbox>
                    <w:txbxContent>
                      <w:p w14:paraId="16363729">
                        <w:pPr>
                          <w:jc w:val="center"/>
                        </w:pPr>
                      </w:p>
                    </w:txbxContent>
                  </v:textbox>
                </v:shape>
                <v:shape id="_x0000_s1026" o:spid="_x0000_s1026" o:spt="202" type="#_x0000_t202" style="position:absolute;left:10174;top:921154;height:516;width:2380;rotation:-196608f;" filled="f" stroked="f" coordsize="21600,21600" o:gfxdata="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6rLO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2B3C1927">
                        <w:pPr>
                          <w:rPr>
                            <w:rFonts w:hint="eastAsia" w:eastAsia="宋体"/>
                            <w:b/>
                            <w:bCs/>
                            <w:color w:val="FFFF00"/>
                            <w:sz w:val="24"/>
                            <w:szCs w:val="24"/>
                            <w:highlight w:val="none"/>
                            <w:lang w:eastAsia="zh-CN"/>
                          </w:rPr>
                        </w:pPr>
                        <w:r>
                          <w:rPr>
                            <w:rFonts w:hint="eastAsia"/>
                            <w:b/>
                            <w:bCs/>
                            <w:color w:val="FFFF00"/>
                            <w:sz w:val="24"/>
                            <w:szCs w:val="24"/>
                            <w:highlight w:val="none"/>
                            <w:lang w:eastAsia="zh-CN"/>
                          </w:rPr>
                          <w:t>固体有机肥发酵区</w:t>
                        </w:r>
                      </w:p>
                    </w:txbxContent>
                  </v:textbox>
                </v:shape>
              </v:group>
            </w:pict>
          </mc:Fallback>
        </mc:AlternateContent>
      </w:r>
      <w:r>
        <w:rPr>
          <w:color w:val="000000" w:themeColor="text1"/>
          <w:highlight w:val="none"/>
          <w14:textFill>
            <w14:solidFill>
              <w14:schemeClr w14:val="tx1"/>
            </w14:solidFill>
          </w14:textFill>
        </w:rPr>
        <w:drawing>
          <wp:inline distT="0" distB="0" distL="114300" distR="114300">
            <wp:extent cx="7829550" cy="5067300"/>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2"/>
                    <a:stretch>
                      <a:fillRect/>
                    </a:stretch>
                  </pic:blipFill>
                  <pic:spPr>
                    <a:xfrm>
                      <a:off x="0" y="0"/>
                      <a:ext cx="7829550" cy="5067300"/>
                    </a:xfrm>
                    <a:prstGeom prst="rect">
                      <a:avLst/>
                    </a:prstGeom>
                    <a:noFill/>
                    <a:ln>
                      <a:noFill/>
                    </a:ln>
                  </pic:spPr>
                </pic:pic>
              </a:graphicData>
            </a:graphic>
          </wp:inline>
        </w:drawing>
      </w:r>
    </w:p>
    <w:p w14:paraId="168EA164">
      <w:pPr>
        <w:keepNext w:val="0"/>
        <w:keepLines w:val="0"/>
        <w:pageBreakBefore w:val="0"/>
        <w:widowControl w:val="0"/>
        <w:kinsoku/>
        <w:wordWrap/>
        <w:overflowPunct/>
        <w:topLinePunct/>
        <w:autoSpaceDE/>
        <w:autoSpaceDN/>
        <w:bidi w:val="0"/>
        <w:jc w:val="center"/>
        <w:outlineLvl w:val="0"/>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附图2 项目平面布置图</w:t>
      </w:r>
    </w:p>
    <w:p w14:paraId="17983423">
      <w:pPr>
        <w:keepNext w:val="0"/>
        <w:keepLines w:val="0"/>
        <w:pageBreakBefore w:val="0"/>
        <w:widowControl w:val="0"/>
        <w:kinsoku/>
        <w:wordWrap/>
        <w:overflowPunct/>
        <w:topLinePunct/>
        <w:autoSpaceDE/>
        <w:autoSpaceDN/>
        <w:bidi w:val="0"/>
        <w:spacing w:line="240" w:lineRule="auto"/>
        <w:jc w:val="center"/>
        <w:outlineLvl w:val="9"/>
        <w:rPr>
          <w:rFonts w:hint="eastAsia" w:eastAsia="宋体"/>
          <w:color w:val="000000" w:themeColor="text1"/>
          <w:highlight w:val="none"/>
          <w:lang w:eastAsia="zh-CN"/>
          <w14:textFill>
            <w14:solidFill>
              <w14:schemeClr w14:val="tx1"/>
            </w14:solidFill>
          </w14:textFill>
        </w:rPr>
      </w:pPr>
      <w:r>
        <w:rPr>
          <w:color w:val="000000" w:themeColor="text1"/>
          <w:sz w:val="22"/>
          <w:highlight w:val="none"/>
          <w14:textFill>
            <w14:solidFill>
              <w14:schemeClr w14:val="tx1"/>
            </w14:solidFill>
          </w14:textFill>
        </w:rPr>
        <mc:AlternateContent>
          <mc:Choice Requires="wpg">
            <w:drawing>
              <wp:anchor distT="0" distB="0" distL="114300" distR="114300" simplePos="0" relativeHeight="251677696" behindDoc="0" locked="0" layoutInCell="1" allowOverlap="1">
                <wp:simplePos x="0" y="0"/>
                <wp:positionH relativeFrom="column">
                  <wp:posOffset>3777615</wp:posOffset>
                </wp:positionH>
                <wp:positionV relativeFrom="paragraph">
                  <wp:posOffset>2340610</wp:posOffset>
                </wp:positionV>
                <wp:extent cx="1681480" cy="407670"/>
                <wp:effectExtent l="6350" t="0" r="0" b="19685"/>
                <wp:wrapNone/>
                <wp:docPr id="31" name="组合 31"/>
                <wp:cNvGraphicFramePr/>
                <a:graphic xmlns:a="http://schemas.openxmlformats.org/drawingml/2006/main">
                  <a:graphicData uri="http://schemas.microsoft.com/office/word/2010/wordprocessingGroup">
                    <wpg:wgp>
                      <wpg:cNvGrpSpPr/>
                      <wpg:grpSpPr>
                        <a:xfrm>
                          <a:off x="0" y="0"/>
                          <a:ext cx="1681480" cy="407670"/>
                          <a:chOff x="9079" y="914704"/>
                          <a:chExt cx="2648" cy="642"/>
                        </a:xfrm>
                      </wpg:grpSpPr>
                      <wps:wsp>
                        <wps:cNvPr id="51" name="椭圆 51"/>
                        <wps:cNvSpPr/>
                        <wps:spPr>
                          <a:xfrm>
                            <a:off x="9079" y="915226"/>
                            <a:ext cx="120" cy="120"/>
                          </a:xfrm>
                          <a:prstGeom prst="ellipse">
                            <a:avLst/>
                          </a:prstGeom>
                          <a:solidFill>
                            <a:srgbClr val="7030A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线形标注 2(无边框) 57"/>
                        <wps:cNvSpPr/>
                        <wps:spPr>
                          <a:xfrm>
                            <a:off x="9975" y="914704"/>
                            <a:ext cx="1752" cy="533"/>
                          </a:xfrm>
                          <a:prstGeom prst="callout2">
                            <a:avLst>
                              <a:gd name="adj1" fmla="val 52345"/>
                              <a:gd name="adj2" fmla="val -2847"/>
                              <a:gd name="adj3" fmla="val 52532"/>
                              <a:gd name="adj4" fmla="val -24444"/>
                              <a:gd name="adj5" fmla="val 112500"/>
                              <a:gd name="adj6" fmla="val -46667"/>
                            </a:avLst>
                          </a:prstGeom>
                          <a:noFill/>
                          <a:ln w="285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3B35276">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7.45pt;margin-top:184.3pt;height:32.1pt;width:132.4pt;z-index:251677696;mso-width-relative:page;mso-height-relative:page;" coordorigin="9079,914704" coordsize="2648,642" o:gfxdata="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PW4V+rcAAAACwEAAA8AAAAAAAAAAQAgAAAAIgAAAGRycy9kb3du&#10;cmV2LnhtbFBLAQIUABQAAAAIAIdO4kBUlh8uwwMAACQKAAAOAAAAAAAAAAEAIAAAACsBAABkcnMv&#10;ZTJvRG9jLnhtbFBLBQYAAAAABgAGAFkBAABgBwAAAAA=&#10;">
                <o:lock v:ext="edit" aspectratio="f"/>
                <v:shape id="_x0000_s1026" o:spid="_x0000_s1026" o:spt="3" type="#_x0000_t3" style="position:absolute;left:9079;top:915226;height:120;width:120;v-text-anchor:middle;" fillcolor="#7030A0" filled="t" stroked="t" coordsize="21600,21600" o:gfxdata="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2U4vQAA&#10;ANsAAAAPAAAAAAAAAAEAIAAAACIAAABkcnMvZG93bnJldi54bWxQSwECFAAUAAAACACHTuJAMy8F&#10;njsAAAA5AAAAEAAAAAAAAAABACAAAAAMAQAAZHJzL3NoYXBleG1sLnhtbFBLBQYAAAAABgAGAFsB&#10;AAC2AwAAAAA=&#10;">
                  <v:fill on="t" focussize="0,0"/>
                  <v:stroke weight="1pt" color="#FF0000 [2404]" miterlimit="8" joinstyle="miter"/>
                  <v:imagedata o:title=""/>
                  <o:lock v:ext="edit" aspectratio="f"/>
                </v:shape>
                <v:shape id="_x0000_s1026" o:spid="_x0000_s1026" o:spt="42" type="#_x0000_t42" style="position:absolute;left:9975;top:914704;height:533;width:1752;v-text-anchor:middle;" filled="f" stroked="t" coordsize="21600,21600" o:gfxdata="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iHE74A&#10;AADbAAAADwAAAAAAAAABACAAAAAiAAAAZHJzL2Rvd25yZXYueG1sUEsBAhQAFAAAAAgAh07iQDMv&#10;BZ47AAAAOQAAABAAAAAAAAAAAQAgAAAADQEAAGRycy9zaGFwZXhtbC54bWxQSwUGAAAAAAYABgBb&#10;AQAAtwMAAAAA&#10;" adj="-10080,24300,-5280,11347,-615,11307">
                  <v:fill on="f" focussize="0,0"/>
                  <v:stroke weight="2.25pt" color="#000000 [3213]" miterlimit="8" joinstyle="miter"/>
                  <v:imagedata o:title=""/>
                  <o:lock v:ext="edit" aspectratio="f"/>
                  <v:textbox>
                    <w:txbxContent>
                      <w:p w14:paraId="73B35276">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项目所在位置</w:t>
                        </w:r>
                      </w:p>
                    </w:txbxContent>
                  </v:textbox>
                </v:shape>
              </v:group>
            </w:pict>
          </mc:Fallback>
        </mc:AlternateContent>
      </w:r>
      <w:r>
        <w:rPr>
          <w:rFonts w:hint="eastAsia" w:eastAsia="宋体"/>
          <w:color w:val="000000" w:themeColor="text1"/>
          <w:highlight w:val="none"/>
          <w:lang w:eastAsia="zh-CN"/>
          <w14:textFill>
            <w14:solidFill>
              <w14:schemeClr w14:val="tx1"/>
            </w14:solidFill>
          </w14:textFill>
        </w:rPr>
        <w:drawing>
          <wp:inline distT="0" distB="0" distL="114300" distR="114300">
            <wp:extent cx="8175625" cy="5120005"/>
            <wp:effectExtent l="0" t="0" r="8255" b="635"/>
            <wp:docPr id="32" name="图片 32" descr="W0202408094044628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020240809404462886240"/>
                    <pic:cNvPicPr>
                      <a:picLocks noChangeAspect="1"/>
                    </pic:cNvPicPr>
                  </pic:nvPicPr>
                  <pic:blipFill>
                    <a:blip r:embed="rId23"/>
                    <a:srcRect l="2254" t="2046" r="2532" b="3476"/>
                    <a:stretch>
                      <a:fillRect/>
                    </a:stretch>
                  </pic:blipFill>
                  <pic:spPr>
                    <a:xfrm>
                      <a:off x="0" y="0"/>
                      <a:ext cx="8175625" cy="5120005"/>
                    </a:xfrm>
                    <a:prstGeom prst="rect">
                      <a:avLst/>
                    </a:prstGeom>
                  </pic:spPr>
                </pic:pic>
              </a:graphicData>
            </a:graphic>
          </wp:inline>
        </w:drawing>
      </w:r>
    </w:p>
    <w:p w14:paraId="337751C7">
      <w:pPr>
        <w:keepNext w:val="0"/>
        <w:keepLines w:val="0"/>
        <w:pageBreakBefore w:val="0"/>
        <w:widowControl w:val="0"/>
        <w:kinsoku/>
        <w:wordWrap/>
        <w:overflowPunct/>
        <w:topLinePunct/>
        <w:autoSpaceDE/>
        <w:autoSpaceDN/>
        <w:bidi w:val="0"/>
        <w:spacing w:line="240" w:lineRule="auto"/>
        <w:jc w:val="center"/>
        <w:outlineLvl w:val="0"/>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附图3 本项目与环境管控单元位置关系图</w:t>
      </w:r>
    </w:p>
    <w:p w14:paraId="36284E0C">
      <w:pP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8400415" cy="5080635"/>
            <wp:effectExtent l="0" t="0" r="12065" b="952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24"/>
                    <a:stretch>
                      <a:fillRect/>
                    </a:stretch>
                  </pic:blipFill>
                  <pic:spPr>
                    <a:xfrm>
                      <a:off x="0" y="0"/>
                      <a:ext cx="8400415" cy="5080635"/>
                    </a:xfrm>
                    <a:prstGeom prst="rect">
                      <a:avLst/>
                    </a:prstGeom>
                    <a:noFill/>
                    <a:ln>
                      <a:noFill/>
                    </a:ln>
                  </pic:spPr>
                </pic:pic>
              </a:graphicData>
            </a:graphic>
          </wp:inline>
        </w:drawing>
      </w:r>
    </w:p>
    <w:p w14:paraId="146BDB23">
      <w:pPr>
        <w:keepNext w:val="0"/>
        <w:keepLines w:val="0"/>
        <w:pageBreakBefore w:val="0"/>
        <w:widowControl w:val="0"/>
        <w:kinsoku/>
        <w:wordWrap/>
        <w:overflowPunct/>
        <w:topLinePunct/>
        <w:autoSpaceDE/>
        <w:autoSpaceDN/>
        <w:bidi w:val="0"/>
        <w:spacing w:line="240" w:lineRule="auto"/>
        <w:jc w:val="center"/>
        <w:outlineLvl w:val="0"/>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附图</w:t>
      </w:r>
      <w:r>
        <w:rPr>
          <w:rFonts w:hint="eastAsia" w:ascii="Times New Roman" w:hAnsi="Times New Roman" w:cs="Times New Roman"/>
          <w:b/>
          <w:bCs/>
          <w:i w:val="0"/>
          <w:iCs w:val="0"/>
          <w:color w:val="000000" w:themeColor="text1"/>
          <w:sz w:val="24"/>
          <w:szCs w:val="32"/>
          <w:highlight w:val="none"/>
          <w:lang w:val="en-US" w:eastAsia="zh-CN"/>
          <w14:textFill>
            <w14:solidFill>
              <w14:schemeClr w14:val="tx1"/>
            </w14:solidFill>
          </w14:textFill>
        </w:rPr>
        <w:t>4</w:t>
      </w: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 xml:space="preserve">  “</w:t>
      </w:r>
      <w:r>
        <w:rPr>
          <w:rFonts w:hint="eastAsia"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生态环境分区管控公众端应用平台”查询结果</w:t>
      </w: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图</w:t>
      </w:r>
    </w:p>
    <w:p w14:paraId="7D98CF58">
      <w:pPr>
        <w:keepNext w:val="0"/>
        <w:keepLines w:val="0"/>
        <w:pageBreakBefore w:val="0"/>
        <w:widowControl w:val="0"/>
        <w:kinsoku/>
        <w:wordWrap/>
        <w:overflowPunct/>
        <w:topLinePunct/>
        <w:autoSpaceDE/>
        <w:autoSpaceDN/>
        <w:bidi w:val="0"/>
        <w:rPr>
          <w:rFonts w:hint="eastAsia"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3470275</wp:posOffset>
                </wp:positionH>
                <wp:positionV relativeFrom="paragraph">
                  <wp:posOffset>2026920</wp:posOffset>
                </wp:positionV>
                <wp:extent cx="769620" cy="297815"/>
                <wp:effectExtent l="0" t="0" r="11430" b="6985"/>
                <wp:wrapNone/>
                <wp:docPr id="203" name="文本框 203"/>
                <wp:cNvGraphicFramePr/>
                <a:graphic xmlns:a="http://schemas.openxmlformats.org/drawingml/2006/main">
                  <a:graphicData uri="http://schemas.microsoft.com/office/word/2010/wordprocessingShape">
                    <wps:wsp>
                      <wps:cNvSpPr txBox="1"/>
                      <wps:spPr>
                        <a:xfrm>
                          <a:off x="5304155" y="3592830"/>
                          <a:ext cx="76962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9834C">
                            <w:pPr>
                              <w:rPr>
                                <w:rFonts w:hint="eastAsia" w:eastAsia="宋体"/>
                                <w:color w:val="FF0000"/>
                                <w:lang w:eastAsia="zh-CN"/>
                              </w:rPr>
                            </w:pPr>
                            <w:r>
                              <w:rPr>
                                <w:rFonts w:hint="eastAsia"/>
                                <w:color w:val="FF0000"/>
                                <w:lang w:eastAsia="zh-CN"/>
                              </w:rPr>
                              <w:t>敏感目标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25pt;margin-top:159.6pt;height:23.45pt;width:60.6pt;z-index:251673600;mso-width-relative:page;mso-height-relative:page;" filled="f" stroked="f" coordsize="21600,21600" o:gfxdata="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HNnNtwAAAALAQAADwAA&#10;AAAAAAABACAAAAAiAAAAZHJzL2Rvd25yZXYueG1sUEsBAhQAFAAAAAgAh07iQAPqXmlLAgAAdQQA&#10;AA4AAAAAAAAAAQAgAAAAKwEAAGRycy9lMm9Eb2MueG1sUEsFBgAAAAAGAAYAWQEAAOgFAAAAAA==&#10;">
                <v:fill on="f" focussize="0,0"/>
                <v:stroke on="f" weight="0.5pt"/>
                <v:imagedata o:title=""/>
                <o:lock v:ext="edit" aspectratio="f"/>
                <v:textbox>
                  <w:txbxContent>
                    <w:p w14:paraId="3D59834C">
                      <w:pPr>
                        <w:rPr>
                          <w:rFonts w:hint="eastAsia" w:eastAsia="宋体"/>
                          <w:color w:val="FF0000"/>
                          <w:lang w:eastAsia="zh-CN"/>
                        </w:rPr>
                      </w:pPr>
                      <w:r>
                        <w:rPr>
                          <w:rFonts w:hint="eastAsia"/>
                          <w:color w:val="FF0000"/>
                          <w:lang w:eastAsia="zh-CN"/>
                        </w:rPr>
                        <w:t>敏感目标</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3418840</wp:posOffset>
                </wp:positionH>
                <wp:positionV relativeFrom="paragraph">
                  <wp:posOffset>2008505</wp:posOffset>
                </wp:positionV>
                <wp:extent cx="628650" cy="463550"/>
                <wp:effectExtent l="7620" t="5715" r="11430" b="26035"/>
                <wp:wrapNone/>
                <wp:docPr id="202" name="任意多边形 202"/>
                <wp:cNvGraphicFramePr/>
                <a:graphic xmlns:a="http://schemas.openxmlformats.org/drawingml/2006/main">
                  <a:graphicData uri="http://schemas.microsoft.com/office/word/2010/wordprocessingShape">
                    <wps:wsp>
                      <wps:cNvSpPr/>
                      <wps:spPr>
                        <a:xfrm>
                          <a:off x="4561840" y="3102610"/>
                          <a:ext cx="628650" cy="463550"/>
                        </a:xfrm>
                        <a:custGeom>
                          <a:avLst/>
                          <a:gdLst>
                            <a:gd name="connisteX0" fmla="*/ 462915 w 628650"/>
                            <a:gd name="connsiteY0" fmla="*/ 34925 h 463550"/>
                            <a:gd name="connisteX1" fmla="*/ 0 w 628650"/>
                            <a:gd name="connsiteY1" fmla="*/ 104775 h 463550"/>
                            <a:gd name="connisteX2" fmla="*/ 17145 w 628650"/>
                            <a:gd name="connsiteY2" fmla="*/ 209550 h 463550"/>
                            <a:gd name="connisteX3" fmla="*/ 393065 w 628650"/>
                            <a:gd name="connsiteY3" fmla="*/ 306705 h 463550"/>
                            <a:gd name="connisteX4" fmla="*/ 620395 w 628650"/>
                            <a:gd name="connsiteY4" fmla="*/ 463550 h 463550"/>
                            <a:gd name="connisteX5" fmla="*/ 541655 w 628650"/>
                            <a:gd name="connsiteY5" fmla="*/ 236855 h 463550"/>
                            <a:gd name="connisteX6" fmla="*/ 628650 w 628650"/>
                            <a:gd name="connsiteY6" fmla="*/ 88265 h 463550"/>
                            <a:gd name="connisteX7" fmla="*/ 436880 w 628650"/>
                            <a:gd name="connsiteY7" fmla="*/ 0 h 4635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628650" h="463550">
                              <a:moveTo>
                                <a:pt x="462915" y="34925"/>
                              </a:moveTo>
                              <a:lnTo>
                                <a:pt x="0" y="104775"/>
                              </a:lnTo>
                              <a:lnTo>
                                <a:pt x="17145" y="209550"/>
                              </a:lnTo>
                              <a:lnTo>
                                <a:pt x="393065" y="306705"/>
                              </a:lnTo>
                              <a:lnTo>
                                <a:pt x="620395" y="463550"/>
                              </a:lnTo>
                              <a:lnTo>
                                <a:pt x="541655" y="236855"/>
                              </a:lnTo>
                              <a:lnTo>
                                <a:pt x="628650" y="88265"/>
                              </a:lnTo>
                              <a:lnTo>
                                <a:pt x="436880" y="0"/>
                              </a:lnTo>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69.2pt;margin-top:158.15pt;height:36.5pt;width:49.5pt;z-index:251672576;mso-width-relative:page;mso-height-relative:page;" filled="f" stroked="t" coordsize="628650,463550" o:gfxdata="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JpJ9g7cAAAACwEAAA8AAAAAAAAAAQAgAAAAIgAAAGRycy9kb3du&#10;cmV2LnhtbFBLAQIUABQAAAAIAIdO4kCwfPxSigMAAL0KAAAOAAAAAAAAAAEAIAAAACsBAABkcnMv&#10;ZTJvRG9jLnhtbFBLBQYAAAAABgAGAFkBAAAnBwAAAAA=&#10;" path="m462915,34925l0,104775,17145,209550,393065,306705,620395,463550,541655,236855,628650,88265,436880,0e">
                <v:path o:connectlocs="462915,34925;0,104775;17145,209550;393065,306705;620395,463550;541655,236855;628650,88265;436880,0" o:connectangles="0,0,0,0,0,0,0,0"/>
                <v:fill on="f" focussize="0,0"/>
                <v:stroke weight="1pt" color="#FFFF00 [2404]" miterlimit="8" joinstyle="miter"/>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6609080</wp:posOffset>
                </wp:positionH>
                <wp:positionV relativeFrom="paragraph">
                  <wp:posOffset>3958590</wp:posOffset>
                </wp:positionV>
                <wp:extent cx="282575" cy="1270"/>
                <wp:effectExtent l="0" t="0" r="0" b="0"/>
                <wp:wrapNone/>
                <wp:docPr id="118" name="直接连接符 118"/>
                <wp:cNvGraphicFramePr/>
                <a:graphic xmlns:a="http://schemas.openxmlformats.org/drawingml/2006/main">
                  <a:graphicData uri="http://schemas.microsoft.com/office/word/2010/wordprocessingShape">
                    <wps:wsp>
                      <wps:cNvCnPr/>
                      <wps:spPr>
                        <a:xfrm>
                          <a:off x="0" y="0"/>
                          <a:ext cx="282575" cy="1270"/>
                        </a:xfrm>
                        <a:prstGeom prst="line">
                          <a:avLst/>
                        </a:prstGeom>
                        <a:ln w="19050">
                          <a:solidFill>
                            <a:srgbClr val="FA641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20.4pt;margin-top:311.7pt;height:0.1pt;width:22.25pt;z-index:251669504;mso-width-relative:page;mso-height-relative:page;" filled="f" stroked="t" coordsize="21600,21600" o:gfxdata="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Yn3XnaAAAADQEAAA8AAAAAAAAAAQAgAAAAIgAAAGRycy9kb3ducmV2LnhtbFBLAQIUABQA&#10;AAAIAIdO4kD032KZ7gEAALgDAAAOAAAAAAAAAAEAIAAAACkBAABkcnMvZTJvRG9jLnhtbFBLBQYA&#10;AAAABgAGAFkBAACJBQAAAAA=&#10;">
                <v:fill on="f" focussize="0,0"/>
                <v:stroke weight="1.5pt" color="#FA6418 [3204]" miterlimit="8" joinstyle="miter"/>
                <v:imagedata o:title=""/>
                <o:lock v:ext="edit" aspectratio="f"/>
              </v:lin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6618605</wp:posOffset>
                </wp:positionH>
                <wp:positionV relativeFrom="paragraph">
                  <wp:posOffset>4560570</wp:posOffset>
                </wp:positionV>
                <wp:extent cx="282575" cy="1270"/>
                <wp:effectExtent l="0" t="0" r="0" b="0"/>
                <wp:wrapNone/>
                <wp:docPr id="105" name="直接连接符 105"/>
                <wp:cNvGraphicFramePr/>
                <a:graphic xmlns:a="http://schemas.openxmlformats.org/drawingml/2006/main">
                  <a:graphicData uri="http://schemas.microsoft.com/office/word/2010/wordprocessingShape">
                    <wps:wsp>
                      <wps:cNvCnPr/>
                      <wps:spPr>
                        <a:xfrm>
                          <a:off x="0" y="0"/>
                          <a:ext cx="282575" cy="1270"/>
                        </a:xfrm>
                        <a:prstGeom prst="line">
                          <a:avLst/>
                        </a:prstGeom>
                        <a:ln w="19050">
                          <a:solidFill>
                            <a:srgbClr val="0055FF"/>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21.15pt;margin-top:359.1pt;height:0.1pt;width:22.25pt;z-index:251668480;mso-width-relative:page;mso-height-relative:page;" filled="f" stroked="t" coordsize="21600,21600" o:gfxdata="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8sQz9wAAAANAQAADwAAAAAAAAABACAAAAAiAAAAZHJzL2Rvd25yZXYueG1sUEsBAhQAFAAA&#10;AAgAh07iQECss6jrAQAAuAMAAA4AAAAAAAAAAQAgAAAAKwEAAGRycy9lMm9Eb2MueG1sUEsFBgAA&#10;AAAGAAYAWQEAAIgFAAAAAA==&#10;">
                <v:fill on="f" focussize="0,0"/>
                <v:stroke weight="1.5pt" color="#0055FF [3204]" miterlimit="8" joinstyle="miter"/>
                <v:imagedata o:title=""/>
                <o:lock v:ext="edit" aspectratio="f"/>
              </v:lin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6616700</wp:posOffset>
                </wp:positionH>
                <wp:positionV relativeFrom="paragraph">
                  <wp:posOffset>4276725</wp:posOffset>
                </wp:positionV>
                <wp:extent cx="282575" cy="1270"/>
                <wp:effectExtent l="0" t="0" r="0" b="0"/>
                <wp:wrapNone/>
                <wp:docPr id="104" name="直接连接符 104"/>
                <wp:cNvGraphicFramePr/>
                <a:graphic xmlns:a="http://schemas.openxmlformats.org/drawingml/2006/main">
                  <a:graphicData uri="http://schemas.microsoft.com/office/word/2010/wordprocessingShape">
                    <wps:wsp>
                      <wps:cNvCnPr/>
                      <wps:spPr>
                        <a:xfrm>
                          <a:off x="8164195" y="4796790"/>
                          <a:ext cx="282575" cy="1270"/>
                        </a:xfrm>
                        <a:prstGeom prst="line">
                          <a:avLst/>
                        </a:prstGeom>
                        <a:ln w="19050">
                          <a:solidFill>
                            <a:srgbClr val="00FF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21pt;margin-top:336.75pt;height:0.1pt;width:22.25pt;z-index:251667456;mso-width-relative:page;mso-height-relative:page;" filled="f" stroked="t" coordsize="21600,21600" o:gfxdata="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tYeVDZAAAADQEAAA8AAAAAAAAAAQAgAAAAIgAAAGRycy9kb3ducmV2Lnht&#10;bFBLAQIUABQAAAAIAIdO4kDMCCgW+AEAAMQDAAAOAAAAAAAAAAEAIAAAACgBAABkcnMvZTJvRG9j&#10;LnhtbFBLBQYAAAAABgAGAFkBAACSBQAAAAA=&#10;">
                <v:fill on="f" focussize="0,0"/>
                <v:stroke weight="1.5pt" color="#00FF00 [3204]" miterlimit="8" joinstyle="miter"/>
                <v:imagedata o:title=""/>
                <o:lock v:ext="edit" aspectratio="f"/>
              </v:lin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6579870</wp:posOffset>
                </wp:positionH>
                <wp:positionV relativeFrom="paragraph">
                  <wp:posOffset>45085</wp:posOffset>
                </wp:positionV>
                <wp:extent cx="1795780" cy="5051425"/>
                <wp:effectExtent l="6350" t="6350" r="11430" b="17145"/>
                <wp:wrapNone/>
                <wp:docPr id="99" name="矩形 99"/>
                <wp:cNvGraphicFramePr/>
                <a:graphic xmlns:a="http://schemas.openxmlformats.org/drawingml/2006/main">
                  <a:graphicData uri="http://schemas.microsoft.com/office/word/2010/wordprocessingShape">
                    <wps:wsp>
                      <wps:cNvSpPr/>
                      <wps:spPr>
                        <a:xfrm>
                          <a:off x="8230235" y="1109980"/>
                          <a:ext cx="1795780" cy="505142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BBEFB53">
                            <w:pPr>
                              <w:jc w:val="center"/>
                              <w:rPr>
                                <w:rFonts w:hint="eastAsia"/>
                                <w:b/>
                                <w:bCs/>
                                <w:color w:val="000000" w:themeColor="text1"/>
                                <w:sz w:val="24"/>
                                <w:szCs w:val="24"/>
                                <w:lang w:eastAsia="zh-CN"/>
                                <w14:textFill>
                                  <w14:solidFill>
                                    <w14:schemeClr w14:val="tx1"/>
                                  </w14:solidFill>
                                </w14:textFill>
                              </w:rPr>
                            </w:pPr>
                          </w:p>
                          <w:p w14:paraId="3B824D62">
                            <w:pPr>
                              <w:jc w:val="center"/>
                              <w:rPr>
                                <w:rFonts w:hint="eastAsia"/>
                                <w:b/>
                                <w:bCs/>
                                <w:color w:val="000000" w:themeColor="text1"/>
                                <w:sz w:val="24"/>
                                <w:szCs w:val="24"/>
                                <w:lang w:eastAsia="zh-CN"/>
                                <w14:textFill>
                                  <w14:solidFill>
                                    <w14:schemeClr w14:val="tx1"/>
                                  </w14:solidFill>
                                </w14:textFill>
                              </w:rPr>
                            </w:pPr>
                          </w:p>
                          <w:p w14:paraId="4363DC56">
                            <w:pPr>
                              <w:jc w:val="center"/>
                              <w:rPr>
                                <w:rFonts w:hint="eastAsia"/>
                                <w:b/>
                                <w:bCs/>
                                <w:color w:val="000000" w:themeColor="text1"/>
                                <w:sz w:val="24"/>
                                <w:szCs w:val="24"/>
                                <w:lang w:eastAsia="zh-CN"/>
                                <w14:textFill>
                                  <w14:solidFill>
                                    <w14:schemeClr w14:val="tx1"/>
                                  </w14:solidFill>
                                </w14:textFill>
                              </w:rPr>
                            </w:pPr>
                          </w:p>
                          <w:p w14:paraId="4B66EFFC">
                            <w:pPr>
                              <w:jc w:val="center"/>
                              <w:rPr>
                                <w:rFonts w:hint="eastAsia"/>
                                <w:b/>
                                <w:bCs/>
                                <w:color w:val="000000" w:themeColor="text1"/>
                                <w:sz w:val="24"/>
                                <w:szCs w:val="24"/>
                                <w:lang w:eastAsia="zh-CN"/>
                                <w14:textFill>
                                  <w14:solidFill>
                                    <w14:schemeClr w14:val="tx1"/>
                                  </w14:solidFill>
                                </w14:textFill>
                              </w:rPr>
                            </w:pPr>
                          </w:p>
                          <w:p w14:paraId="633DAA32">
                            <w:pPr>
                              <w:jc w:val="center"/>
                              <w:rPr>
                                <w:rFonts w:hint="eastAsia"/>
                                <w:b/>
                                <w:bCs/>
                                <w:color w:val="000000" w:themeColor="text1"/>
                                <w:sz w:val="24"/>
                                <w:szCs w:val="24"/>
                                <w:lang w:eastAsia="zh-CN"/>
                                <w14:textFill>
                                  <w14:solidFill>
                                    <w14:schemeClr w14:val="tx1"/>
                                  </w14:solidFill>
                                </w14:textFill>
                              </w:rPr>
                            </w:pPr>
                          </w:p>
                          <w:p w14:paraId="51E5CE06">
                            <w:pPr>
                              <w:jc w:val="center"/>
                              <w:rPr>
                                <w:rFonts w:hint="eastAsia"/>
                                <w:b/>
                                <w:bCs/>
                                <w:color w:val="000000" w:themeColor="text1"/>
                                <w:sz w:val="24"/>
                                <w:szCs w:val="24"/>
                                <w:lang w:eastAsia="zh-CN"/>
                                <w14:textFill>
                                  <w14:solidFill>
                                    <w14:schemeClr w14:val="tx1"/>
                                  </w14:solidFill>
                                </w14:textFill>
                              </w:rPr>
                            </w:pPr>
                          </w:p>
                          <w:p w14:paraId="65B30B80">
                            <w:pPr>
                              <w:jc w:val="center"/>
                              <w:rPr>
                                <w:rFonts w:hint="eastAsia"/>
                                <w:b/>
                                <w:bCs/>
                                <w:color w:val="000000" w:themeColor="text1"/>
                                <w:sz w:val="24"/>
                                <w:szCs w:val="24"/>
                                <w:lang w:eastAsia="zh-CN"/>
                                <w14:textFill>
                                  <w14:solidFill>
                                    <w14:schemeClr w14:val="tx1"/>
                                  </w14:solidFill>
                                </w14:textFill>
                              </w:rPr>
                            </w:pPr>
                          </w:p>
                          <w:p w14:paraId="41F1F60D">
                            <w:pPr>
                              <w:jc w:val="center"/>
                              <w:rPr>
                                <w:rFonts w:hint="eastAsia"/>
                                <w:b/>
                                <w:bCs/>
                                <w:color w:val="000000" w:themeColor="text1"/>
                                <w:sz w:val="24"/>
                                <w:szCs w:val="24"/>
                                <w:lang w:eastAsia="zh-CN"/>
                                <w14:textFill>
                                  <w14:solidFill>
                                    <w14:schemeClr w14:val="tx1"/>
                                  </w14:solidFill>
                                </w14:textFill>
                              </w:rPr>
                            </w:pPr>
                          </w:p>
                          <w:p w14:paraId="15A83B59">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44412427">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21B7A7FA">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4423340E">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47E31B3E">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1F491D31">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图例</w:t>
                            </w:r>
                          </w:p>
                          <w:p w14:paraId="1C872DEF">
                            <w:pPr>
                              <w:keepNext w:val="0"/>
                              <w:keepLines w:val="0"/>
                              <w:pageBreakBefore w:val="0"/>
                              <w:widowControl w:val="0"/>
                              <w:kinsoku/>
                              <w:wordWrap/>
                              <w:overflowPunct/>
                              <w:topLinePunct w:val="0"/>
                              <w:bidi w:val="0"/>
                              <w:adjustRightInd/>
                              <w:snapToGrid w:val="0"/>
                              <w:spacing w:line="360" w:lineRule="auto"/>
                              <w:jc w:val="both"/>
                              <w:textAlignment w:val="auto"/>
                              <w:rPr>
                                <w:rFonts w:hint="default" w:ascii="Times New Roman" w:hAnsi="Times New Roman" w:eastAsia="宋体" w:cs="Times New Roman"/>
                                <w:b/>
                                <w:bCs/>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p>
                          <w:p w14:paraId="5D6FC0CE">
                            <w:pPr>
                              <w:spacing w:line="360" w:lineRule="auto"/>
                              <w:ind w:firstLine="420" w:firstLineChars="200"/>
                              <w:jc w:val="both"/>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项目厂区</w:t>
                            </w:r>
                          </w:p>
                          <w:p w14:paraId="07C05864">
                            <w:pPr>
                              <w:spacing w:line="360" w:lineRule="auto"/>
                              <w:ind w:firstLine="420" w:firstLineChars="200"/>
                              <w:jc w:val="both"/>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大气调查范围（500）</w:t>
                            </w:r>
                          </w:p>
                          <w:p w14:paraId="130453A7">
                            <w:pPr>
                              <w:spacing w:line="360" w:lineRule="auto"/>
                              <w:ind w:firstLine="420" w:firstLineChars="200"/>
                              <w:jc w:val="both"/>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声环境调查范围（50m）</w:t>
                            </w:r>
                          </w:p>
                          <w:p w14:paraId="10BE1134">
                            <w:pPr>
                              <w:ind w:firstLine="723" w:firstLineChars="300"/>
                              <w:jc w:val="both"/>
                              <w:rPr>
                                <w:rFonts w:hint="default"/>
                                <w:b/>
                                <w:bCs/>
                                <w:color w:val="000000" w:themeColor="text1"/>
                                <w:sz w:val="24"/>
                                <w:szCs w:val="24"/>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8.1pt;margin-top:3.55pt;height:397.75pt;width:141.4pt;z-index:251666432;v-text-anchor:middle;mso-width-relative:page;mso-height-relative:page;" filled="f" stroked="t" coordsize="21600,21600" o:gfxdata="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Xo1jfZAAAACwEAAA8AAAAAAAAAAQAgAAAA&#10;IgAAAGRycy9kb3ducmV2LnhtbFBLAQIUABQAAAAIAIdO4kA5tHtSfAIAAOUEAAAOAAAAAAAAAAEA&#10;IAAAACgBAABkcnMvZTJvRG9jLnhtbFBLBQYAAAAABgAGAFkBAAAWBgAAAAA=&#10;">
                <v:fill on="f" focussize="0,0"/>
                <v:stroke weight="1pt" color="#000000 [3213]" miterlimit="8" joinstyle="miter"/>
                <v:imagedata o:title=""/>
                <o:lock v:ext="edit" aspectratio="f"/>
                <v:textbox>
                  <w:txbxContent>
                    <w:p w14:paraId="2BBEFB53">
                      <w:pPr>
                        <w:jc w:val="center"/>
                        <w:rPr>
                          <w:rFonts w:hint="eastAsia"/>
                          <w:b/>
                          <w:bCs/>
                          <w:color w:val="000000" w:themeColor="text1"/>
                          <w:sz w:val="24"/>
                          <w:szCs w:val="24"/>
                          <w:lang w:eastAsia="zh-CN"/>
                          <w14:textFill>
                            <w14:solidFill>
                              <w14:schemeClr w14:val="tx1"/>
                            </w14:solidFill>
                          </w14:textFill>
                        </w:rPr>
                      </w:pPr>
                    </w:p>
                    <w:p w14:paraId="3B824D62">
                      <w:pPr>
                        <w:jc w:val="center"/>
                        <w:rPr>
                          <w:rFonts w:hint="eastAsia"/>
                          <w:b/>
                          <w:bCs/>
                          <w:color w:val="000000" w:themeColor="text1"/>
                          <w:sz w:val="24"/>
                          <w:szCs w:val="24"/>
                          <w:lang w:eastAsia="zh-CN"/>
                          <w14:textFill>
                            <w14:solidFill>
                              <w14:schemeClr w14:val="tx1"/>
                            </w14:solidFill>
                          </w14:textFill>
                        </w:rPr>
                      </w:pPr>
                    </w:p>
                    <w:p w14:paraId="4363DC56">
                      <w:pPr>
                        <w:jc w:val="center"/>
                        <w:rPr>
                          <w:rFonts w:hint="eastAsia"/>
                          <w:b/>
                          <w:bCs/>
                          <w:color w:val="000000" w:themeColor="text1"/>
                          <w:sz w:val="24"/>
                          <w:szCs w:val="24"/>
                          <w:lang w:eastAsia="zh-CN"/>
                          <w14:textFill>
                            <w14:solidFill>
                              <w14:schemeClr w14:val="tx1"/>
                            </w14:solidFill>
                          </w14:textFill>
                        </w:rPr>
                      </w:pPr>
                    </w:p>
                    <w:p w14:paraId="4B66EFFC">
                      <w:pPr>
                        <w:jc w:val="center"/>
                        <w:rPr>
                          <w:rFonts w:hint="eastAsia"/>
                          <w:b/>
                          <w:bCs/>
                          <w:color w:val="000000" w:themeColor="text1"/>
                          <w:sz w:val="24"/>
                          <w:szCs w:val="24"/>
                          <w:lang w:eastAsia="zh-CN"/>
                          <w14:textFill>
                            <w14:solidFill>
                              <w14:schemeClr w14:val="tx1"/>
                            </w14:solidFill>
                          </w14:textFill>
                        </w:rPr>
                      </w:pPr>
                    </w:p>
                    <w:p w14:paraId="633DAA32">
                      <w:pPr>
                        <w:jc w:val="center"/>
                        <w:rPr>
                          <w:rFonts w:hint="eastAsia"/>
                          <w:b/>
                          <w:bCs/>
                          <w:color w:val="000000" w:themeColor="text1"/>
                          <w:sz w:val="24"/>
                          <w:szCs w:val="24"/>
                          <w:lang w:eastAsia="zh-CN"/>
                          <w14:textFill>
                            <w14:solidFill>
                              <w14:schemeClr w14:val="tx1"/>
                            </w14:solidFill>
                          </w14:textFill>
                        </w:rPr>
                      </w:pPr>
                    </w:p>
                    <w:p w14:paraId="51E5CE06">
                      <w:pPr>
                        <w:jc w:val="center"/>
                        <w:rPr>
                          <w:rFonts w:hint="eastAsia"/>
                          <w:b/>
                          <w:bCs/>
                          <w:color w:val="000000" w:themeColor="text1"/>
                          <w:sz w:val="24"/>
                          <w:szCs w:val="24"/>
                          <w:lang w:eastAsia="zh-CN"/>
                          <w14:textFill>
                            <w14:solidFill>
                              <w14:schemeClr w14:val="tx1"/>
                            </w14:solidFill>
                          </w14:textFill>
                        </w:rPr>
                      </w:pPr>
                    </w:p>
                    <w:p w14:paraId="65B30B80">
                      <w:pPr>
                        <w:jc w:val="center"/>
                        <w:rPr>
                          <w:rFonts w:hint="eastAsia"/>
                          <w:b/>
                          <w:bCs/>
                          <w:color w:val="000000" w:themeColor="text1"/>
                          <w:sz w:val="24"/>
                          <w:szCs w:val="24"/>
                          <w:lang w:eastAsia="zh-CN"/>
                          <w14:textFill>
                            <w14:solidFill>
                              <w14:schemeClr w14:val="tx1"/>
                            </w14:solidFill>
                          </w14:textFill>
                        </w:rPr>
                      </w:pPr>
                    </w:p>
                    <w:p w14:paraId="41F1F60D">
                      <w:pPr>
                        <w:jc w:val="center"/>
                        <w:rPr>
                          <w:rFonts w:hint="eastAsia"/>
                          <w:b/>
                          <w:bCs/>
                          <w:color w:val="000000" w:themeColor="text1"/>
                          <w:sz w:val="24"/>
                          <w:szCs w:val="24"/>
                          <w:lang w:eastAsia="zh-CN"/>
                          <w14:textFill>
                            <w14:solidFill>
                              <w14:schemeClr w14:val="tx1"/>
                            </w14:solidFill>
                          </w14:textFill>
                        </w:rPr>
                      </w:pPr>
                    </w:p>
                    <w:p w14:paraId="15A83B59">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44412427">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21B7A7FA">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4423340E">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47E31B3E">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1F491D31">
                      <w:pPr>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图例</w:t>
                      </w:r>
                    </w:p>
                    <w:p w14:paraId="1C872DEF">
                      <w:pPr>
                        <w:keepNext w:val="0"/>
                        <w:keepLines w:val="0"/>
                        <w:pageBreakBefore w:val="0"/>
                        <w:widowControl w:val="0"/>
                        <w:kinsoku/>
                        <w:wordWrap/>
                        <w:overflowPunct/>
                        <w:topLinePunct w:val="0"/>
                        <w:bidi w:val="0"/>
                        <w:adjustRightInd/>
                        <w:snapToGrid w:val="0"/>
                        <w:spacing w:line="360" w:lineRule="auto"/>
                        <w:jc w:val="both"/>
                        <w:textAlignment w:val="auto"/>
                        <w:rPr>
                          <w:rFonts w:hint="default" w:ascii="Times New Roman" w:hAnsi="Times New Roman" w:eastAsia="宋体" w:cs="Times New Roman"/>
                          <w:b/>
                          <w:bCs/>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p>
                    <w:p w14:paraId="5D6FC0CE">
                      <w:pPr>
                        <w:spacing w:line="360" w:lineRule="auto"/>
                        <w:ind w:firstLine="420" w:firstLineChars="200"/>
                        <w:jc w:val="both"/>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项目厂区</w:t>
                      </w:r>
                    </w:p>
                    <w:p w14:paraId="07C05864">
                      <w:pPr>
                        <w:spacing w:line="360" w:lineRule="auto"/>
                        <w:ind w:firstLine="420" w:firstLineChars="200"/>
                        <w:jc w:val="both"/>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大气调查范围（500）</w:t>
                      </w:r>
                    </w:p>
                    <w:p w14:paraId="130453A7">
                      <w:pPr>
                        <w:spacing w:line="360" w:lineRule="auto"/>
                        <w:ind w:firstLine="420" w:firstLineChars="200"/>
                        <w:jc w:val="both"/>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声环境调查范围（50m）</w:t>
                      </w:r>
                    </w:p>
                    <w:p w14:paraId="10BE1134">
                      <w:pPr>
                        <w:ind w:firstLine="723" w:firstLineChars="300"/>
                        <w:jc w:val="both"/>
                        <w:rPr>
                          <w:rFonts w:hint="default"/>
                          <w:b/>
                          <w:bCs/>
                          <w:color w:val="000000" w:themeColor="text1"/>
                          <w:sz w:val="24"/>
                          <w:szCs w:val="24"/>
                          <w:lang w:val="en-US" w:eastAsia="zh-CN"/>
                          <w14:textFill>
                            <w14:solidFill>
                              <w14:schemeClr w14:val="tx1"/>
                            </w14:solidFill>
                          </w14:textFill>
                        </w:rPr>
                      </w:pPr>
                    </w:p>
                  </w:txbxContent>
                </v:textbox>
              </v:rect>
            </w:pict>
          </mc:Fallback>
        </mc:AlternateContent>
      </w:r>
      <w:r>
        <w:rPr>
          <w:rFonts w:hint="eastAsia"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7134225</wp:posOffset>
            </wp:positionH>
            <wp:positionV relativeFrom="paragraph">
              <wp:posOffset>166370</wp:posOffset>
            </wp:positionV>
            <wp:extent cx="996315" cy="996315"/>
            <wp:effectExtent l="0" t="0" r="9525" b="9525"/>
            <wp:wrapNone/>
            <wp:docPr id="95" name="图片 95" descr="独贵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独贵风玫瑰图"/>
                    <pic:cNvPicPr>
                      <a:picLocks noChangeAspect="1"/>
                    </pic:cNvPicPr>
                  </pic:nvPicPr>
                  <pic:blipFill>
                    <a:blip r:embed="rId25">
                      <a:lum bright="-12000" contrast="36000"/>
                    </a:blip>
                    <a:srcRect l="3220" t="5860" r="5216" b="2576"/>
                    <a:stretch>
                      <a:fillRect/>
                    </a:stretch>
                  </pic:blipFill>
                  <pic:spPr>
                    <a:xfrm>
                      <a:off x="0" y="0"/>
                      <a:ext cx="996315" cy="996315"/>
                    </a:xfrm>
                    <a:prstGeom prst="rect">
                      <a:avLst/>
                    </a:prstGeom>
                  </pic:spPr>
                </pic:pic>
              </a:graphicData>
            </a:graphic>
          </wp:anchor>
        </w:drawing>
      </w:r>
      <w:r>
        <w:rPr>
          <w:color w:val="000000" w:themeColor="text1"/>
          <w:highlight w:val="none"/>
          <w14:textFill>
            <w14:solidFill>
              <w14:schemeClr w14:val="tx1"/>
            </w14:solidFill>
          </w14:textFill>
        </w:rPr>
        <w:drawing>
          <wp:inline distT="0" distB="0" distL="114300" distR="114300">
            <wp:extent cx="6579870" cy="5052695"/>
            <wp:effectExtent l="0" t="0" r="11430" b="14605"/>
            <wp:docPr id="2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1"/>
                    <pic:cNvPicPr>
                      <a:picLocks noChangeAspect="1"/>
                    </pic:cNvPicPr>
                  </pic:nvPicPr>
                  <pic:blipFill>
                    <a:blip r:embed="rId26"/>
                    <a:srcRect l="7095" r="17621"/>
                    <a:stretch>
                      <a:fillRect/>
                    </a:stretch>
                  </pic:blipFill>
                  <pic:spPr>
                    <a:xfrm>
                      <a:off x="0" y="0"/>
                      <a:ext cx="6579870" cy="5052695"/>
                    </a:xfrm>
                    <a:prstGeom prst="rect">
                      <a:avLst/>
                    </a:prstGeom>
                    <a:noFill/>
                    <a:ln>
                      <a:noFill/>
                    </a:ln>
                  </pic:spPr>
                </pic:pic>
              </a:graphicData>
            </a:graphic>
          </wp:inline>
        </w:drawing>
      </w:r>
    </w:p>
    <w:p w14:paraId="1BE9AD79">
      <w:pPr>
        <w:keepNext w:val="0"/>
        <w:keepLines w:val="0"/>
        <w:pageBreakBefore w:val="0"/>
        <w:widowControl w:val="0"/>
        <w:kinsoku/>
        <w:wordWrap/>
        <w:overflowPunct/>
        <w:topLinePunct/>
        <w:autoSpaceDE/>
        <w:autoSpaceDN/>
        <w:bidi w:val="0"/>
        <w:spacing w:line="240" w:lineRule="auto"/>
        <w:jc w:val="center"/>
        <w:outlineLvl w:val="0"/>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附图</w:t>
      </w:r>
      <w:r>
        <w:rPr>
          <w:rFonts w:hint="eastAsia" w:ascii="Times New Roman" w:hAnsi="Times New Roman" w:cs="Times New Roman"/>
          <w:b/>
          <w:bCs/>
          <w:i w:val="0"/>
          <w:iCs w:val="0"/>
          <w:color w:val="000000" w:themeColor="text1"/>
          <w:sz w:val="24"/>
          <w:szCs w:val="32"/>
          <w:highlight w:val="none"/>
          <w:lang w:val="en-US" w:eastAsia="zh-CN"/>
          <w14:textFill>
            <w14:solidFill>
              <w14:schemeClr w14:val="tx1"/>
            </w14:solidFill>
          </w14:textFill>
        </w:rPr>
        <w:t xml:space="preserve">5 </w:t>
      </w: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 xml:space="preserve"> </w:t>
      </w:r>
      <w:r>
        <w:rPr>
          <w:rFonts w:hint="eastAsia"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环境保护目标图</w:t>
      </w:r>
    </w:p>
    <w:p w14:paraId="1EE7767A">
      <w:pPr>
        <w:keepNext w:val="0"/>
        <w:keepLines w:val="0"/>
        <w:pageBreakBefore w:val="0"/>
        <w:widowControl w:val="0"/>
        <w:kinsoku/>
        <w:wordWrap/>
        <w:overflowPunct/>
        <w:topLinePunct/>
        <w:autoSpaceDE/>
        <w:autoSpaceDN/>
        <w:bidi w:val="0"/>
        <w:spacing w:line="240" w:lineRule="auto"/>
        <w:jc w:val="center"/>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5648" behindDoc="0" locked="0" layoutInCell="1" allowOverlap="1">
            <wp:simplePos x="0" y="0"/>
            <wp:positionH relativeFrom="column">
              <wp:posOffset>6661150</wp:posOffset>
            </wp:positionH>
            <wp:positionV relativeFrom="paragraph">
              <wp:posOffset>4674870</wp:posOffset>
            </wp:positionV>
            <wp:extent cx="194945" cy="254000"/>
            <wp:effectExtent l="0" t="0" r="0" b="0"/>
            <wp:wrapNone/>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7"/>
                    <a:srcRect l="9346" t="17636" r="18925" b="9636"/>
                    <a:stretch>
                      <a:fillRect/>
                    </a:stretch>
                  </pic:blipFill>
                  <pic:spPr>
                    <a:xfrm>
                      <a:off x="0" y="0"/>
                      <a:ext cx="194945" cy="254000"/>
                    </a:xfrm>
                    <a:prstGeom prst="rect">
                      <a:avLst/>
                    </a:prstGeom>
                    <a:noFill/>
                    <a:ln>
                      <a:noFill/>
                    </a:ln>
                  </pic:spPr>
                </pic:pic>
              </a:graphicData>
            </a:graphic>
          </wp:anchor>
        </w:drawing>
      </w:r>
      <w:r>
        <w:rPr>
          <w:color w:val="000000" w:themeColor="text1"/>
          <w:sz w:val="22"/>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6612255</wp:posOffset>
                </wp:positionH>
                <wp:positionV relativeFrom="paragraph">
                  <wp:posOffset>4153535</wp:posOffset>
                </wp:positionV>
                <wp:extent cx="1670050" cy="937260"/>
                <wp:effectExtent l="4445" t="4445" r="17145" b="18415"/>
                <wp:wrapNone/>
                <wp:docPr id="6" name="文本框 6"/>
                <wp:cNvGraphicFramePr/>
                <a:graphic xmlns:a="http://schemas.openxmlformats.org/drawingml/2006/main">
                  <a:graphicData uri="http://schemas.microsoft.com/office/word/2010/wordprocessingShape">
                    <wps:wsp>
                      <wps:cNvSpPr txBox="1"/>
                      <wps:spPr>
                        <a:xfrm>
                          <a:off x="7960360" y="5335270"/>
                          <a:ext cx="1670050" cy="93726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D2B1F7">
                            <w:pPr>
                              <w:jc w:val="center"/>
                              <w:rPr>
                                <w:rFonts w:hint="eastAsia"/>
                                <w:sz w:val="28"/>
                                <w:szCs w:val="28"/>
                                <w:lang w:eastAsia="zh-CN"/>
                              </w:rPr>
                            </w:pPr>
                            <w:r>
                              <w:rPr>
                                <w:rFonts w:hint="eastAsia"/>
                                <w:sz w:val="28"/>
                                <w:szCs w:val="28"/>
                                <w:lang w:eastAsia="zh-CN"/>
                              </w:rPr>
                              <w:t>备注</w:t>
                            </w:r>
                          </w:p>
                          <w:p w14:paraId="102F256E">
                            <w:pPr>
                              <w:jc w:val="center"/>
                              <w:rPr>
                                <w:rFonts w:hint="eastAsia"/>
                                <w:sz w:val="28"/>
                                <w:szCs w:val="28"/>
                                <w:lang w:eastAsia="zh-CN"/>
                              </w:rPr>
                            </w:pPr>
                            <w:r>
                              <w:rPr>
                                <w:rFonts w:hint="eastAsia"/>
                                <w:sz w:val="28"/>
                                <w:szCs w:val="28"/>
                                <w:lang w:val="en-US" w:eastAsia="zh-CN"/>
                              </w:rPr>
                              <w:t xml:space="preserve">  </w:t>
                            </w:r>
                            <w:r>
                              <w:rPr>
                                <w:rFonts w:hint="eastAsia"/>
                                <w:sz w:val="28"/>
                                <w:szCs w:val="28"/>
                                <w:lang w:eastAsia="zh-CN"/>
                              </w:rPr>
                              <w:t>环境空气监测点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0.65pt;margin-top:327.05pt;height:73.8pt;width:131.5pt;z-index:251674624;mso-width-relative:page;mso-height-relative:page;" fillcolor="#FFFFFF [3212]" filled="t" stroked="t" coordsize="21600,21600" o:gfxdata="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6lptNgAAAANAQAADwAAAAAAAAABACAAAAAiAAAAZHJzL2Rvd25yZXYueG1sUEsBAhQAFAAA&#10;AAgAh07iQMX3oqxhAgAAwwQAAA4AAAAAAAAAAQAgAAAAJwEAAGRycy9lMm9Eb2MueG1sUEsFBgAA&#10;AAAGAAYAWQEAAPoFAAAAAA==&#10;">
                <v:fill on="t" focussize="0,0"/>
                <v:stroke weight="0.5pt" color="#000000 [3204]" joinstyle="round"/>
                <v:imagedata o:title=""/>
                <o:lock v:ext="edit" aspectratio="f"/>
                <v:textbox>
                  <w:txbxContent>
                    <w:p w14:paraId="0DD2B1F7">
                      <w:pPr>
                        <w:jc w:val="center"/>
                        <w:rPr>
                          <w:rFonts w:hint="eastAsia"/>
                          <w:sz w:val="28"/>
                          <w:szCs w:val="28"/>
                          <w:lang w:eastAsia="zh-CN"/>
                        </w:rPr>
                      </w:pPr>
                      <w:r>
                        <w:rPr>
                          <w:rFonts w:hint="eastAsia"/>
                          <w:sz w:val="28"/>
                          <w:szCs w:val="28"/>
                          <w:lang w:eastAsia="zh-CN"/>
                        </w:rPr>
                        <w:t>备注</w:t>
                      </w:r>
                    </w:p>
                    <w:p w14:paraId="102F256E">
                      <w:pPr>
                        <w:jc w:val="center"/>
                        <w:rPr>
                          <w:rFonts w:hint="eastAsia"/>
                          <w:sz w:val="28"/>
                          <w:szCs w:val="28"/>
                          <w:lang w:eastAsia="zh-CN"/>
                        </w:rPr>
                      </w:pPr>
                      <w:r>
                        <w:rPr>
                          <w:rFonts w:hint="eastAsia"/>
                          <w:sz w:val="28"/>
                          <w:szCs w:val="28"/>
                          <w:lang w:val="en-US" w:eastAsia="zh-CN"/>
                        </w:rPr>
                        <w:t xml:space="preserve">  </w:t>
                      </w:r>
                      <w:r>
                        <w:rPr>
                          <w:rFonts w:hint="eastAsia"/>
                          <w:sz w:val="28"/>
                          <w:szCs w:val="28"/>
                          <w:lang w:eastAsia="zh-CN"/>
                        </w:rPr>
                        <w:t>环境空气监测点</w:t>
                      </w:r>
                    </w:p>
                  </w:txbxContent>
                </v:textbox>
              </v:shape>
            </w:pict>
          </mc:Fallback>
        </mc:AlternateContent>
      </w:r>
      <w:r>
        <w:rPr>
          <w:color w:val="000000" w:themeColor="text1"/>
          <w:highlight w:val="none"/>
          <w14:textFill>
            <w14:solidFill>
              <w14:schemeClr w14:val="tx1"/>
            </w14:solidFill>
          </w14:textFill>
        </w:rPr>
        <w:drawing>
          <wp:inline distT="0" distB="0" distL="114300" distR="114300">
            <wp:extent cx="8237855" cy="5070475"/>
            <wp:effectExtent l="0" t="0" r="698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8237855" cy="5070475"/>
                    </a:xfrm>
                    <a:prstGeom prst="rect">
                      <a:avLst/>
                    </a:prstGeom>
                    <a:noFill/>
                    <a:ln>
                      <a:noFill/>
                    </a:ln>
                  </pic:spPr>
                </pic:pic>
              </a:graphicData>
            </a:graphic>
          </wp:inline>
        </w:drawing>
      </w:r>
    </w:p>
    <w:p w14:paraId="2A27665A">
      <w:pPr>
        <w:keepNext w:val="0"/>
        <w:keepLines w:val="0"/>
        <w:pageBreakBefore w:val="0"/>
        <w:widowControl w:val="0"/>
        <w:kinsoku/>
        <w:wordWrap/>
        <w:overflowPunct/>
        <w:topLinePunct/>
        <w:autoSpaceDE/>
        <w:autoSpaceDN/>
        <w:bidi w:val="0"/>
        <w:spacing w:line="360" w:lineRule="auto"/>
        <w:outlineLvl w:val="9"/>
        <w:rPr>
          <w:rFonts w:hint="default" w:ascii="Times New Roman" w:hAnsi="Times New Roman" w:eastAsia="宋体" w:cs="Times New Roman"/>
          <w:b/>
          <w:bCs/>
          <w:color w:val="000000" w:themeColor="text1"/>
          <w:sz w:val="28"/>
          <w:szCs w:val="36"/>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附图</w:t>
      </w:r>
      <w:r>
        <w:rPr>
          <w:rFonts w:hint="eastAsia" w:ascii="Times New Roman" w:hAnsi="Times New Roman" w:cs="Times New Roman"/>
          <w:b/>
          <w:bCs/>
          <w:i w:val="0"/>
          <w:iCs w:val="0"/>
          <w:color w:val="000000" w:themeColor="text1"/>
          <w:sz w:val="24"/>
          <w:szCs w:val="32"/>
          <w:highlight w:val="none"/>
          <w:lang w:val="en-US" w:eastAsia="zh-CN"/>
          <w14:textFill>
            <w14:solidFill>
              <w14:schemeClr w14:val="tx1"/>
            </w14:solidFill>
          </w14:textFill>
        </w:rPr>
        <w:t>6</w:t>
      </w:r>
      <w:r>
        <w:rPr>
          <w:rFonts w:hint="default" w:ascii="Times New Roman" w:hAnsi="Times New Roman" w:eastAsia="宋体" w:cs="Times New Roman"/>
          <w:b/>
          <w:bCs/>
          <w:i w:val="0"/>
          <w:iCs w:val="0"/>
          <w:color w:val="000000" w:themeColor="text1"/>
          <w:sz w:val="24"/>
          <w:szCs w:val="32"/>
          <w:highlight w:val="none"/>
          <w:lang w:val="en-US" w:eastAsia="zh-CN"/>
          <w14:textFill>
            <w14:solidFill>
              <w14:schemeClr w14:val="tx1"/>
            </w14:solidFill>
          </w14:textFill>
        </w:rPr>
        <w:t xml:space="preserve">  环境质量现状监测布点图</w:t>
      </w:r>
      <w:bookmarkStart w:id="8" w:name="_GoBack"/>
      <w:bookmarkEnd w:id="8"/>
    </w:p>
    <w:sectPr>
      <w:footerReference r:id="rId10" w:type="default"/>
      <w:pgSz w:w="16838" w:h="11905" w:orient="landscape"/>
      <w:pgMar w:top="1800" w:right="1723" w:bottom="1800" w:left="1553" w:header="1247" w:footer="1304"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D97F6">
    <w:pPr>
      <w:pStyle w:val="16"/>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7B539">
    <w:pPr>
      <w:pStyle w:val="16"/>
      <w:ind w:right="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30F17">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7130F17">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FA298">
    <w:pPr>
      <w:pStyle w:val="11"/>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posOffset>2585720</wp:posOffset>
              </wp:positionH>
              <wp:positionV relativeFrom="paragraph">
                <wp:posOffset>-166370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A6EEA">
                          <w:pPr>
                            <w:pStyle w:val="1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3.6pt;margin-top:-13.1pt;height:144pt;width:144pt;mso-position-horizontal-relative:margin;mso-wrap-style:none;z-index:251661312;mso-width-relative:page;mso-height-relative:page;" filled="f" stroked="f" coordsize="21600,21600" o:gfxdata="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6Wzq2AAAAAsBAAAPAAAAAAAAAAEAIAAAACIAAABkcnMvZG93bnJldi54&#10;bWxQSwECFAAUAAAACACHTuJAeDoZ/jMCAABjBAAADgAAAAAAAAABACAAAAAnAQAAZHJzL2Uyb0Rv&#10;Yy54bWxQSwUGAAAAAAYABgBZAQAAzAUAAAAA&#10;">
              <v:fill on="f" focussize="0,0"/>
              <v:stroke on="f" weight="0.5pt"/>
              <v:imagedata o:title=""/>
              <o:lock v:ext="edit" aspectratio="f"/>
              <v:textbox inset="0mm,0mm,0mm,0mm" style="mso-fit-shape-to-text:t;">
                <w:txbxContent>
                  <w:p w14:paraId="13CA6EEA">
                    <w:pPr>
                      <w:pStyle w:val="16"/>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273DD">
    <w:pPr>
      <w:pStyle w:val="11"/>
      <w:spacing w:line="14" w:lineRule="auto"/>
      <w:rPr>
        <w:sz w:val="20"/>
      </w:rPr>
    </w:pPr>
    <w:r>
      <w:rPr>
        <w:sz w:val="20"/>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E05093">
                          <w:pPr>
                            <w:pStyle w:val="16"/>
                          </w:pPr>
                          <w:r>
                            <w:fldChar w:fldCharType="begin"/>
                          </w:r>
                          <w:r>
                            <w:instrText xml:space="preserve"> PAGE  \* MERGEFORMAT </w:instrText>
                          </w:r>
                          <w:r>
                            <w:fldChar w:fldCharType="separate"/>
                          </w:r>
                          <w:r>
                            <w:t>18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crfsMBAACP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MZyt+wwEAAI8DAAAOAAAAAAAAAAEAIAAAAB4BAABkcnMvZTJvRG9jLnhtbFBL&#10;BQYAAAAABgAGAFkBAABTBQAAAAA=&#10;">
              <v:fill on="f" focussize="0,0"/>
              <v:stroke on="f"/>
              <v:imagedata o:title=""/>
              <o:lock v:ext="edit" aspectratio="f"/>
              <v:textbox inset="0mm,0mm,0mm,0mm" style="mso-fit-shape-to-text:t;">
                <w:txbxContent>
                  <w:p w14:paraId="74E05093">
                    <w:pPr>
                      <w:pStyle w:val="1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63A27">
    <w:pPr>
      <w:pStyle w:val="11"/>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8BC76">
                          <w:pPr>
                            <w:pStyle w:val="1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CA8BC76">
                    <w:pPr>
                      <w:pStyle w:val="16"/>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B513A">
    <w:pPr>
      <w:pStyle w:val="11"/>
      <w:spacing w:line="14" w:lineRule="auto"/>
      <w:rPr>
        <w:sz w:val="20"/>
      </w:rPr>
    </w:pPr>
    <w:r>
      <w:rPr>
        <w:sz w:val="20"/>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1F932">
                          <w:pPr>
                            <w:pStyle w:val="16"/>
                          </w:pPr>
                          <w:r>
                            <w:fldChar w:fldCharType="begin"/>
                          </w:r>
                          <w:r>
                            <w:instrText xml:space="preserve"> PAGE  \* MERGEFORMAT </w:instrText>
                          </w:r>
                          <w:r>
                            <w:fldChar w:fldCharType="separate"/>
                          </w:r>
                          <w:r>
                            <w:t>34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fkbscMBAACP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l+RuxwwEAAI8DAAAOAAAAAAAAAAEAIAAAAB4BAABkcnMvZTJvRG9jLnhtbFBL&#10;BQYAAAAABgAGAFkBAABTBQAAAAA=&#10;">
              <v:fill on="f" focussize="0,0"/>
              <v:stroke on="f"/>
              <v:imagedata o:title=""/>
              <o:lock v:ext="edit" aspectratio="f"/>
              <v:textbox inset="0mm,0mm,0mm,0mm" style="mso-fit-shape-to-text:t;">
                <w:txbxContent>
                  <w:p w14:paraId="0AE1F932">
                    <w:pPr>
                      <w:pStyle w:val="1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B3388">
    <w:pPr>
      <w:widowControl w:val="0"/>
      <w:tabs>
        <w:tab w:val="center" w:pos="4153"/>
        <w:tab w:val="right" w:pos="8306"/>
      </w:tabs>
      <w:snapToGrid w:val="0"/>
      <w:ind w:right="360" w:firstLine="360"/>
      <w:jc w:val="center"/>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posOffset>4124325</wp:posOffset>
              </wp:positionH>
              <wp:positionV relativeFrom="paragraph">
                <wp:posOffset>-97155</wp:posOffset>
              </wp:positionV>
              <wp:extent cx="158750" cy="16446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58750" cy="164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067D8">
                          <w:pPr>
                            <w:pStyle w:val="1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24.75pt;margin-top:-7.65pt;height:12.95pt;width:12.5pt;mso-position-horizontal-relative:margin;z-index:251663360;mso-width-relative:page;mso-height-relative:page;" filled="f" stroked="f" coordsize="21600,21600" o:gfxdata="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1U0ctgAAAAKAQAADwAAAAAAAAABACAAAAAiAAAAZHJzL2Rvd25y&#10;ZXYueG1sUEsBAhQAFAAAAAgAh07iQIS1ifY3AgAAYwQAAA4AAAAAAAAAAQAgAAAAJwEAAGRycy9l&#10;Mm9Eb2MueG1sUEsFBgAAAAAGAAYAWQEAANAFAAAAAA==&#10;">
              <v:fill on="f" focussize="0,0"/>
              <v:stroke on="f" weight="0.5pt"/>
              <v:imagedata o:title=""/>
              <o:lock v:ext="edit" aspectratio="f"/>
              <v:textbox inset="0mm,0mm,0mm,0mm">
                <w:txbxContent>
                  <w:p w14:paraId="058067D8">
                    <w:pPr>
                      <w:pStyle w:val="1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F4210">
    <w:pPr>
      <w:pStyle w:val="1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1CB87">
                          <w:pPr>
                            <w:pStyle w:val="1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431CB87">
                    <w:pPr>
                      <w:pStyle w:val="1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48750"/>
    <w:multiLevelType w:val="singleLevel"/>
    <w:tmpl w:val="B3F48750"/>
    <w:lvl w:ilvl="0" w:tentative="0">
      <w:start w:val="1"/>
      <w:numFmt w:val="decimal"/>
      <w:suff w:val="nothing"/>
      <w:lvlText w:val="%1、"/>
      <w:lvlJc w:val="left"/>
      <w:rPr>
        <w:rFonts w:hint="default"/>
        <w:b/>
        <w:bCs/>
      </w:rPr>
    </w:lvl>
  </w:abstractNum>
  <w:abstractNum w:abstractNumId="1">
    <w:nsid w:val="D055806D"/>
    <w:multiLevelType w:val="singleLevel"/>
    <w:tmpl w:val="D055806D"/>
    <w:lvl w:ilvl="0" w:tentative="0">
      <w:start w:val="5"/>
      <w:numFmt w:val="decimal"/>
      <w:suff w:val="nothing"/>
      <w:lvlText w:val="（%1）"/>
      <w:lvlJc w:val="left"/>
    </w:lvl>
  </w:abstractNum>
  <w:abstractNum w:abstractNumId="2">
    <w:nsid w:val="56C9C16E"/>
    <w:multiLevelType w:val="singleLevel"/>
    <w:tmpl w:val="56C9C16E"/>
    <w:lvl w:ilvl="0" w:tentative="0">
      <w:start w:val="5"/>
      <w:numFmt w:val="chineseCounting"/>
      <w:suff w:val="nothing"/>
      <w:lvlText w:val="%1、"/>
      <w:lvlJc w:val="left"/>
      <w:rPr>
        <w:rFonts w:hint="eastAsia"/>
      </w:rPr>
    </w:lvl>
  </w:abstractNum>
  <w:abstractNum w:abstractNumId="3">
    <w:nsid w:val="69CE8103"/>
    <w:multiLevelType w:val="singleLevel"/>
    <w:tmpl w:val="69CE8103"/>
    <w:lvl w:ilvl="0" w:tentative="0">
      <w:start w:val="3"/>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HorizontalSpacing w:val="22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0NDVhNThkYzMwMmEyZDRiODNiNmFkNTFiZGU5NmQifQ=="/>
  </w:docVars>
  <w:rsids>
    <w:rsidRoot w:val="72646FB1"/>
    <w:rsid w:val="00016398"/>
    <w:rsid w:val="00041ADE"/>
    <w:rsid w:val="000475C3"/>
    <w:rsid w:val="00053FBF"/>
    <w:rsid w:val="000869BA"/>
    <w:rsid w:val="000948D6"/>
    <w:rsid w:val="000E3AC8"/>
    <w:rsid w:val="000E4FBA"/>
    <w:rsid w:val="000E78A8"/>
    <w:rsid w:val="00105A55"/>
    <w:rsid w:val="001367ED"/>
    <w:rsid w:val="001546F6"/>
    <w:rsid w:val="0018184B"/>
    <w:rsid w:val="0019515A"/>
    <w:rsid w:val="001A52F7"/>
    <w:rsid w:val="001C01EA"/>
    <w:rsid w:val="001D6A0B"/>
    <w:rsid w:val="002A0F76"/>
    <w:rsid w:val="002C261C"/>
    <w:rsid w:val="002C3AE1"/>
    <w:rsid w:val="002C55B5"/>
    <w:rsid w:val="002F7A41"/>
    <w:rsid w:val="00305CE7"/>
    <w:rsid w:val="003365B8"/>
    <w:rsid w:val="00383130"/>
    <w:rsid w:val="00385810"/>
    <w:rsid w:val="003B6082"/>
    <w:rsid w:val="003D19BF"/>
    <w:rsid w:val="003F12DB"/>
    <w:rsid w:val="003F5092"/>
    <w:rsid w:val="004855D0"/>
    <w:rsid w:val="00490937"/>
    <w:rsid w:val="00497BC7"/>
    <w:rsid w:val="004A24A4"/>
    <w:rsid w:val="004B08BB"/>
    <w:rsid w:val="004D31C5"/>
    <w:rsid w:val="005C16EF"/>
    <w:rsid w:val="005E709D"/>
    <w:rsid w:val="006142D8"/>
    <w:rsid w:val="00632F5D"/>
    <w:rsid w:val="00636C85"/>
    <w:rsid w:val="00667A79"/>
    <w:rsid w:val="00680141"/>
    <w:rsid w:val="006A6EC8"/>
    <w:rsid w:val="006E0DB0"/>
    <w:rsid w:val="006F004F"/>
    <w:rsid w:val="00702895"/>
    <w:rsid w:val="00711643"/>
    <w:rsid w:val="00724A79"/>
    <w:rsid w:val="007729D2"/>
    <w:rsid w:val="00785E3C"/>
    <w:rsid w:val="00786285"/>
    <w:rsid w:val="00795339"/>
    <w:rsid w:val="007D1672"/>
    <w:rsid w:val="007F7FE9"/>
    <w:rsid w:val="00833362"/>
    <w:rsid w:val="008A0CD7"/>
    <w:rsid w:val="008C2811"/>
    <w:rsid w:val="008C3D29"/>
    <w:rsid w:val="00905144"/>
    <w:rsid w:val="0094540C"/>
    <w:rsid w:val="00966759"/>
    <w:rsid w:val="009A6A3C"/>
    <w:rsid w:val="009B47E3"/>
    <w:rsid w:val="009F212A"/>
    <w:rsid w:val="00A16BE5"/>
    <w:rsid w:val="00A454E5"/>
    <w:rsid w:val="00A72A5E"/>
    <w:rsid w:val="00A766E5"/>
    <w:rsid w:val="00A86B0C"/>
    <w:rsid w:val="00AC219D"/>
    <w:rsid w:val="00AC68F2"/>
    <w:rsid w:val="00AD4522"/>
    <w:rsid w:val="00B15597"/>
    <w:rsid w:val="00B34467"/>
    <w:rsid w:val="00B53E5C"/>
    <w:rsid w:val="00B65961"/>
    <w:rsid w:val="00B71410"/>
    <w:rsid w:val="00B91FDA"/>
    <w:rsid w:val="00B95920"/>
    <w:rsid w:val="00C0369D"/>
    <w:rsid w:val="00C127B2"/>
    <w:rsid w:val="00C44299"/>
    <w:rsid w:val="00CB7D4C"/>
    <w:rsid w:val="00D17F7E"/>
    <w:rsid w:val="00D263A2"/>
    <w:rsid w:val="00D465C4"/>
    <w:rsid w:val="00D667F9"/>
    <w:rsid w:val="00D70A22"/>
    <w:rsid w:val="00D71238"/>
    <w:rsid w:val="00D80AB5"/>
    <w:rsid w:val="00DA10C0"/>
    <w:rsid w:val="00DC6B8E"/>
    <w:rsid w:val="00DD25EC"/>
    <w:rsid w:val="00DE4D72"/>
    <w:rsid w:val="00E0258D"/>
    <w:rsid w:val="00E13CE9"/>
    <w:rsid w:val="00E66B71"/>
    <w:rsid w:val="00E82678"/>
    <w:rsid w:val="00E85EC6"/>
    <w:rsid w:val="00E93B4E"/>
    <w:rsid w:val="00EA05BD"/>
    <w:rsid w:val="00F14C92"/>
    <w:rsid w:val="00F25206"/>
    <w:rsid w:val="00F62859"/>
    <w:rsid w:val="00FA43C6"/>
    <w:rsid w:val="00FB4F93"/>
    <w:rsid w:val="00FE7B94"/>
    <w:rsid w:val="0106737C"/>
    <w:rsid w:val="0112427F"/>
    <w:rsid w:val="01223C4D"/>
    <w:rsid w:val="01DD71C2"/>
    <w:rsid w:val="01FD7EBC"/>
    <w:rsid w:val="02057D93"/>
    <w:rsid w:val="02274EC8"/>
    <w:rsid w:val="027F1726"/>
    <w:rsid w:val="02902C0D"/>
    <w:rsid w:val="02B9298B"/>
    <w:rsid w:val="02D76C65"/>
    <w:rsid w:val="03115797"/>
    <w:rsid w:val="03252145"/>
    <w:rsid w:val="033A7198"/>
    <w:rsid w:val="0341306E"/>
    <w:rsid w:val="035A4CAD"/>
    <w:rsid w:val="03E44130"/>
    <w:rsid w:val="043255E1"/>
    <w:rsid w:val="0461795C"/>
    <w:rsid w:val="05015EA4"/>
    <w:rsid w:val="050761FA"/>
    <w:rsid w:val="051D051E"/>
    <w:rsid w:val="053129D2"/>
    <w:rsid w:val="055413A7"/>
    <w:rsid w:val="05E86FC7"/>
    <w:rsid w:val="062E1E6B"/>
    <w:rsid w:val="064D3AD2"/>
    <w:rsid w:val="06655EF0"/>
    <w:rsid w:val="06783CF2"/>
    <w:rsid w:val="07267E44"/>
    <w:rsid w:val="072B3AD4"/>
    <w:rsid w:val="074838EF"/>
    <w:rsid w:val="074A31CE"/>
    <w:rsid w:val="07DD576D"/>
    <w:rsid w:val="08BF5E6E"/>
    <w:rsid w:val="08F04266"/>
    <w:rsid w:val="095C5CBE"/>
    <w:rsid w:val="0A163FCA"/>
    <w:rsid w:val="0A23009E"/>
    <w:rsid w:val="0A406834"/>
    <w:rsid w:val="0A4345A1"/>
    <w:rsid w:val="0A7C2470"/>
    <w:rsid w:val="0AB51B83"/>
    <w:rsid w:val="0B29141D"/>
    <w:rsid w:val="0B4F5E28"/>
    <w:rsid w:val="0BF54613"/>
    <w:rsid w:val="0C08692E"/>
    <w:rsid w:val="0C6A127A"/>
    <w:rsid w:val="0CD46AFC"/>
    <w:rsid w:val="0CE37B05"/>
    <w:rsid w:val="0CF2375F"/>
    <w:rsid w:val="0D0A2872"/>
    <w:rsid w:val="0D1B1ACD"/>
    <w:rsid w:val="0D883440"/>
    <w:rsid w:val="0DB43899"/>
    <w:rsid w:val="0DE80625"/>
    <w:rsid w:val="0E0E77B8"/>
    <w:rsid w:val="0E594DFD"/>
    <w:rsid w:val="0F7B5FEC"/>
    <w:rsid w:val="0FF64D7A"/>
    <w:rsid w:val="10AD7F70"/>
    <w:rsid w:val="11006CE2"/>
    <w:rsid w:val="111A5595"/>
    <w:rsid w:val="112B287C"/>
    <w:rsid w:val="114C04A7"/>
    <w:rsid w:val="114E5FCA"/>
    <w:rsid w:val="1188625E"/>
    <w:rsid w:val="124B4C03"/>
    <w:rsid w:val="127C6656"/>
    <w:rsid w:val="12D60970"/>
    <w:rsid w:val="13627C7B"/>
    <w:rsid w:val="13EB193D"/>
    <w:rsid w:val="13ED369A"/>
    <w:rsid w:val="14305E5E"/>
    <w:rsid w:val="152C139B"/>
    <w:rsid w:val="157A5EAC"/>
    <w:rsid w:val="16320822"/>
    <w:rsid w:val="16603AA7"/>
    <w:rsid w:val="169959F8"/>
    <w:rsid w:val="174B3D05"/>
    <w:rsid w:val="17F95728"/>
    <w:rsid w:val="18174102"/>
    <w:rsid w:val="185D225F"/>
    <w:rsid w:val="189E054C"/>
    <w:rsid w:val="19043097"/>
    <w:rsid w:val="193F66C8"/>
    <w:rsid w:val="19895C06"/>
    <w:rsid w:val="199756B1"/>
    <w:rsid w:val="19B36876"/>
    <w:rsid w:val="19CA0B03"/>
    <w:rsid w:val="19DD6A3B"/>
    <w:rsid w:val="1A0E09F0"/>
    <w:rsid w:val="1A934862"/>
    <w:rsid w:val="1AE57FEC"/>
    <w:rsid w:val="1B2D30F7"/>
    <w:rsid w:val="1B3460ED"/>
    <w:rsid w:val="1B394CE5"/>
    <w:rsid w:val="1B802821"/>
    <w:rsid w:val="1B8371BB"/>
    <w:rsid w:val="1BC325BD"/>
    <w:rsid w:val="1BF66DA8"/>
    <w:rsid w:val="1C5B06D9"/>
    <w:rsid w:val="1C633BE4"/>
    <w:rsid w:val="1CF8228F"/>
    <w:rsid w:val="1D042BFA"/>
    <w:rsid w:val="1D3E1AE8"/>
    <w:rsid w:val="1D6152DA"/>
    <w:rsid w:val="1D9E4312"/>
    <w:rsid w:val="1DC03B22"/>
    <w:rsid w:val="1EF45CD2"/>
    <w:rsid w:val="1F6D2FA1"/>
    <w:rsid w:val="1F766979"/>
    <w:rsid w:val="1F772508"/>
    <w:rsid w:val="1FCC49F9"/>
    <w:rsid w:val="1FEB532F"/>
    <w:rsid w:val="2016409F"/>
    <w:rsid w:val="205402B1"/>
    <w:rsid w:val="20621A95"/>
    <w:rsid w:val="211E2BF7"/>
    <w:rsid w:val="213867CF"/>
    <w:rsid w:val="21674F6F"/>
    <w:rsid w:val="21825C4F"/>
    <w:rsid w:val="218F159B"/>
    <w:rsid w:val="21AD17CE"/>
    <w:rsid w:val="21E210D2"/>
    <w:rsid w:val="21F97245"/>
    <w:rsid w:val="220379F6"/>
    <w:rsid w:val="226E2973"/>
    <w:rsid w:val="22B462FF"/>
    <w:rsid w:val="22BC718E"/>
    <w:rsid w:val="22BF68E2"/>
    <w:rsid w:val="22F07AE2"/>
    <w:rsid w:val="23313DB7"/>
    <w:rsid w:val="23914AB3"/>
    <w:rsid w:val="23BA1BE8"/>
    <w:rsid w:val="23EC5308"/>
    <w:rsid w:val="24004CB5"/>
    <w:rsid w:val="2467729B"/>
    <w:rsid w:val="24F46A34"/>
    <w:rsid w:val="25143F64"/>
    <w:rsid w:val="256D4922"/>
    <w:rsid w:val="25F9498E"/>
    <w:rsid w:val="26F10451"/>
    <w:rsid w:val="26FC581F"/>
    <w:rsid w:val="270344DB"/>
    <w:rsid w:val="2713104D"/>
    <w:rsid w:val="275706C5"/>
    <w:rsid w:val="276C3720"/>
    <w:rsid w:val="27A7096F"/>
    <w:rsid w:val="27BE6D61"/>
    <w:rsid w:val="27F2107E"/>
    <w:rsid w:val="281042B8"/>
    <w:rsid w:val="28352F87"/>
    <w:rsid w:val="28357428"/>
    <w:rsid w:val="28726F47"/>
    <w:rsid w:val="28A80C51"/>
    <w:rsid w:val="290439E9"/>
    <w:rsid w:val="294B3F37"/>
    <w:rsid w:val="296F7D88"/>
    <w:rsid w:val="298A762A"/>
    <w:rsid w:val="29F302C0"/>
    <w:rsid w:val="2A124392"/>
    <w:rsid w:val="2A147280"/>
    <w:rsid w:val="2A225D30"/>
    <w:rsid w:val="2AAB35AA"/>
    <w:rsid w:val="2AC3020D"/>
    <w:rsid w:val="2ACA0963"/>
    <w:rsid w:val="2B135ADE"/>
    <w:rsid w:val="2B984CE0"/>
    <w:rsid w:val="2BC02EFD"/>
    <w:rsid w:val="2C321089"/>
    <w:rsid w:val="2CBD3EE4"/>
    <w:rsid w:val="2CEF6878"/>
    <w:rsid w:val="2D381F2C"/>
    <w:rsid w:val="2D4717CB"/>
    <w:rsid w:val="2D5148C1"/>
    <w:rsid w:val="2D636E4D"/>
    <w:rsid w:val="2D9C4552"/>
    <w:rsid w:val="2DAA5CDE"/>
    <w:rsid w:val="2DD13DB6"/>
    <w:rsid w:val="2DFA79E3"/>
    <w:rsid w:val="2E40206D"/>
    <w:rsid w:val="2E7B6930"/>
    <w:rsid w:val="2EC073F0"/>
    <w:rsid w:val="2EF02962"/>
    <w:rsid w:val="2EF5067F"/>
    <w:rsid w:val="2F245DE7"/>
    <w:rsid w:val="2F266384"/>
    <w:rsid w:val="2F854729"/>
    <w:rsid w:val="2FFF3E25"/>
    <w:rsid w:val="30185B61"/>
    <w:rsid w:val="306B5A48"/>
    <w:rsid w:val="309A250C"/>
    <w:rsid w:val="312321A8"/>
    <w:rsid w:val="31420B4D"/>
    <w:rsid w:val="31624B44"/>
    <w:rsid w:val="31A42E6E"/>
    <w:rsid w:val="32056724"/>
    <w:rsid w:val="328B3B5E"/>
    <w:rsid w:val="328E671A"/>
    <w:rsid w:val="337F462E"/>
    <w:rsid w:val="34563A3B"/>
    <w:rsid w:val="345C3E6B"/>
    <w:rsid w:val="345F63B0"/>
    <w:rsid w:val="34967B08"/>
    <w:rsid w:val="35213875"/>
    <w:rsid w:val="352E1DA3"/>
    <w:rsid w:val="35674F30"/>
    <w:rsid w:val="35D46B3A"/>
    <w:rsid w:val="36031645"/>
    <w:rsid w:val="36251143"/>
    <w:rsid w:val="36913605"/>
    <w:rsid w:val="36A734A5"/>
    <w:rsid w:val="36DB579C"/>
    <w:rsid w:val="36FA193E"/>
    <w:rsid w:val="371C339C"/>
    <w:rsid w:val="3761303D"/>
    <w:rsid w:val="376922D4"/>
    <w:rsid w:val="37F55653"/>
    <w:rsid w:val="383D10FE"/>
    <w:rsid w:val="38EE5CA5"/>
    <w:rsid w:val="390E487D"/>
    <w:rsid w:val="394344A6"/>
    <w:rsid w:val="39B7377D"/>
    <w:rsid w:val="39DC26CC"/>
    <w:rsid w:val="3AA9763B"/>
    <w:rsid w:val="3AC017B9"/>
    <w:rsid w:val="3AFB3576"/>
    <w:rsid w:val="3B0261A4"/>
    <w:rsid w:val="3B7566C9"/>
    <w:rsid w:val="3BC201B2"/>
    <w:rsid w:val="3BF3281F"/>
    <w:rsid w:val="3C190DAF"/>
    <w:rsid w:val="3C405777"/>
    <w:rsid w:val="3C5F6A31"/>
    <w:rsid w:val="3C7640D8"/>
    <w:rsid w:val="3C8A28B7"/>
    <w:rsid w:val="3C913A94"/>
    <w:rsid w:val="3D64174D"/>
    <w:rsid w:val="3D736C38"/>
    <w:rsid w:val="3DC8357D"/>
    <w:rsid w:val="3DD11C90"/>
    <w:rsid w:val="3DE829B8"/>
    <w:rsid w:val="3DF636F1"/>
    <w:rsid w:val="3E0025B1"/>
    <w:rsid w:val="3E092D57"/>
    <w:rsid w:val="3E2C48D0"/>
    <w:rsid w:val="3E88226F"/>
    <w:rsid w:val="3EA13331"/>
    <w:rsid w:val="3ED41AFC"/>
    <w:rsid w:val="3EFB5137"/>
    <w:rsid w:val="3F6B2247"/>
    <w:rsid w:val="400704F6"/>
    <w:rsid w:val="402A3BE5"/>
    <w:rsid w:val="402A4543"/>
    <w:rsid w:val="40566232"/>
    <w:rsid w:val="40A228FE"/>
    <w:rsid w:val="40DC7BA0"/>
    <w:rsid w:val="41C47275"/>
    <w:rsid w:val="41E54B62"/>
    <w:rsid w:val="41EC0D67"/>
    <w:rsid w:val="421C2A29"/>
    <w:rsid w:val="422624CB"/>
    <w:rsid w:val="42E21F5B"/>
    <w:rsid w:val="430F5DF4"/>
    <w:rsid w:val="43680CF0"/>
    <w:rsid w:val="436F39FE"/>
    <w:rsid w:val="438C25AF"/>
    <w:rsid w:val="43A23477"/>
    <w:rsid w:val="43CE1B2D"/>
    <w:rsid w:val="441C22A6"/>
    <w:rsid w:val="44B12BBA"/>
    <w:rsid w:val="451D495C"/>
    <w:rsid w:val="45CC0ABC"/>
    <w:rsid w:val="4625594A"/>
    <w:rsid w:val="462D1DD6"/>
    <w:rsid w:val="464E5F5F"/>
    <w:rsid w:val="46A63BDA"/>
    <w:rsid w:val="46F27D72"/>
    <w:rsid w:val="4735587B"/>
    <w:rsid w:val="474A33A6"/>
    <w:rsid w:val="476D294A"/>
    <w:rsid w:val="4781549E"/>
    <w:rsid w:val="478D6859"/>
    <w:rsid w:val="47A531C7"/>
    <w:rsid w:val="47C16776"/>
    <w:rsid w:val="47DD2688"/>
    <w:rsid w:val="4800556C"/>
    <w:rsid w:val="48085380"/>
    <w:rsid w:val="481934C6"/>
    <w:rsid w:val="48B32FE7"/>
    <w:rsid w:val="490212F9"/>
    <w:rsid w:val="49AF0358"/>
    <w:rsid w:val="49B24C2A"/>
    <w:rsid w:val="49E13E74"/>
    <w:rsid w:val="49F47813"/>
    <w:rsid w:val="49FE47A7"/>
    <w:rsid w:val="4A205B37"/>
    <w:rsid w:val="4A557D21"/>
    <w:rsid w:val="4A8C422E"/>
    <w:rsid w:val="4B1C7C4F"/>
    <w:rsid w:val="4B5F6E76"/>
    <w:rsid w:val="4B804574"/>
    <w:rsid w:val="4BAC4A08"/>
    <w:rsid w:val="4BCE4B24"/>
    <w:rsid w:val="4CEC7BDF"/>
    <w:rsid w:val="4D58296D"/>
    <w:rsid w:val="4DA150FB"/>
    <w:rsid w:val="4E5A0809"/>
    <w:rsid w:val="4F2442A7"/>
    <w:rsid w:val="4F3C33CD"/>
    <w:rsid w:val="4F3D0199"/>
    <w:rsid w:val="4F413D0C"/>
    <w:rsid w:val="4F54674E"/>
    <w:rsid w:val="4F660259"/>
    <w:rsid w:val="4FF55908"/>
    <w:rsid w:val="507E7976"/>
    <w:rsid w:val="50DA4DE5"/>
    <w:rsid w:val="50F81DA4"/>
    <w:rsid w:val="513F2B93"/>
    <w:rsid w:val="5142258A"/>
    <w:rsid w:val="5197111E"/>
    <w:rsid w:val="51D75590"/>
    <w:rsid w:val="51D755CE"/>
    <w:rsid w:val="521E6BB4"/>
    <w:rsid w:val="524C2D62"/>
    <w:rsid w:val="52B766CA"/>
    <w:rsid w:val="52BD3567"/>
    <w:rsid w:val="52E60E7C"/>
    <w:rsid w:val="52FF53F9"/>
    <w:rsid w:val="538E6122"/>
    <w:rsid w:val="541D74A6"/>
    <w:rsid w:val="549D005D"/>
    <w:rsid w:val="54ED50CA"/>
    <w:rsid w:val="55E0078B"/>
    <w:rsid w:val="56C208BA"/>
    <w:rsid w:val="56E10060"/>
    <w:rsid w:val="56ED4FD1"/>
    <w:rsid w:val="57315742"/>
    <w:rsid w:val="57A047DB"/>
    <w:rsid w:val="57A54701"/>
    <w:rsid w:val="57A9565E"/>
    <w:rsid w:val="57CC1076"/>
    <w:rsid w:val="58A253FD"/>
    <w:rsid w:val="58F62940"/>
    <w:rsid w:val="590679E4"/>
    <w:rsid w:val="593057D8"/>
    <w:rsid w:val="5A0668EA"/>
    <w:rsid w:val="5A241C24"/>
    <w:rsid w:val="5A7A1FA5"/>
    <w:rsid w:val="5ABA07BC"/>
    <w:rsid w:val="5AC21658"/>
    <w:rsid w:val="5AF24E72"/>
    <w:rsid w:val="5BF777F3"/>
    <w:rsid w:val="5BF87A73"/>
    <w:rsid w:val="5C0177AE"/>
    <w:rsid w:val="5C0D3A46"/>
    <w:rsid w:val="5C456B8A"/>
    <w:rsid w:val="5C5C1432"/>
    <w:rsid w:val="5C5C50EC"/>
    <w:rsid w:val="5C8858B8"/>
    <w:rsid w:val="5C9B6EC2"/>
    <w:rsid w:val="5CBF7859"/>
    <w:rsid w:val="5D0B4C06"/>
    <w:rsid w:val="5D131053"/>
    <w:rsid w:val="5D8C5CBE"/>
    <w:rsid w:val="5DD37C8D"/>
    <w:rsid w:val="5DFF06C7"/>
    <w:rsid w:val="5DFF396F"/>
    <w:rsid w:val="5FD93E7E"/>
    <w:rsid w:val="5FF23B62"/>
    <w:rsid w:val="603E55B5"/>
    <w:rsid w:val="604364E6"/>
    <w:rsid w:val="60BA0556"/>
    <w:rsid w:val="60C32DA9"/>
    <w:rsid w:val="6145371D"/>
    <w:rsid w:val="62012A60"/>
    <w:rsid w:val="62487232"/>
    <w:rsid w:val="62D106EE"/>
    <w:rsid w:val="63391447"/>
    <w:rsid w:val="63424DE8"/>
    <w:rsid w:val="63561833"/>
    <w:rsid w:val="647E3CE9"/>
    <w:rsid w:val="64BC23C3"/>
    <w:rsid w:val="64EB6A55"/>
    <w:rsid w:val="6508325D"/>
    <w:rsid w:val="66030E7E"/>
    <w:rsid w:val="664C6DCA"/>
    <w:rsid w:val="664D3236"/>
    <w:rsid w:val="66BA2932"/>
    <w:rsid w:val="66C676A3"/>
    <w:rsid w:val="673129EB"/>
    <w:rsid w:val="678371C8"/>
    <w:rsid w:val="67E61C31"/>
    <w:rsid w:val="67F76100"/>
    <w:rsid w:val="68030A35"/>
    <w:rsid w:val="681C08A2"/>
    <w:rsid w:val="68491FB4"/>
    <w:rsid w:val="68505B76"/>
    <w:rsid w:val="68892FE3"/>
    <w:rsid w:val="68E65620"/>
    <w:rsid w:val="68FD36D6"/>
    <w:rsid w:val="69031CDA"/>
    <w:rsid w:val="69212035"/>
    <w:rsid w:val="693A1292"/>
    <w:rsid w:val="69400C0D"/>
    <w:rsid w:val="69A41278"/>
    <w:rsid w:val="69D73FD1"/>
    <w:rsid w:val="69E2440E"/>
    <w:rsid w:val="6AA843A2"/>
    <w:rsid w:val="6AA85E77"/>
    <w:rsid w:val="6AAE395B"/>
    <w:rsid w:val="6B58660B"/>
    <w:rsid w:val="6B5C78EC"/>
    <w:rsid w:val="6BAB172D"/>
    <w:rsid w:val="6BE30BB5"/>
    <w:rsid w:val="6C4D49AE"/>
    <w:rsid w:val="6C7B7A21"/>
    <w:rsid w:val="6CD24E7A"/>
    <w:rsid w:val="6D3760FD"/>
    <w:rsid w:val="6D4010F6"/>
    <w:rsid w:val="6D587BEC"/>
    <w:rsid w:val="6DD72BB3"/>
    <w:rsid w:val="6DDE18C1"/>
    <w:rsid w:val="6DEF7F90"/>
    <w:rsid w:val="6DF332FA"/>
    <w:rsid w:val="6DFB6EC0"/>
    <w:rsid w:val="6E301F53"/>
    <w:rsid w:val="6E306D93"/>
    <w:rsid w:val="6EA86236"/>
    <w:rsid w:val="6F675DDE"/>
    <w:rsid w:val="6F7C5FDE"/>
    <w:rsid w:val="6F8340A0"/>
    <w:rsid w:val="6F932AB9"/>
    <w:rsid w:val="6FA4584D"/>
    <w:rsid w:val="6FEC72B2"/>
    <w:rsid w:val="710552D0"/>
    <w:rsid w:val="716F6EB3"/>
    <w:rsid w:val="71B608C6"/>
    <w:rsid w:val="71C91957"/>
    <w:rsid w:val="72343F30"/>
    <w:rsid w:val="725D1030"/>
    <w:rsid w:val="7263117C"/>
    <w:rsid w:val="72646FB1"/>
    <w:rsid w:val="72D45177"/>
    <w:rsid w:val="72E96A79"/>
    <w:rsid w:val="72F1592E"/>
    <w:rsid w:val="734D2C7A"/>
    <w:rsid w:val="73755CEB"/>
    <w:rsid w:val="73895B97"/>
    <w:rsid w:val="73C6793C"/>
    <w:rsid w:val="73F57D42"/>
    <w:rsid w:val="7413404A"/>
    <w:rsid w:val="741D5ED7"/>
    <w:rsid w:val="7508360D"/>
    <w:rsid w:val="75F956C4"/>
    <w:rsid w:val="76614049"/>
    <w:rsid w:val="768E1EBF"/>
    <w:rsid w:val="768E4B0D"/>
    <w:rsid w:val="76C157D4"/>
    <w:rsid w:val="77487377"/>
    <w:rsid w:val="778C007E"/>
    <w:rsid w:val="77972F48"/>
    <w:rsid w:val="781065A3"/>
    <w:rsid w:val="78450A68"/>
    <w:rsid w:val="78F63C9E"/>
    <w:rsid w:val="78F711F8"/>
    <w:rsid w:val="794D016C"/>
    <w:rsid w:val="799A6D1F"/>
    <w:rsid w:val="7A106FE1"/>
    <w:rsid w:val="7A181CFF"/>
    <w:rsid w:val="7A693EE6"/>
    <w:rsid w:val="7A930EA3"/>
    <w:rsid w:val="7A955B6F"/>
    <w:rsid w:val="7AAA2F92"/>
    <w:rsid w:val="7AEB28F2"/>
    <w:rsid w:val="7B75702B"/>
    <w:rsid w:val="7B7D260A"/>
    <w:rsid w:val="7B9655DF"/>
    <w:rsid w:val="7BC45626"/>
    <w:rsid w:val="7BE30A1F"/>
    <w:rsid w:val="7C1223D2"/>
    <w:rsid w:val="7C9E4CDA"/>
    <w:rsid w:val="7CA676A6"/>
    <w:rsid w:val="7D9A3DF6"/>
    <w:rsid w:val="7DC3217B"/>
    <w:rsid w:val="7DFA4A81"/>
    <w:rsid w:val="7EF83656"/>
    <w:rsid w:val="7EFD3345"/>
    <w:rsid w:val="7F2F350B"/>
    <w:rsid w:val="7F423565"/>
    <w:rsid w:val="7F5435EC"/>
    <w:rsid w:val="7F60206F"/>
    <w:rsid w:val="7FAB5A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5">
    <w:name w:val="heading 1"/>
    <w:basedOn w:val="1"/>
    <w:next w:val="1"/>
    <w:qFormat/>
    <w:uiPriority w:val="0"/>
    <w:pPr>
      <w:keepNext/>
      <w:keepLines/>
      <w:spacing w:before="340" w:after="330" w:line="576" w:lineRule="auto"/>
      <w:outlineLvl w:val="0"/>
    </w:pPr>
    <w:rPr>
      <w:rFonts w:ascii="Times New Roman" w:hAnsi="Times New Roman"/>
      <w:b/>
      <w:kern w:val="44"/>
      <w:sz w:val="44"/>
    </w:rPr>
  </w:style>
  <w:style w:type="paragraph" w:styleId="6">
    <w:name w:val="heading 2"/>
    <w:basedOn w:val="1"/>
    <w:next w:val="1"/>
    <w:semiHidden/>
    <w:unhideWhenUsed/>
    <w:qFormat/>
    <w:uiPriority w:val="0"/>
    <w:pPr>
      <w:keepNext/>
      <w:keepLines/>
      <w:spacing w:before="260" w:after="260" w:line="413" w:lineRule="auto"/>
      <w:outlineLvl w:val="1"/>
    </w:pPr>
    <w:rPr>
      <w:rFonts w:ascii="Times New Roman" w:hAnsi="Times New Roman"/>
      <w:b/>
      <w:sz w:val="32"/>
    </w:rPr>
  </w:style>
  <w:style w:type="paragraph" w:styleId="7">
    <w:name w:val="heading 3"/>
    <w:basedOn w:val="1"/>
    <w:next w:val="1"/>
    <w:semiHidden/>
    <w:unhideWhenUsed/>
    <w:qFormat/>
    <w:uiPriority w:val="0"/>
    <w:pPr>
      <w:keepNext/>
      <w:keepLines/>
      <w:spacing w:before="260" w:after="260" w:line="413" w:lineRule="auto"/>
      <w:outlineLvl w:val="2"/>
    </w:pPr>
    <w:rPr>
      <w:rFonts w:ascii="Times New Roman" w:hAnsi="Times New Roman"/>
      <w:b/>
      <w:sz w:val="28"/>
    </w:rPr>
  </w:style>
  <w:style w:type="paragraph" w:styleId="8">
    <w:name w:val="heading 4"/>
    <w:basedOn w:val="1"/>
    <w:next w:val="1"/>
    <w:qFormat/>
    <w:uiPriority w:val="1"/>
    <w:pPr>
      <w:ind w:left="741"/>
      <w:outlineLvl w:val="4"/>
    </w:pPr>
    <w:rPr>
      <w:rFonts w:ascii="宋体" w:hAnsi="宋体" w:eastAsia="宋体" w:cs="宋体"/>
      <w:b/>
      <w:bCs/>
      <w:sz w:val="28"/>
      <w:szCs w:val="28"/>
      <w:lang w:val="zh-CN" w:eastAsia="zh-CN" w:bidi="zh-CN"/>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style>
  <w:style w:type="paragraph" w:styleId="3">
    <w:name w:val="Body Text First Indent 2"/>
    <w:basedOn w:val="4"/>
    <w:next w:val="1"/>
    <w:unhideWhenUsed/>
    <w:qFormat/>
    <w:uiPriority w:val="99"/>
    <w:pPr>
      <w:spacing w:after="120" w:line="480" w:lineRule="exact"/>
      <w:ind w:left="420" w:leftChars="200" w:firstLine="420" w:firstLineChars="200"/>
    </w:pPr>
    <w:rPr>
      <w:rFonts w:ascii="Times New Roman" w:hAnsi="Times New Roman" w:eastAsia="宋体"/>
      <w:kern w:val="2"/>
      <w:sz w:val="24"/>
      <w:szCs w:val="24"/>
    </w:rPr>
  </w:style>
  <w:style w:type="paragraph" w:styleId="4">
    <w:name w:val="Body Text Indent"/>
    <w:basedOn w:val="1"/>
    <w:next w:val="1"/>
    <w:unhideWhenUsed/>
    <w:qFormat/>
    <w:uiPriority w:val="99"/>
    <w:pPr>
      <w:spacing w:line="500" w:lineRule="exact"/>
      <w:ind w:firstLine="540"/>
    </w:pPr>
    <w:rPr>
      <w:rFonts w:ascii="Calibri" w:hAnsi="Calibri" w:eastAsia="仿宋_GB2312"/>
      <w:sz w:val="28"/>
      <w:szCs w:val="28"/>
    </w:rPr>
  </w:style>
  <w:style w:type="paragraph" w:styleId="9">
    <w:name w:val="caption"/>
    <w:basedOn w:val="1"/>
    <w:next w:val="1"/>
    <w:qFormat/>
    <w:uiPriority w:val="99"/>
    <w:pPr>
      <w:keepNext/>
      <w:snapToGrid w:val="0"/>
      <w:spacing w:line="360" w:lineRule="auto"/>
      <w:jc w:val="center"/>
    </w:pPr>
    <w:rPr>
      <w:b/>
      <w:bCs/>
      <w:color w:val="0070C0"/>
      <w:sz w:val="24"/>
    </w:rPr>
  </w:style>
  <w:style w:type="paragraph" w:styleId="10">
    <w:name w:val="annotation text"/>
    <w:basedOn w:val="1"/>
    <w:link w:val="44"/>
    <w:qFormat/>
    <w:uiPriority w:val="0"/>
  </w:style>
  <w:style w:type="paragraph" w:styleId="11">
    <w:name w:val="Body Text"/>
    <w:basedOn w:val="1"/>
    <w:next w:val="1"/>
    <w:qFormat/>
    <w:uiPriority w:val="1"/>
    <w:rPr>
      <w:sz w:val="24"/>
      <w:szCs w:val="24"/>
    </w:rPr>
  </w:style>
  <w:style w:type="paragraph" w:styleId="12">
    <w:name w:val="Plain Text"/>
    <w:basedOn w:val="1"/>
    <w:next w:val="1"/>
    <w:qFormat/>
    <w:uiPriority w:val="99"/>
    <w:rPr>
      <w:rFonts w:hAnsi="Courier New"/>
      <w:szCs w:val="21"/>
    </w:rPr>
  </w:style>
  <w:style w:type="paragraph" w:styleId="13">
    <w:name w:val="Body Text Indent 2"/>
    <w:basedOn w:val="1"/>
    <w:next w:val="1"/>
    <w:qFormat/>
    <w:uiPriority w:val="0"/>
    <w:pPr>
      <w:spacing w:line="360" w:lineRule="auto"/>
      <w:ind w:firstLine="624"/>
    </w:pPr>
    <w:rPr>
      <w:sz w:val="28"/>
    </w:rPr>
  </w:style>
  <w:style w:type="paragraph" w:styleId="14">
    <w:name w:val="endnote text"/>
    <w:basedOn w:val="1"/>
    <w:qFormat/>
    <w:uiPriority w:val="0"/>
    <w:pPr>
      <w:snapToGrid w:val="0"/>
      <w:jc w:val="left"/>
    </w:pPr>
  </w:style>
  <w:style w:type="paragraph" w:styleId="15">
    <w:name w:val="Balloon Text"/>
    <w:basedOn w:val="1"/>
    <w:link w:val="43"/>
    <w:qFormat/>
    <w:uiPriority w:val="0"/>
    <w:rPr>
      <w:sz w:val="18"/>
      <w:szCs w:val="18"/>
    </w:rPr>
  </w:style>
  <w:style w:type="paragraph" w:styleId="16">
    <w:name w:val="footer"/>
    <w:basedOn w:val="1"/>
    <w:qFormat/>
    <w:uiPriority w:val="99"/>
    <w:pPr>
      <w:tabs>
        <w:tab w:val="center" w:pos="4153"/>
        <w:tab w:val="right" w:pos="8306"/>
      </w:tabs>
      <w:snapToGrid w:val="0"/>
    </w:pPr>
    <w:rPr>
      <w:sz w:val="18"/>
      <w:szCs w:val="20"/>
    </w:rPr>
  </w:style>
  <w:style w:type="paragraph" w:styleId="17">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List"/>
    <w:basedOn w:val="1"/>
    <w:qFormat/>
    <w:uiPriority w:val="0"/>
    <w:pPr>
      <w:ind w:left="200" w:hanging="200" w:hangingChars="200"/>
      <w:contextualSpacing/>
    </w:pPr>
  </w:style>
  <w:style w:type="paragraph" w:styleId="20">
    <w:name w:val="toc 2"/>
    <w:basedOn w:val="1"/>
    <w:next w:val="1"/>
    <w:qFormat/>
    <w:uiPriority w:val="39"/>
    <w:pPr>
      <w:ind w:left="420" w:leftChars="200"/>
    </w:pPr>
  </w:style>
  <w:style w:type="paragraph" w:styleId="21">
    <w:name w:val="Body Text 2"/>
    <w:basedOn w:val="1"/>
    <w:qFormat/>
    <w:uiPriority w:val="0"/>
    <w:pPr>
      <w:spacing w:after="120" w:line="480" w:lineRule="auto"/>
    </w:pPr>
  </w:style>
  <w:style w:type="paragraph" w:styleId="22">
    <w:name w:val="Normal (Web)"/>
    <w:basedOn w:val="1"/>
    <w:qFormat/>
    <w:uiPriority w:val="99"/>
    <w:pPr>
      <w:widowControl/>
      <w:spacing w:before="100" w:beforeAutospacing="1" w:after="100" w:afterAutospacing="1"/>
    </w:pPr>
    <w:rPr>
      <w:sz w:val="24"/>
      <w:szCs w:val="20"/>
    </w:rPr>
  </w:style>
  <w:style w:type="paragraph" w:styleId="23">
    <w:name w:val="annotation subject"/>
    <w:basedOn w:val="10"/>
    <w:next w:val="10"/>
    <w:link w:val="45"/>
    <w:qFormat/>
    <w:uiPriority w:val="0"/>
    <w:rPr>
      <w:b/>
      <w:bCs/>
    </w:rPr>
  </w:style>
  <w:style w:type="paragraph" w:styleId="24">
    <w:name w:val="Body Text First Indent"/>
    <w:basedOn w:val="11"/>
    <w:next w:val="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qFormat/>
    <w:uiPriority w:val="0"/>
  </w:style>
  <w:style w:type="character" w:styleId="30">
    <w:name w:val="Hyperlink"/>
    <w:basedOn w:val="27"/>
    <w:qFormat/>
    <w:uiPriority w:val="0"/>
    <w:rPr>
      <w:color w:val="0000FF"/>
      <w:u w:val="single"/>
    </w:rPr>
  </w:style>
  <w:style w:type="character" w:styleId="31">
    <w:name w:val="annotation reference"/>
    <w:basedOn w:val="27"/>
    <w:qFormat/>
    <w:uiPriority w:val="0"/>
    <w:rPr>
      <w:sz w:val="21"/>
      <w:szCs w:val="21"/>
    </w:rPr>
  </w:style>
  <w:style w:type="paragraph" w:customStyle="1" w:styleId="32">
    <w:name w:val="表格文字"/>
    <w:basedOn w:val="1"/>
    <w:next w:val="1"/>
    <w:qFormat/>
    <w:uiPriority w:val="0"/>
    <w:pPr>
      <w:spacing w:line="320" w:lineRule="atLeast"/>
      <w:ind w:firstLine="0" w:firstLineChars="0"/>
      <w:jc w:val="center"/>
    </w:pPr>
    <w:rPr>
      <w:color w:val="000000"/>
      <w:kern w:val="1"/>
      <w:sz w:val="21"/>
      <w:szCs w:val="20"/>
    </w:rPr>
  </w:style>
  <w:style w:type="paragraph" w:customStyle="1" w:styleId="33">
    <w:name w:val="Table Paragraph"/>
    <w:basedOn w:val="1"/>
    <w:qFormat/>
    <w:uiPriority w:val="1"/>
  </w:style>
  <w:style w:type="paragraph" w:customStyle="1" w:styleId="34">
    <w:name w:val="龙正文表格"/>
    <w:basedOn w:val="1"/>
    <w:qFormat/>
    <w:uiPriority w:val="0"/>
    <w:pPr>
      <w:adjustRightInd w:val="0"/>
      <w:jc w:val="center"/>
    </w:pPr>
    <w:rPr>
      <w:szCs w:val="21"/>
    </w:rPr>
  </w:style>
  <w:style w:type="paragraph" w:customStyle="1" w:styleId="35">
    <w:name w:val="正文文字缩进一"/>
    <w:basedOn w:val="1"/>
    <w:qFormat/>
    <w:uiPriority w:val="0"/>
    <w:pPr>
      <w:adjustRightInd w:val="0"/>
      <w:snapToGrid w:val="0"/>
      <w:spacing w:line="360" w:lineRule="auto"/>
      <w:ind w:firstLine="560" w:firstLineChars="200"/>
    </w:pPr>
    <w:rPr>
      <w:rFonts w:eastAsia="仿宋"/>
      <w:sz w:val="28"/>
      <w:szCs w:val="28"/>
    </w:rPr>
  </w:style>
  <w:style w:type="paragraph" w:customStyle="1" w:styleId="36">
    <w:name w:val="表格"/>
    <w:basedOn w:val="1"/>
    <w:qFormat/>
    <w:uiPriority w:val="0"/>
    <w:pPr>
      <w:adjustRightInd w:val="0"/>
      <w:snapToGrid w:val="0"/>
      <w:spacing w:beforeLines="10" w:afterLines="10" w:line="259" w:lineRule="auto"/>
      <w:jc w:val="center"/>
    </w:pPr>
    <w:rPr>
      <w:szCs w:val="20"/>
    </w:rPr>
  </w:style>
  <w:style w:type="paragraph" w:customStyle="1" w:styleId="37">
    <w:name w:val="填表内容"/>
    <w:basedOn w:val="1"/>
    <w:qFormat/>
    <w:uiPriority w:val="0"/>
    <w:pPr>
      <w:adjustRightInd w:val="0"/>
      <w:spacing w:line="480" w:lineRule="exact"/>
      <w:ind w:firstLine="560" w:firstLineChars="200"/>
    </w:pPr>
    <w:rPr>
      <w:rFonts w:ascii="楷体_GB2312" w:eastAsia="楷体_GB2312"/>
      <w:sz w:val="28"/>
      <w:szCs w:val="28"/>
    </w:rPr>
  </w:style>
  <w:style w:type="paragraph" w:customStyle="1" w:styleId="38">
    <w:name w:val="环评列表"/>
    <w:basedOn w:val="19"/>
    <w:qFormat/>
    <w:uiPriority w:val="0"/>
    <w:pPr>
      <w:spacing w:before="100" w:beforeAutospacing="1" w:after="100" w:afterAutospacing="1"/>
    </w:pPr>
    <w:rPr>
      <w:szCs w:val="21"/>
    </w:rPr>
  </w:style>
  <w:style w:type="paragraph" w:customStyle="1" w:styleId="39">
    <w:name w:val="列出段落1"/>
    <w:basedOn w:val="1"/>
    <w:qFormat/>
    <w:uiPriority w:val="0"/>
    <w:pPr>
      <w:adjustRightInd w:val="0"/>
    </w:pPr>
    <w:rPr>
      <w:sz w:val="24"/>
    </w:rPr>
  </w:style>
  <w:style w:type="paragraph" w:customStyle="1" w:styleId="40">
    <w:name w:val="Char Char Char Char Char Char Char1"/>
    <w:basedOn w:val="1"/>
    <w:qFormat/>
    <w:uiPriority w:val="0"/>
    <w:pPr>
      <w:spacing w:line="360" w:lineRule="auto"/>
      <w:ind w:firstLine="200" w:firstLineChars="200"/>
    </w:pPr>
    <w:rPr>
      <w:sz w:val="24"/>
      <w:szCs w:val="24"/>
    </w:rPr>
  </w:style>
  <w:style w:type="paragraph" w:customStyle="1" w:styleId="41">
    <w:name w:val="表文字"/>
    <w:basedOn w:val="1"/>
    <w:qFormat/>
    <w:uiPriority w:val="0"/>
    <w:pPr>
      <w:overflowPunct w:val="0"/>
      <w:adjustRightInd w:val="0"/>
      <w:spacing w:line="240" w:lineRule="atLeast"/>
      <w:jc w:val="center"/>
      <w:textAlignment w:val="baseline"/>
    </w:pPr>
    <w:rPr>
      <w:sz w:val="24"/>
      <w:szCs w:val="20"/>
    </w:rPr>
  </w:style>
  <w:style w:type="paragraph" w:customStyle="1" w:styleId="42">
    <w:name w:val="正式"/>
    <w:basedOn w:val="1"/>
    <w:qFormat/>
    <w:uiPriority w:val="0"/>
    <w:pPr>
      <w:spacing w:beforeLines="50" w:after="100" w:afterAutospacing="1" w:line="360" w:lineRule="auto"/>
      <w:ind w:firstLine="200" w:firstLineChars="200"/>
    </w:pPr>
    <w:rPr>
      <w:sz w:val="24"/>
      <w:szCs w:val="24"/>
    </w:rPr>
  </w:style>
  <w:style w:type="character" w:customStyle="1" w:styleId="43">
    <w:name w:val="批注框文本 字符"/>
    <w:basedOn w:val="27"/>
    <w:link w:val="15"/>
    <w:qFormat/>
    <w:uiPriority w:val="0"/>
    <w:rPr>
      <w:rFonts w:ascii="宋体" w:hAnsi="宋体" w:cs="宋体"/>
      <w:sz w:val="18"/>
      <w:szCs w:val="18"/>
      <w:lang w:val="zh-CN" w:bidi="zh-CN"/>
    </w:rPr>
  </w:style>
  <w:style w:type="character" w:customStyle="1" w:styleId="44">
    <w:name w:val="批注文字 字符"/>
    <w:basedOn w:val="27"/>
    <w:link w:val="10"/>
    <w:qFormat/>
    <w:uiPriority w:val="0"/>
    <w:rPr>
      <w:rFonts w:ascii="宋体" w:hAnsi="宋体" w:cs="宋体"/>
      <w:sz w:val="22"/>
      <w:szCs w:val="22"/>
      <w:lang w:val="zh-CN" w:bidi="zh-CN"/>
    </w:rPr>
  </w:style>
  <w:style w:type="character" w:customStyle="1" w:styleId="45">
    <w:name w:val="批注主题 字符"/>
    <w:basedOn w:val="44"/>
    <w:link w:val="23"/>
    <w:qFormat/>
    <w:uiPriority w:val="0"/>
    <w:rPr>
      <w:rFonts w:ascii="宋体" w:hAnsi="宋体" w:cs="宋体"/>
      <w:b/>
      <w:bCs/>
      <w:sz w:val="22"/>
      <w:szCs w:val="22"/>
      <w:lang w:val="zh-CN" w:bidi="zh-CN"/>
    </w:rPr>
  </w:style>
  <w:style w:type="character" w:customStyle="1" w:styleId="46">
    <w:name w:val="页眉 字符"/>
    <w:basedOn w:val="27"/>
    <w:link w:val="17"/>
    <w:qFormat/>
    <w:uiPriority w:val="0"/>
    <w:rPr>
      <w:rFonts w:ascii="宋体" w:hAnsi="宋体" w:cs="宋体"/>
      <w:sz w:val="18"/>
      <w:szCs w:val="18"/>
      <w:lang w:val="zh-CN" w:bidi="zh-CN"/>
    </w:rPr>
  </w:style>
  <w:style w:type="paragraph" w:customStyle="1" w:styleId="47">
    <w:name w:val="报告表样式"/>
    <w:basedOn w:val="1"/>
    <w:qFormat/>
    <w:uiPriority w:val="0"/>
    <w:pPr>
      <w:adjustRightInd w:val="0"/>
      <w:snapToGrid w:val="0"/>
      <w:spacing w:line="360" w:lineRule="auto"/>
      <w:ind w:firstLine="200" w:firstLineChars="200"/>
    </w:pPr>
    <w:rPr>
      <w:sz w:val="28"/>
      <w:szCs w:val="28"/>
    </w:rPr>
  </w:style>
  <w:style w:type="paragraph" w:customStyle="1" w:styleId="48">
    <w:name w:val="正文YYH"/>
    <w:basedOn w:val="1"/>
    <w:qFormat/>
    <w:uiPriority w:val="0"/>
    <w:pPr>
      <w:spacing w:line="360" w:lineRule="auto"/>
      <w:ind w:firstLine="200" w:firstLineChars="200"/>
    </w:pPr>
    <w:rPr>
      <w:rFonts w:ascii="Times New Roman" w:hAnsi="Times New Roman" w:cs="Times New Roman"/>
      <w:sz w:val="24"/>
      <w:szCs w:val="24"/>
    </w:rPr>
  </w:style>
  <w:style w:type="paragraph" w:customStyle="1" w:styleId="49">
    <w:name w:val="文本框"/>
    <w:basedOn w:val="1"/>
    <w:next w:val="1"/>
    <w:qFormat/>
    <w:uiPriority w:val="0"/>
    <w:pPr>
      <w:tabs>
        <w:tab w:val="left" w:pos="0"/>
      </w:tabs>
      <w:spacing w:line="300" w:lineRule="exact"/>
      <w:jc w:val="center"/>
    </w:pPr>
    <w:rPr>
      <w:rFonts w:eastAsia="仿宋_GB2312"/>
      <w:spacing w:val="12"/>
      <w:szCs w:val="28"/>
    </w:rPr>
  </w:style>
  <w:style w:type="paragraph" w:customStyle="1" w:styleId="50">
    <w:name w:val="1"/>
    <w:basedOn w:val="1"/>
    <w:next w:val="4"/>
    <w:qFormat/>
    <w:uiPriority w:val="0"/>
    <w:pPr>
      <w:spacing w:line="360" w:lineRule="auto"/>
      <w:ind w:firstLine="480" w:firstLineChars="200"/>
    </w:pPr>
    <w:rPr>
      <w:rFonts w:ascii="仿宋_GB2312" w:eastAsia="仿宋_GB2312"/>
      <w:sz w:val="24"/>
    </w:rPr>
  </w:style>
  <w:style w:type="paragraph" w:customStyle="1" w:styleId="51">
    <w:name w:val="标题4"/>
    <w:basedOn w:val="1"/>
    <w:qFormat/>
    <w:uiPriority w:val="0"/>
    <w:pPr>
      <w:keepNext/>
      <w:keepLines/>
      <w:outlineLvl w:val="3"/>
    </w:pPr>
    <w:rPr>
      <w:rFonts w:cs="Times New Roman"/>
      <w:b/>
    </w:rPr>
  </w:style>
  <w:style w:type="paragraph" w:customStyle="1" w:styleId="52">
    <w:name w:val="样式 正文缩进正文缩进2正文缩进 Char Char正文缩进 Char Char Char Char正文缩进 Char ..."/>
    <w:basedOn w:val="2"/>
    <w:qFormat/>
    <w:uiPriority w:val="0"/>
    <w:pPr>
      <w:spacing w:line="240" w:lineRule="auto"/>
      <w:ind w:firstLine="0" w:firstLineChars="0"/>
    </w:pPr>
    <w:rPr>
      <w:rFonts w:ascii="Times New Roman" w:hAnsi="Times New Roman" w:eastAsia="宋体" w:cs="Times New Roman"/>
      <w:w w:val="80"/>
      <w:sz w:val="18"/>
      <w:szCs w:val="15"/>
    </w:rPr>
  </w:style>
  <w:style w:type="paragraph" w:customStyle="1" w:styleId="53">
    <w:name w:val="样式 小四 黑色 行距: 固定值 26 磅"/>
    <w:basedOn w:val="1"/>
    <w:qFormat/>
    <w:uiPriority w:val="0"/>
    <w:pPr>
      <w:spacing w:line="520" w:lineRule="exact"/>
      <w:ind w:firstLine="509" w:firstLineChars="202"/>
    </w:pPr>
    <w:rPr>
      <w:rFonts w:cs="宋体"/>
      <w:color w:val="000000"/>
      <w:spacing w:val="6"/>
      <w:sz w:val="24"/>
      <w:szCs w:val="20"/>
    </w:rPr>
  </w:style>
  <w:style w:type="paragraph" w:customStyle="1" w:styleId="54">
    <w:name w:val="表头"/>
    <w:basedOn w:val="1"/>
    <w:next w:val="1"/>
    <w:qFormat/>
    <w:uiPriority w:val="0"/>
    <w:pPr>
      <w:ind w:firstLine="0" w:firstLineChars="0"/>
      <w:jc w:val="center"/>
    </w:pPr>
    <w:rPr>
      <w:rFonts w:ascii="宋体" w:hAnsi="宋体" w:cs="宋体"/>
      <w:b/>
      <w:szCs w:val="24"/>
    </w:rPr>
  </w:style>
  <w:style w:type="paragraph" w:customStyle="1" w:styleId="55">
    <w:name w:val="表格YYH"/>
    <w:basedOn w:val="1"/>
    <w:qFormat/>
    <w:uiPriority w:val="0"/>
    <w:pPr>
      <w:jc w:val="center"/>
    </w:pPr>
    <w:rPr>
      <w:rFonts w:ascii="Times New Roman" w:hAnsi="Times New Roman" w:eastAsia="宋体" w:cs="Times New Roman"/>
      <w:color w:val="000000"/>
    </w:rPr>
  </w:style>
  <w:style w:type="paragraph" w:customStyle="1" w:styleId="56">
    <w:name w:val="表格-"/>
    <w:basedOn w:val="1"/>
    <w:qFormat/>
    <w:uiPriority w:val="0"/>
    <w:pPr>
      <w:jc w:val="center"/>
    </w:pPr>
    <w:rPr>
      <w:szCs w:val="21"/>
    </w:rPr>
  </w:style>
  <w:style w:type="paragraph" w:customStyle="1" w:styleId="5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8">
    <w:name w:val="图片"/>
    <w:basedOn w:val="1"/>
    <w:qFormat/>
    <w:uiPriority w:val="0"/>
    <w:pPr>
      <w:spacing w:line="440" w:lineRule="exact"/>
    </w:pPr>
    <w:rPr>
      <w:sz w:val="24"/>
    </w:rPr>
  </w:style>
  <w:style w:type="paragraph" w:customStyle="1" w:styleId="59">
    <w:name w:val="表"/>
    <w:basedOn w:val="1"/>
    <w:qFormat/>
    <w:uiPriority w:val="0"/>
    <w:pPr>
      <w:snapToGrid w:val="0"/>
      <w:jc w:val="center"/>
    </w:pPr>
    <w:rPr>
      <w:spacing w:val="2"/>
      <w:szCs w:val="20"/>
    </w:rPr>
  </w:style>
  <w:style w:type="paragraph" w:customStyle="1" w:styleId="60">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1">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62">
    <w:name w:val="注释"/>
    <w:basedOn w:val="1"/>
    <w:qFormat/>
    <w:uiPriority w:val="0"/>
    <w:pPr>
      <w:adjustRightInd w:val="0"/>
      <w:snapToGrid w:val="0"/>
      <w:spacing w:line="360" w:lineRule="auto"/>
      <w:textAlignment w:val="baseline"/>
    </w:pPr>
    <w:rPr>
      <w:rFonts w:ascii="宋体"/>
      <w:snapToGrid w:val="0"/>
      <w:spacing w:val="4"/>
      <w:kern w:val="0"/>
    </w:rPr>
  </w:style>
  <w:style w:type="paragraph" w:customStyle="1" w:styleId="63">
    <w:name w:val="a-表内"/>
    <w:qFormat/>
    <w:uiPriority w:val="0"/>
    <w:pPr>
      <w:adjustRightInd w:val="0"/>
      <w:snapToGrid w:val="0"/>
      <w:spacing w:line="0" w:lineRule="atLeast"/>
      <w:jc w:val="center"/>
    </w:pPr>
    <w:rPr>
      <w:rFonts w:ascii="Times New Roman" w:hAnsi="Times New Roman" w:eastAsia="宋体" w:cs="Times New Roman"/>
      <w:color w:val="000000"/>
      <w:kern w:val="2"/>
      <w:sz w:val="21"/>
      <w:szCs w:val="21"/>
      <w:lang w:val="en-US" w:eastAsia="zh-CN" w:bidi="ar-SA"/>
    </w:rPr>
  </w:style>
  <w:style w:type="paragraph" w:customStyle="1" w:styleId="64">
    <w:name w:val="TX-表头"/>
    <w:qFormat/>
    <w:uiPriority w:val="0"/>
    <w:pPr>
      <w:jc w:val="center"/>
    </w:pPr>
    <w:rPr>
      <w:rFonts w:ascii="Times New Roman" w:hAnsi="Times New Roman" w:eastAsia="仿宋" w:cstheme="minorBidi"/>
      <w:b/>
      <w:kern w:val="2"/>
      <w:sz w:val="24"/>
      <w:szCs w:val="22"/>
      <w:lang w:val="en-US" w:eastAsia="zh-CN" w:bidi="ar-SA"/>
    </w:rPr>
  </w:style>
  <w:style w:type="paragraph" w:customStyle="1" w:styleId="65">
    <w:name w:val="sll-正文"/>
    <w:basedOn w:val="1"/>
    <w:qFormat/>
    <w:uiPriority w:val="0"/>
    <w:pPr>
      <w:autoSpaceDE w:val="0"/>
      <w:autoSpaceDN w:val="0"/>
      <w:adjustRightInd w:val="0"/>
      <w:snapToGrid w:val="0"/>
      <w:spacing w:line="360" w:lineRule="auto"/>
      <w:ind w:firstLine="720" w:firstLineChars="200"/>
      <w:jc w:val="left"/>
    </w:pPr>
    <w:rPr>
      <w:rFonts w:cs="宋体"/>
      <w:kern w:val="0"/>
      <w:sz w:val="24"/>
    </w:rPr>
  </w:style>
  <w:style w:type="table" w:customStyle="1" w:styleId="66">
    <w:name w:val="Table Normal"/>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67">
    <w:name w:val="Table Text"/>
    <w:basedOn w:val="1"/>
    <w:semiHidden/>
    <w:qFormat/>
    <w:uiPriority w:val="0"/>
    <w:rPr>
      <w:rFonts w:ascii="宋体" w:hAnsi="宋体" w:eastAsia="宋体" w:cs="宋体"/>
      <w:sz w:val="24"/>
      <w:szCs w:val="24"/>
      <w:lang w:val="en-US" w:eastAsia="en-US" w:bidi="ar-SA"/>
    </w:rPr>
  </w:style>
  <w:style w:type="paragraph" w:customStyle="1" w:styleId="68">
    <w:name w:val="正文(首行缩进)"/>
    <w:basedOn w:val="1"/>
    <w:qFormat/>
    <w:uiPriority w:val="0"/>
    <w:pPr>
      <w:tabs>
        <w:tab w:val="left" w:pos="6678"/>
      </w:tabs>
      <w:jc w:val="center"/>
    </w:pPr>
    <w:rPr>
      <w:rFonts w:ascii="宋体" w:hAnsi="宋体" w:cs="宋体"/>
      <w:snapToGrid w:val="0"/>
      <w:szCs w:val="21"/>
    </w:rPr>
  </w:style>
  <w:style w:type="paragraph" w:styleId="69">
    <w:name w:val="No Spacing"/>
    <w:basedOn w:val="1"/>
    <w:qFormat/>
    <w:uiPriority w:val="0"/>
    <w:pPr>
      <w:autoSpaceDE w:val="0"/>
      <w:autoSpaceDN w:val="0"/>
      <w:adjustRightInd w:val="0"/>
      <w:spacing w:line="360" w:lineRule="auto"/>
      <w:jc w:val="center"/>
    </w:pPr>
    <w:rPr>
      <w:rFonts w:ascii="Times New Roman" w:hAnsi="Times New Roman"/>
      <w:kern w:val="0"/>
      <w:sz w:val="24"/>
      <w:szCs w:val="24"/>
    </w:rPr>
  </w:style>
  <w:style w:type="paragraph" w:customStyle="1" w:styleId="70">
    <w:name w:val="5E8A942B92774C978FFC2A16BCB09EA4"/>
    <w:qFormat/>
    <w:uiPriority w:val="99"/>
    <w:pPr>
      <w:spacing w:after="200" w:line="276" w:lineRule="auto"/>
    </w:pPr>
    <w:rPr>
      <w:rFonts w:ascii="Calibri" w:hAnsi="Calibri" w:eastAsia="宋体" w:cs="Times New Roman"/>
      <w:sz w:val="22"/>
      <w:szCs w:val="22"/>
      <w:lang w:val="en-US" w:eastAsia="en-US" w:bidi="ar-SA"/>
    </w:rPr>
  </w:style>
  <w:style w:type="paragraph" w:customStyle="1" w:styleId="71">
    <w:name w:val="表格内容"/>
    <w:basedOn w:val="1"/>
    <w:qFormat/>
    <w:uiPriority w:val="0"/>
    <w:pPr>
      <w:jc w:val="center"/>
    </w:pPr>
    <w:rPr>
      <w:kern w:val="0"/>
      <w:sz w:val="20"/>
      <w:szCs w:val="21"/>
    </w:rPr>
  </w:style>
  <w:style w:type="paragraph" w:customStyle="1" w:styleId="72">
    <w:name w:val="文章正文"/>
    <w:basedOn w:val="1"/>
    <w:qFormat/>
    <w:uiPriority w:val="0"/>
    <w:pPr>
      <w:spacing w:line="440" w:lineRule="exact"/>
      <w:ind w:firstLine="600" w:firstLineChars="200"/>
    </w:pPr>
    <w:rPr>
      <w:kern w:val="0"/>
      <w:sz w:val="24"/>
      <w:szCs w:val="20"/>
    </w:rPr>
  </w:style>
  <w:style w:type="paragraph" w:customStyle="1" w:styleId="73">
    <w:name w:val="1表内容"/>
    <w:basedOn w:val="74"/>
    <w:qFormat/>
    <w:uiPriority w:val="0"/>
    <w:pPr>
      <w:adjustRightInd/>
      <w:spacing w:before="0" w:after="0" w:line="240" w:lineRule="auto"/>
      <w:ind w:right="0" w:rightChars="0" w:firstLine="0" w:firstLineChars="0"/>
      <w:jc w:val="center"/>
    </w:pPr>
    <w:rPr>
      <w:rFonts w:ascii="Times New Roman" w:hAnsi="Times New Roman" w:cs="Times New Roman"/>
      <w:color w:val="0000FF"/>
      <w:szCs w:val="24"/>
    </w:rPr>
  </w:style>
  <w:style w:type="paragraph" w:customStyle="1" w:styleId="74">
    <w:name w:val="编制正文"/>
    <w:basedOn w:val="1"/>
    <w:qFormat/>
    <w:uiPriority w:val="0"/>
    <w:pPr>
      <w:autoSpaceDE w:val="0"/>
      <w:autoSpaceDN w:val="0"/>
      <w:adjustRightInd w:val="0"/>
      <w:spacing w:line="420" w:lineRule="exact"/>
      <w:ind w:right="210" w:rightChars="100" w:firstLine="420" w:firstLineChars="200"/>
    </w:pPr>
    <w:rPr>
      <w:rFonts w:ascii="宋体" w:hAnsi="宋体" w:cs="宋体"/>
      <w:sz w:val="21"/>
      <w:szCs w:val="20"/>
    </w:rPr>
  </w:style>
  <w:style w:type="paragraph" w:styleId="75">
    <w:name w:val="List Paragraph"/>
    <w:basedOn w:val="1"/>
    <w:qFormat/>
    <w:uiPriority w:val="1"/>
    <w:pPr>
      <w:ind w:left="809" w:hanging="524"/>
    </w:pPr>
    <w:rPr>
      <w:rFonts w:ascii="宋体" w:hAnsi="宋体" w:eastAsia="宋体" w:cs="宋体"/>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3.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2ef29459-91a3-473f-a3fd-ba340956ad23</errorID>
      <errorWord>设置识别</errorWord>
      <group>L1_Grammar</group>
      <groupName>语法问题</groupName>
      <ability>L2_Order</ability>
      <abilityName>语序不当</abilityName>
      <candidateList>
        <item>设置</item>
      </candidateList>
      <explain>句子可能没有遵循时空、逻辑顺序，或者介词、关联词等位置不当。</explain>
      <paraID>763E117D</paraID>
      <start>43</start>
      <end>47</end>
      <status>unmodified</status>
      <modifiedWord/>
      <trackRevisions>false</trackRevisions>
    </reviewItem>
    <reviewItem>
      <errorID>ed342139-bd5a-4d21-91a7-bcdc1ab09522</errorID>
      <errorWord>-</errorWord>
      <group>L1_Format</group>
      <groupName>格式问题</groupName>
      <ability>L2_HalfPunc_CN</ability>
      <abilityName>全半角问题</abilityName>
      <candidateList>
        <item>－</item>
      </candidateList>
      <explain>文本全半角错误。</explain>
      <paraID> 8CE4161</paraID>
      <start>126</start>
      <end>127</end>
      <status>unmodified</status>
      <modifiedWord/>
      <trackRevisions>false</trackRevisions>
    </reviewItem>
    <reviewItem>
      <errorID>1949f75d-cc12-4e49-a337-d75221961d41</errorID>
      <errorWord>上线</errorWord>
      <group>L1_Word</group>
      <groupName>字词问题</groupName>
      <ability>L2_Typo</ability>
      <abilityName>字词错误</abilityName>
      <candidateList>
        <item>上限</item>
      </candidateList>
      <explain>存在发音相同字词的误用。</explain>
      <paraID>59E39A7A</paraID>
      <start>5</start>
      <end>7</end>
      <status>unmodified</status>
      <modifiedWord/>
      <trackRevisions>false</trackRevisions>
    </reviewItem>
    <reviewItem>
      <errorID>3461b6fc-300f-44b9-b5ee-12aa2ab1e1dc</errorID>
      <errorWord>硫份</errorWord>
      <group>L1_Word</group>
      <groupName>字词问题</groupName>
      <ability>L2_Typo</ability>
      <abilityName>字词错误</abilityName>
      <candidateList>
        <item>硫分</item>
      </candidateList>
      <explain/>
      <paraID>59D5F2F4</paraID>
      <start>5</start>
      <end>7</end>
      <status>modified</status>
      <modifiedWord>硫分</modifiedWord>
      <trackRevisions>false</trackRevisions>
    </reviewItem>
    <reviewItem>
      <errorID>2d70b0ab-e6c6-482c-8f16-59ebafc632b7</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15846C37</paraID>
      <start>0</start>
      <end>2</end>
      <status>unmodified</status>
      <modifiedWord/>
      <trackRevisions>false</trackRevisions>
    </reviewItem>
    <reviewItem>
      <errorID>5c87f248-72bd-4d13-8671-278c4ab6eda4</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67BD09FE</paraID>
      <start>0</start>
      <end>2</end>
      <status>unmodified</status>
      <modifiedWord/>
      <trackRevisions>false</trackRevisions>
    </reviewItem>
    <reviewItem>
      <errorID>70f4726b-46e2-48c7-8c0d-ca12781ffd40</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2F6B8C44</paraID>
      <start>0</start>
      <end>2</end>
      <status>unmodified</status>
      <modifiedWord/>
      <trackRevisions>false</trackRevisions>
    </reviewItem>
    <reviewItem>
      <errorID>97b7642d-35f0-4c76-ad81-35111e1fcc32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1744B29A</paraID>
      <start>0</start>
      <end>2</end>
      <status>unmodified</status>
      <modifiedWord/>
      <trackRevisions>false</trackRevisions>
    </reviewItem>
    <reviewItem>
      <errorID>1f73325d-c6fb-48f8-a480-b8b8c68dd56a</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6D3FF4E2</paraID>
      <start>0</start>
      <end>2</end>
      <status>unmodified</status>
      <modifiedWord/>
      <trackRevisions>false</trackRevisions>
    </reviewItem>
    <reviewItem>
      <errorID>213c1218-d624-432a-a361-ca912f3df4cd</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58AC080E</paraID>
      <start>0</start>
      <end>2</end>
      <status>unmodified</status>
      <modifiedWord/>
      <trackRevisions>false</trackRevisions>
    </reviewItem>
    <reviewItem>
      <errorID>cf9c55ff-a86e-47e8-ba3b-a71562affc63</errorID>
      <errorWord>~</errorWord>
      <group>L1_Format</group>
      <groupName>格式问题</groupName>
      <ability>L2_HalfPunc_CN</ability>
      <abilityName>全半角问题</abilityName>
      <candidateList>
        <item>～</item>
      </candidateList>
      <explain>文本全半角错误。</explain>
      <paraID>3E18E402</paraID>
      <start>86</start>
      <end>87</end>
      <status>unmodified</status>
      <modifiedWord/>
      <trackRevisions>false</trackRevisions>
    </reviewItem>
    <reviewItem>
      <errorID>f17c7204-ff47-4a84-b528-22704aba3cab</errorID>
      <errorWord>~</errorWord>
      <group>L1_Format</group>
      <groupName>格式问题</groupName>
      <ability>L2_HalfPunc_CN</ability>
      <abilityName>全半角问题</abilityName>
      <candidateList>
        <item>～</item>
      </candidateList>
      <explain>文本全半角错误。</explain>
      <paraID>3E18E402</paraID>
      <start>115</start>
      <end>116</end>
      <status>unmodified</status>
      <modifiedWord/>
      <trackRevisions>false</trackRevisions>
    </reviewItem>
    <reviewItem>
      <errorID>7b594af0-350f-4cfa-9914-dfbc87ed2899</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7093D365</paraID>
      <start>0</start>
      <end>2</end>
      <status>unmodified</status>
      <modifiedWord/>
      <trackRevisions>false</trackRevisions>
    </reviewItem>
    <reviewItem>
      <errorID>68b84b4e-dd0c-41b1-84d4-f08ce3cd10bc</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455E6223</paraID>
      <start>0</start>
      <end>2</end>
      <status>unmodified</status>
      <modifiedWord/>
      <trackRevisions>false</trackRevisions>
    </reviewItem>
    <reviewItem>
      <errorID>3fe07e9d-e34e-4250-9c25-55d6f6056a18</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371A0DE2</paraID>
      <start>0</start>
      <end>2</end>
      <status>unmodified</status>
      <modifiedWord/>
      <trackRevisions>false</trackRevisions>
    </reviewItem>
    <reviewItem>
      <errorID>b06cbc3f-f64f-4f75-8773-9ac894b6866e</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11413F04</paraID>
      <start>0</start>
      <end>2</end>
      <status>unmodified</status>
      <modifiedWord/>
      <trackRevisions>false</trackRevisions>
    </reviewItem>
    <reviewItem>
      <errorID>0a654c2c-95b5-440b-87fb-0b6a0cf892f9</errorID>
      <errorWord>程</errorWord>
      <group>L1_Word</group>
      <groupName>字词问题</groupName>
      <ability>L2_Typo</ability>
      <abilityName>字词错误</abilityName>
      <candidateList>
        <item>程中</item>
      </candidateList>
      <explain/>
      <paraID> A3BCF24</paraID>
      <start>39</start>
      <end>41</end>
      <status>modified</status>
      <modifiedWord>程中</modifiedWord>
      <trackRevisions>false</trackRevisions>
    </reviewItem>
    <reviewItem>
      <errorID>ccc05678-c86f-4fbc-8504-3c5c287600cf</errorID>
      <errorWord>种养殖</errorWord>
      <group>L1_Word</group>
      <groupName>字词问题</groupName>
      <ability>L2_Typo</ability>
      <abilityName>字词错误</abilityName>
      <candidateList>
        <item>种植养殖</item>
      </candidateList>
      <explain/>
      <paraID>731E73E6</paraID>
      <start>27</start>
      <end>31</end>
      <status>modified</status>
      <modifiedWord>种植养殖</modifiedWord>
      <trackRevisions>false</trackRevisions>
    </reviewItem>
    <reviewItem>
      <errorID>8e95c15e-bc0a-4be9-94df-b6a914d52923</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512F0A23</paraID>
      <start>93</start>
      <end>94</end>
      <status>unmodified</status>
      <modifiedWord/>
      <trackRevisions>false</trackRevisions>
    </reviewItem>
    <reviewItem>
      <errorID>ecf5907a-857a-4bd0-b351-94338def7897</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AB9FFB7</paraID>
      <start>53</start>
      <end>54</end>
      <status>unmodified</status>
      <modifiedWord/>
      <trackRevisions>false</trackRevisions>
    </reviewItem>
    <reviewItem>
      <errorID>4174fc7a-a3e2-4654-85e0-02c4a15f0fc0</errorID>
      <errorWord>，</errorWord>
      <group>L1_Format</group>
      <groupName>格式问题</groupName>
      <ability>L2_HalfPunc_CN</ability>
      <abilityName>全半角问题</abilityName>
      <candidateList>
        <item>, </item>
      </candidateList>
      <explain>文本全半角错误。</explain>
      <paraID>7B4B35BF</paraID>
      <start>5</start>
      <end>6</end>
      <status>unmodified</status>
      <modifiedWord/>
      <trackRevisions>false</trackRevisions>
    </reviewItem>
    <reviewItem>
      <errorID>a26b6675-fc20-4427-92e8-b88107067957</errorID>
      <errorWord>，</errorWord>
      <group>L1_Format</group>
      <groupName>格式问题</groupName>
      <ability>L2_HalfPunc_CN</ability>
      <abilityName>全半角问题</abilityName>
      <candidateList>
        <item>, </item>
      </candidateList>
      <explain>文本全半角错误。</explain>
      <paraID>20E8F2C0</paraID>
      <start>5</start>
      <end>6</end>
      <status>unmodified</status>
      <modifiedWord/>
      <trackRevisions>false</trackRevisions>
    </reviewItem>
    <reviewItem>
      <errorID>0c8a7dce-16f4-4acd-92e2-3227092d4a3e</errorID>
      <errorWord>，</errorWord>
      <group>L1_Format</group>
      <groupName>格式问题</groupName>
      <ability>L2_HalfPunc_CN</ability>
      <abilityName>全半角问题</abilityName>
      <candidateList>
        <item>, </item>
      </candidateList>
      <explain>文本全半角错误。</explain>
      <paraID>434575AB</paraID>
      <start>5</start>
      <end>6</end>
      <status>unmodified</status>
      <modifiedWord/>
      <trackRevisions>false</trackRevisions>
    </reviewItem>
    <reviewItem>
      <errorID>01c597aa-1edf-490c-b4f3-7a8e641eb677</errorID>
      <errorWord>kw</errorWord>
      <group>L1_Word</group>
      <groupName>字词问题</groupName>
      <ability>L2_Typo</ability>
      <abilityName>字词错误</abilityName>
      <candidateList>
        <item>kW</item>
      </candidateList>
      <explain/>
      <paraID> 5B411C1</paraID>
      <start>12</start>
      <end>14</end>
      <status>unmodified</status>
      <modifiedWord/>
      <trackRevisions>false</trackRevisions>
    </reviewItem>
    <reviewItem>
      <errorID>2bdbad5c-3b3d-41ee-9d56-45f0ed63c8e5</errorID>
      <errorWord>kw</errorWord>
      <group>L1_Word</group>
      <groupName>字词问题</groupName>
      <ability>L2_Typo</ability>
      <abilityName>字词错误</abilityName>
      <candidateList>
        <item>kW</item>
      </candidateList>
      <explain/>
      <paraID>407D2621</paraID>
      <start>3</start>
      <end>5</end>
      <status>unmodified</status>
      <modifiedWord/>
      <trackRevisions>false</trackRevisions>
    </reviewItem>
    <reviewItem>
      <errorID>140502af-4af7-42e2-b839-33b0739a1f05</errorID>
      <errorWord>KW</errorWord>
      <group>L1_Word</group>
      <groupName>字词问题</groupName>
      <ability>L2_Typo</ability>
      <abilityName>字词错误</abilityName>
      <candidateList>
        <item>kW</item>
      </candidateList>
      <explain/>
      <paraID>6179BB49</paraID>
      <start>5</start>
      <end>7</end>
      <status>unmodified</status>
      <modifiedWord/>
      <trackRevisions>false</trackRevisions>
    </reviewItem>
    <reviewItem>
      <errorID>631877cb-4884-415b-a1f7-e2fca5e82d3b</errorID>
      <errorWord>Kw</errorWord>
      <group>L1_Word</group>
      <groupName>字词问题</groupName>
      <ability>L2_Typo</ability>
      <abilityName>字词错误</abilityName>
      <candidateList>
        <item>kW</item>
      </candidateList>
      <explain/>
      <paraID>46B7F83C</paraID>
      <start>3</start>
      <end>5</end>
      <status>unmodified</status>
      <modifiedWord/>
      <trackRevisions>false</trackRevisions>
    </reviewItem>
    <reviewItem>
      <errorID>0b775005-42c7-4153-b7cd-2ef37aab3cf8</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73F3068F</paraID>
      <start>57</start>
      <end>64</end>
      <status>unmodified</status>
      <modifiedWord/>
      <trackRevisions>false</trackRevisions>
    </reviewItem>
    <reviewItem>
      <errorID>b96c35df-8ed1-4acc-8b20-912d27fc0cc0</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3150E025</paraID>
      <start>61</start>
      <end>62</end>
      <status>unmodified</status>
      <modifiedWord/>
      <trackRevisions>false</trackRevisions>
    </reviewItem>
    <reviewItem>
      <errorID>a830d08d-7686-4bf3-b8b2-259acc79b0da</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7EB676B0</paraID>
      <start>70</start>
      <end>71</end>
      <status>unmodified</status>
      <modifiedWord/>
      <trackRevisions>false</trackRevisions>
    </reviewItem>
    <reviewItem>
      <errorID>61b4742a-463c-4a34-b761-1a436d474cfa</errorID>
      <errorWord>场</errorWord>
      <group>L1_Word</group>
      <groupName>字词问题</groupName>
      <ability>L2_Typo</ability>
      <abilityName>字词错误</abilityName>
      <candidateList>
        <item>扬</item>
      </candidateList>
      <explain/>
      <paraID>7F6D9F8B</paraID>
      <start>72</start>
      <end>73</end>
      <status>modified</status>
      <modifiedWord>扬</modifiedWord>
      <trackRevisions>false</trackRevisions>
    </reviewItem>
    <reviewItem>
      <errorID>3c775b9d-e935-43d1-98b1-fe1276ab1817</errorID>
      <errorWord>15%-18%</errorWord>
      <group>L1_Knowledge</group>
      <groupName>知识性问题</groupName>
      <ability>L2_Knowledge</ability>
      <abilityName>其他知识</abilityName>
      <candidateList>
        <item>15%—18%</item>
      </candidateList>
      <explain>1. “15%-18%”中的单位“%”仅出现在后一个数字上，容易引起歧义；根据《现代汉语标点符号数字用法规范手册》，数字表示范围两边需要使用统一的格式。2. 根据标点国标 4.13 中的规则，数字、时间或地域连接符应使用（视觉上更长的）“—”或“～”。</explain>
      <paraID>7331E155</paraID>
      <start>64</start>
      <end>71</end>
      <status>unmodified</status>
      <modifiedWord/>
      <trackRevisions>false</trackRevisions>
    </reviewItem>
    <reviewItem>
      <errorID>0a1f0c18-d6b8-4e20-b635-9c3d521cdcaf</errorID>
      <errorWord>公示</errorWord>
      <group>L1_Word</group>
      <groupName>字词问题</groupName>
      <ability>L2_Typo</ability>
      <abilityName>字词错误</abilityName>
      <candidateList>
        <item>公式</item>
      </candidateList>
      <explain/>
      <paraID>199CC9CD</paraID>
      <start>8</start>
      <end>10</end>
      <status>modified</status>
      <modifiedWord>公式</modifiedWord>
      <trackRevisions>false</trackRevisions>
    </reviewItem>
    <reviewItem>
      <errorID>c61071ca-02b6-4374-b8bc-662429455100</errorID>
      <errorWord>：</errorWord>
      <group>L1_Format</group>
      <groupName>格式问题</groupName>
      <ability>L2_HalfPunc_CN</ability>
      <abilityName>全半角问题</abilityName>
      <candidateList>
        <item>:</item>
      </candidateList>
      <explain>文本全半角错误。</explain>
      <paraID>5C1299BD</paraID>
      <start>8</start>
      <end>9</end>
      <status>unmodified</status>
      <modifiedWord/>
      <trackRevisions>false</trackRevisions>
    </reviewItem>
    <reviewItem>
      <errorID>4c47163f-84c0-42f0-bb61-2ee796ba6d74</errorID>
      <errorWord>：</errorWord>
      <group>L1_Format</group>
      <groupName>格式问题</groupName>
      <ability>L2_HalfPunc_CN</ability>
      <abilityName>全半角问题</abilityName>
      <candidateList>
        <item>:</item>
      </candidateList>
      <explain>文本全半角错误。</explain>
      <paraID>7BA1E760</paraID>
      <start>8</start>
      <end>9</end>
      <status>unmodified</status>
      <modifiedWord/>
      <trackRevisions>false</trackRevisions>
    </reviewItem>
    <reviewItem>
      <errorID>84b582d4-2c06-43f8-9247-f5c786a55c25</errorID>
      <errorWord>忽律不计</errorWord>
      <group>L1_Word</group>
      <groupName>字词问题</groupName>
      <ability>L2_Typo</ability>
      <abilityName>字词错误</abilityName>
      <candidateList>
        <item>忽略不计</item>
      </candidateList>
      <explain/>
      <paraID>20078C32</paraID>
      <start>20</start>
      <end>24</end>
      <status>modified</status>
      <modifiedWord>忽略不计</modifiedWord>
      <trackRevisions>false</trackRevisions>
    </reviewItem>
    <reviewItem>
      <errorID>8396adff-3a93-416e-85cf-f8a72ce4ae5d</errorID>
      <errorWord>*</errorWord>
      <group>L1_Punc</group>
      <groupName>标点问题</groupName>
      <ability>L2_Punc_CN</ability>
      <abilityName>标点符号问题</abilityName>
      <candidateList/>
      <explain/>
      <paraID>21465F3C</paraID>
      <start>0</start>
      <end>1</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49fda-fe2e-402c-aec3-411769ee0b81}">
  <ds:schemaRefs/>
</ds:datastoreItem>
</file>

<file path=customXml/itemProps3.xml><?xml version="1.0" encoding="utf-8"?>
<ds:datastoreItem xmlns:ds="http://schemas.openxmlformats.org/officeDocument/2006/customXml" ds:itemID="{506AFF8C-E6CD-4D6D-AF96-7D03C8B96A5A}">
  <ds:schemaRefs/>
</ds:datastoreItem>
</file>

<file path=docProps/app.xml><?xml version="1.0" encoding="utf-8"?>
<Properties xmlns="http://schemas.openxmlformats.org/officeDocument/2006/extended-properties" xmlns:vt="http://schemas.openxmlformats.org/officeDocument/2006/docPropsVTypes">
  <Template>Normal</Template>
  <Company>中政</Company>
  <Pages>61</Pages>
  <Words>10932</Words>
  <Characters>11774</Characters>
  <Lines>120</Lines>
  <Paragraphs>34</Paragraphs>
  <TotalTime>121</TotalTime>
  <ScaleCrop>false</ScaleCrop>
  <LinksUpToDate>false</LinksUpToDate>
  <CharactersWithSpaces>11860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2021-11-09T02:59:00Z</dcterms:created>
  <dc:creator>平生我自知</dc:creator>
  <cp:lastModifiedBy>初心す</cp:lastModifiedBy>
  <cp:lastPrinted>2023-06-03T06:09:00Z</cp:lastPrinted>
  <dcterms:modified xsi:type="dcterms:W3CDTF">2026-06-12T03:48:21Z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079D53BC3D1F424098D583CACDBB6EB2_13</vt:lpwstr>
  </property>
  <property fmtid="{D5CDD505-2E9C-101B-9397-08002B2CF9AE}" pid="4" name="KSOTemplateDocerSaveRecord">
    <vt:lpwstr>eyJoZGlkIjoiM2EyOWVkMDQ1ZDJiMmU2YTY0Y2RjZjk2MTY4MmNjZTAiLCJ1c2VySWQiOiIzMTQyNjY5OTIifQ==</vt:lpwstr>
  </property>
</Properties>
</file>