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ind w:left="0" w:leftChars="0" w:firstLine="0" w:firstLineChars="0"/>
        <w:jc w:val="both"/>
        <w:rPr>
          <w:color w:val="000000" w:themeColor="text1"/>
          <w:highlight w:val="none"/>
          <w14:textFill>
            <w14:solidFill>
              <w14:schemeClr w14:val="tx1"/>
            </w14:solidFill>
          </w14:textFill>
        </w:rPr>
        <w:sectPr>
          <w:footerReference r:id="rId3"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3"/>
          <w:cols w:space="720" w:num="1"/>
          <w:docGrid w:linePitch="312" w:charSpace="0"/>
        </w:sectPr>
      </w:pPr>
      <w:r>
        <w:drawing>
          <wp:anchor distT="0" distB="0" distL="114300" distR="114300" simplePos="0" relativeHeight="251666432" behindDoc="0" locked="0" layoutInCell="1" allowOverlap="1">
            <wp:simplePos x="0" y="0"/>
            <wp:positionH relativeFrom="column">
              <wp:posOffset>-952500</wp:posOffset>
            </wp:positionH>
            <wp:positionV relativeFrom="paragraph">
              <wp:posOffset>-1071880</wp:posOffset>
            </wp:positionV>
            <wp:extent cx="7533640" cy="10199370"/>
            <wp:effectExtent l="0" t="0" r="10160" b="11430"/>
            <wp:wrapNone/>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8"/>
                    <a:stretch>
                      <a:fillRect/>
                    </a:stretch>
                  </pic:blipFill>
                  <pic:spPr>
                    <a:xfrm>
                      <a:off x="0" y="0"/>
                      <a:ext cx="7533640" cy="10199370"/>
                    </a:xfrm>
                    <a:prstGeom prst="rect">
                      <a:avLst/>
                    </a:prstGeom>
                    <a:noFill/>
                    <a:ln>
                      <a:noFill/>
                    </a:ln>
                  </pic:spPr>
                </pic:pic>
              </a:graphicData>
            </a:graphic>
          </wp:anchor>
        </w:drawing>
      </w:r>
    </w:p>
    <w:p>
      <w:pPr>
        <w:pStyle w:val="15"/>
        <w:jc w:val="both"/>
        <w:outlineLvl w:val="0"/>
      </w:pPr>
      <w:r>
        <w:drawing>
          <wp:inline distT="0" distB="0" distL="114300" distR="114300">
            <wp:extent cx="5857240" cy="8300720"/>
            <wp:effectExtent l="0" t="0" r="10160" b="5080"/>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9"/>
                    <a:stretch>
                      <a:fillRect/>
                    </a:stretch>
                  </pic:blipFill>
                  <pic:spPr>
                    <a:xfrm>
                      <a:off x="0" y="0"/>
                      <a:ext cx="5857240" cy="8300720"/>
                    </a:xfrm>
                    <a:prstGeom prst="rect">
                      <a:avLst/>
                    </a:prstGeom>
                    <a:noFill/>
                    <a:ln>
                      <a:noFill/>
                    </a:ln>
                  </pic:spPr>
                </pic:pic>
              </a:graphicData>
            </a:graphic>
          </wp:inline>
        </w:drawing>
      </w:r>
    </w:p>
    <w:p>
      <w:pPr>
        <w:pStyle w:val="15"/>
        <w:jc w:val="center"/>
        <w:outlineLvl w:val="0"/>
      </w:pPr>
    </w:p>
    <w:p>
      <w:pPr>
        <w:pStyle w:val="15"/>
        <w:jc w:val="center"/>
        <w:outlineLvl w:val="0"/>
        <w:rPr>
          <w:rFonts w:hint="eastAsia" w:ascii="黑体" w:hAnsi="黑体" w:eastAsia="黑体"/>
          <w:snapToGrid w:val="0"/>
          <w:color w:val="000000" w:themeColor="text1"/>
          <w:sz w:val="30"/>
          <w:szCs w:val="30"/>
          <w:highlight w:val="none"/>
          <w14:textFill>
            <w14:solidFill>
              <w14:schemeClr w14:val="tx1"/>
            </w14:solidFill>
          </w14:textFill>
        </w:rPr>
      </w:pPr>
      <w:r>
        <w:rPr>
          <w:rFonts w:hint="eastAsia" w:ascii="黑体" w:hAnsi="黑体" w:eastAsia="黑体"/>
          <w:snapToGrid w:val="0"/>
          <w:color w:val="000000" w:themeColor="text1"/>
          <w:sz w:val="30"/>
          <w:szCs w:val="30"/>
          <w:highlight w:val="none"/>
          <w14:textFill>
            <w14:solidFill>
              <w14:schemeClr w14:val="tx1"/>
            </w14:solidFill>
          </w14:textFill>
        </w:rPr>
        <w:t>一、建设项目基本情况</w:t>
      </w:r>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2382"/>
        <w:gridCol w:w="1732"/>
        <w:gridCol w:w="1986"/>
        <w:gridCol w:w="277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pPr>
              <w:adjustRightInd w:val="0"/>
              <w:snapToGrid w:val="0"/>
              <w:spacing w:line="24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建设项目名称</w:t>
            </w:r>
          </w:p>
        </w:tc>
        <w:tc>
          <w:tcPr>
            <w:tcW w:w="6488" w:type="dxa"/>
            <w:gridSpan w:val="3"/>
            <w:vAlign w:val="center"/>
          </w:tcPr>
          <w:p>
            <w:pPr>
              <w:adjustRightInd w:val="0"/>
              <w:snapToGrid w:val="0"/>
              <w:spacing w:line="24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鄂尔多斯市亿胜环保建材有限责任公司建筑新型墙体材料生产项目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pPr>
              <w:adjustRightInd w:val="0"/>
              <w:snapToGrid w:val="0"/>
              <w:spacing w:line="24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项目代码</w:t>
            </w:r>
          </w:p>
        </w:tc>
        <w:tc>
          <w:tcPr>
            <w:tcW w:w="6488" w:type="dxa"/>
            <w:gridSpan w:val="3"/>
            <w:vAlign w:val="center"/>
          </w:tcPr>
          <w:p>
            <w:pPr>
              <w:adjustRightInd w:val="0"/>
              <w:snapToGrid w:val="0"/>
              <w:spacing w:line="240" w:lineRule="auto"/>
              <w:jc w:val="center"/>
              <w:rPr>
                <w:rFonts w:hint="default" w:ascii="Times New Roman" w:hAnsi="Times New Roman" w:cs="Times New Roman"/>
                <w:color w:val="000000" w:themeColor="text1"/>
                <w:sz w:val="24"/>
                <w:highlight w:val="none"/>
                <w:lang w:val="en-US"/>
                <w14:textFill>
                  <w14:solidFill>
                    <w14:schemeClr w14:val="tx1"/>
                  </w14:solidFill>
                </w14:textFill>
              </w:rPr>
            </w:pPr>
            <w:r>
              <w:rPr>
                <w:rFonts w:hint="default" w:ascii="Times New Roman" w:hAnsi="Times New Roman" w:cs="Times New Roman"/>
                <w:color w:val="000000" w:themeColor="text1"/>
                <w:sz w:val="24"/>
                <w:highlight w:val="none"/>
                <w:lang w:val="en-US" w:eastAsia="zh-CN"/>
                <w14:textFill>
                  <w14:solidFill>
                    <w14:schemeClr w14:val="tx1"/>
                  </w14:solidFill>
                </w14:textFill>
              </w:rPr>
              <w:t>2305-150627-04-01-819037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pPr>
              <w:adjustRightInd w:val="0"/>
              <w:snapToGrid w:val="0"/>
              <w:spacing w:line="24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建设单位联系人</w:t>
            </w:r>
          </w:p>
        </w:tc>
        <w:tc>
          <w:tcPr>
            <w:tcW w:w="1732" w:type="dxa"/>
            <w:vAlign w:val="center"/>
          </w:tcPr>
          <w:p>
            <w:pPr>
              <w:adjustRightInd w:val="0"/>
              <w:snapToGrid w:val="0"/>
              <w:spacing w:line="240" w:lineRule="auto"/>
              <w:jc w:val="cente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王平</w:t>
            </w:r>
          </w:p>
        </w:tc>
        <w:tc>
          <w:tcPr>
            <w:tcW w:w="1986" w:type="dxa"/>
            <w:vAlign w:val="center"/>
          </w:tcPr>
          <w:p>
            <w:pPr>
              <w:adjustRightInd w:val="0"/>
              <w:snapToGrid w:val="0"/>
              <w:spacing w:line="240" w:lineRule="auto"/>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联系方式</w:t>
            </w:r>
          </w:p>
        </w:tc>
        <w:tc>
          <w:tcPr>
            <w:tcW w:w="2770" w:type="dxa"/>
            <w:vAlign w:val="center"/>
          </w:tcPr>
          <w:p>
            <w:pPr>
              <w:adjustRightInd w:val="0"/>
              <w:snapToGrid w:val="0"/>
              <w:spacing w:line="240" w:lineRule="auto"/>
              <w:jc w:val="cente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18147716555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pPr>
              <w:adjustRightInd w:val="0"/>
              <w:snapToGrid w:val="0"/>
              <w:spacing w:line="24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建设地点</w:t>
            </w:r>
          </w:p>
        </w:tc>
        <w:tc>
          <w:tcPr>
            <w:tcW w:w="6488" w:type="dxa"/>
            <w:gridSpan w:val="3"/>
            <w:vAlign w:val="center"/>
          </w:tcPr>
          <w:p>
            <w:pPr>
              <w:adjustRightInd w:val="0"/>
              <w:snapToGrid w:val="0"/>
              <w:spacing w:line="240" w:lineRule="auto"/>
              <w:jc w:val="center"/>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内蒙古鄂尔多斯市蒙苏经济开发区江苏产业园东片区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pPr>
              <w:adjustRightInd w:val="0"/>
              <w:snapToGrid w:val="0"/>
              <w:spacing w:line="24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地理坐标</w:t>
            </w:r>
          </w:p>
        </w:tc>
        <w:tc>
          <w:tcPr>
            <w:tcW w:w="6488" w:type="dxa"/>
            <w:gridSpan w:val="3"/>
            <w:vAlign w:val="center"/>
          </w:tcPr>
          <w:p>
            <w:pPr>
              <w:spacing w:line="24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r>
              <w:rPr>
                <w:rFonts w:hint="eastAsia"/>
                <w:color w:val="000000" w:themeColor="text1"/>
                <w:sz w:val="24"/>
                <w:highlight w:val="none"/>
                <w:u w:val="single"/>
                <w14:textFill>
                  <w14:solidFill>
                    <w14:schemeClr w14:val="tx1"/>
                  </w14:solidFill>
                </w14:textFill>
              </w:rPr>
              <w:t>1</w:t>
            </w:r>
            <w:r>
              <w:rPr>
                <w:rFonts w:hint="eastAsia"/>
                <w:color w:val="000000" w:themeColor="text1"/>
                <w:sz w:val="24"/>
                <w:highlight w:val="none"/>
                <w:u w:val="single"/>
                <w:lang w:val="en-US" w:eastAsia="zh-CN"/>
                <w14:textFill>
                  <w14:solidFill>
                    <w14:schemeClr w14:val="tx1"/>
                  </w14:solidFill>
                </w14:textFill>
              </w:rPr>
              <w:t>09</w:t>
            </w:r>
            <w:r>
              <w:rPr>
                <w:color w:val="000000" w:themeColor="text1"/>
                <w:sz w:val="24"/>
                <w:highlight w:val="none"/>
                <w14:textFill>
                  <w14:solidFill>
                    <w14:schemeClr w14:val="tx1"/>
                  </w14:solidFill>
                </w14:textFill>
              </w:rPr>
              <w:t>度</w:t>
            </w:r>
            <w:r>
              <w:rPr>
                <w:rFonts w:hint="eastAsia"/>
                <w:color w:val="000000" w:themeColor="text1"/>
                <w:sz w:val="24"/>
                <w:highlight w:val="none"/>
                <w:u w:val="single"/>
                <w:lang w:val="en-US" w:eastAsia="zh-CN"/>
                <w14:textFill>
                  <w14:solidFill>
                    <w14:schemeClr w14:val="tx1"/>
                  </w14:solidFill>
                </w14:textFill>
              </w:rPr>
              <w:t xml:space="preserve"> 49</w:t>
            </w:r>
            <w:r>
              <w:rPr>
                <w:color w:val="000000" w:themeColor="text1"/>
                <w:sz w:val="24"/>
                <w:highlight w:val="none"/>
                <w:u w:val="single"/>
                <w14:textFill>
                  <w14:solidFill>
                    <w14:schemeClr w14:val="tx1"/>
                  </w14:solidFill>
                </w14:textFill>
              </w:rPr>
              <w:t xml:space="preserve"> </w:t>
            </w:r>
            <w:r>
              <w:rPr>
                <w:color w:val="000000" w:themeColor="text1"/>
                <w:sz w:val="24"/>
                <w:highlight w:val="none"/>
                <w14:textFill>
                  <w14:solidFill>
                    <w14:schemeClr w14:val="tx1"/>
                  </w14:solidFill>
                </w14:textFill>
              </w:rPr>
              <w:t>分</w:t>
            </w:r>
            <w:r>
              <w:rPr>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u w:val="single"/>
                <w:lang w:val="en-US" w:eastAsia="zh-CN"/>
                <w14:textFill>
                  <w14:solidFill>
                    <w14:schemeClr w14:val="tx1"/>
                  </w14:solidFill>
                </w14:textFill>
              </w:rPr>
              <w:t>39.5832</w:t>
            </w:r>
            <w:r>
              <w:rPr>
                <w:rFonts w:hint="eastAsia" w:ascii="宋体" w:hAnsi="宋体" w:cs="宋体"/>
                <w:color w:val="000000" w:themeColor="text1"/>
                <w:sz w:val="24"/>
                <w:highlight w:val="none"/>
                <w14:textFill>
                  <w14:solidFill>
                    <w14:schemeClr w14:val="tx1"/>
                  </w14:solidFill>
                </w14:textFill>
              </w:rPr>
              <w:t>秒，</w:t>
            </w:r>
            <w:r>
              <w:rPr>
                <w:rFonts w:hint="default" w:ascii="Times New Roman" w:hAnsi="Times New Roman" w:cs="Times New Roman"/>
                <w:color w:val="000000" w:themeColor="text1"/>
                <w:sz w:val="24"/>
                <w:highlight w:val="none"/>
                <w:u w:val="single"/>
                <w:lang w:val="en-US" w:eastAsia="zh-CN"/>
                <w14:textFill>
                  <w14:solidFill>
                    <w14:schemeClr w14:val="tx1"/>
                  </w14:solidFill>
                </w14:textFill>
              </w:rPr>
              <w:t>39</w:t>
            </w:r>
            <w:r>
              <w:rPr>
                <w:rFonts w:hint="eastAsia" w:ascii="宋体" w:hAnsi="宋体" w:cs="宋体"/>
                <w:color w:val="000000" w:themeColor="text1"/>
                <w:sz w:val="24"/>
                <w:highlight w:val="none"/>
                <w14:textFill>
                  <w14:solidFill>
                    <w14:schemeClr w14:val="tx1"/>
                  </w14:solidFill>
                </w14:textFill>
              </w:rPr>
              <w:t>度</w:t>
            </w:r>
            <w:r>
              <w:rPr>
                <w:rFonts w:ascii="宋体" w:hAnsi="宋体" w:cs="宋体"/>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u w:val="single"/>
                <w:lang w:val="en-US" w:eastAsia="zh-CN"/>
                <w14:textFill>
                  <w14:solidFill>
                    <w14:schemeClr w14:val="tx1"/>
                  </w14:solidFill>
                </w14:textFill>
              </w:rPr>
              <w:t>31</w:t>
            </w:r>
            <w:r>
              <w:rPr>
                <w:rFonts w:hint="eastAsia" w:ascii="宋体" w:hAnsi="宋体" w:cs="宋体"/>
                <w:color w:val="000000" w:themeColor="text1"/>
                <w:sz w:val="24"/>
                <w:highlight w:val="none"/>
                <w14:textFill>
                  <w14:solidFill>
                    <w14:schemeClr w14:val="tx1"/>
                  </w14:solidFill>
                </w14:textFill>
              </w:rPr>
              <w:t>分</w:t>
            </w:r>
            <w:r>
              <w:rPr>
                <w:rFonts w:hint="eastAsia"/>
                <w:color w:val="000000" w:themeColor="text1"/>
                <w:sz w:val="24"/>
                <w:highlight w:val="none"/>
                <w:u w:val="single"/>
                <w:lang w:val="en-US" w:eastAsia="zh-CN"/>
                <w14:textFill>
                  <w14:solidFill>
                    <w14:schemeClr w14:val="tx1"/>
                  </w14:solidFill>
                </w14:textFill>
              </w:rPr>
              <w:t>43.698</w:t>
            </w:r>
            <w:r>
              <w:rPr>
                <w:rFonts w:hint="eastAsia" w:ascii="宋体" w:hAnsi="宋体" w:cs="宋体"/>
                <w:color w:val="000000" w:themeColor="text1"/>
                <w:sz w:val="24"/>
                <w:highlight w:val="none"/>
                <w14:textFill>
                  <w14:solidFill>
                    <w14:schemeClr w14:val="tx1"/>
                  </w14:solidFill>
                </w14:textFill>
              </w:rPr>
              <w:t>秒）</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253" w:hRule="atLeast"/>
          <w:jc w:val="center"/>
        </w:trPr>
        <w:tc>
          <w:tcPr>
            <w:tcW w:w="2382" w:type="dxa"/>
            <w:tcMar>
              <w:top w:w="16" w:type="dxa"/>
              <w:left w:w="16" w:type="dxa"/>
              <w:right w:w="16" w:type="dxa"/>
            </w:tcMar>
            <w:vAlign w:val="center"/>
          </w:tcPr>
          <w:p>
            <w:pPr>
              <w:adjustRightInd w:val="0"/>
              <w:snapToGrid w:val="0"/>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国民经济</w:t>
            </w:r>
          </w:p>
          <w:p>
            <w:pPr>
              <w:adjustRightInd w:val="0"/>
              <w:snapToGrid w:val="0"/>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行业类别</w:t>
            </w:r>
          </w:p>
        </w:tc>
        <w:tc>
          <w:tcPr>
            <w:tcW w:w="1732" w:type="dxa"/>
            <w:vAlign w:val="center"/>
          </w:tcPr>
          <w:p>
            <w:pPr>
              <w:adjustRightInd w:val="0"/>
              <w:snapToGrid w:val="0"/>
              <w:spacing w:line="360" w:lineRule="auto"/>
              <w:jc w:val="center"/>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cs="Times New Roman"/>
                <w:color w:val="000000" w:themeColor="text1"/>
                <w:sz w:val="24"/>
                <w:highlight w:val="none"/>
                <w:lang w:val="en-US" w:eastAsia="zh-CN"/>
                <w14:textFill>
                  <w14:solidFill>
                    <w14:schemeClr w14:val="tx1"/>
                  </w14:solidFill>
                </w14:textFill>
              </w:rPr>
              <w:t>C30</w:t>
            </w:r>
            <w:r>
              <w:rPr>
                <w:rFonts w:hint="default" w:ascii="Times New Roman" w:hAnsi="Times New Roman" w:cs="Times New Roman"/>
                <w:color w:val="000000" w:themeColor="text1"/>
                <w:sz w:val="24"/>
                <w:highlight w:val="none"/>
                <w:lang w:eastAsia="zh-CN"/>
                <w14:textFill>
                  <w14:solidFill>
                    <w14:schemeClr w14:val="tx1"/>
                  </w14:solidFill>
                </w14:textFill>
              </w:rPr>
              <w:t>非金属矿物制品业</w:t>
            </w:r>
          </w:p>
        </w:tc>
        <w:tc>
          <w:tcPr>
            <w:tcW w:w="1986" w:type="dxa"/>
            <w:vAlign w:val="center"/>
          </w:tcPr>
          <w:p>
            <w:pPr>
              <w:adjustRightInd w:val="0"/>
              <w:snapToGrid w:val="0"/>
              <w:spacing w:line="360" w:lineRule="auto"/>
              <w:jc w:val="center"/>
              <w:rPr>
                <w:rFonts w:hint="default" w:ascii="Times New Roman" w:hAnsi="Times New Roman" w:cs="Times New Roman"/>
                <w:color w:val="000000" w:themeColor="text1"/>
                <w:sz w:val="24"/>
                <w:highlight w:val="none"/>
                <w14:textFill>
                  <w14:solidFill>
                    <w14:schemeClr w14:val="tx1"/>
                  </w14:solidFill>
                </w14:textFill>
              </w:rPr>
            </w:pPr>
            <w:bookmarkStart w:id="0" w:name="_Hlk49843745"/>
            <w:r>
              <w:rPr>
                <w:rFonts w:hint="default" w:ascii="Times New Roman" w:hAnsi="Times New Roman" w:cs="Times New Roman"/>
                <w:color w:val="000000" w:themeColor="text1"/>
                <w:sz w:val="24"/>
                <w:highlight w:val="none"/>
                <w14:textFill>
                  <w14:solidFill>
                    <w14:schemeClr w14:val="tx1"/>
                  </w14:solidFill>
                </w14:textFill>
              </w:rPr>
              <w:t>建设项目</w:t>
            </w:r>
          </w:p>
          <w:p>
            <w:pPr>
              <w:adjustRightInd w:val="0"/>
              <w:snapToGrid w:val="0"/>
              <w:spacing w:line="360" w:lineRule="auto"/>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行业类别</w:t>
            </w:r>
            <w:bookmarkEnd w:id="0"/>
          </w:p>
        </w:tc>
        <w:tc>
          <w:tcPr>
            <w:tcW w:w="2770" w:type="dxa"/>
            <w:vAlign w:val="center"/>
          </w:tcPr>
          <w:p>
            <w:pPr>
              <w:adjustRightInd w:val="0"/>
              <w:snapToGrid w:val="0"/>
              <w:spacing w:line="360" w:lineRule="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cs="Times New Roman"/>
                <w:color w:val="000000" w:themeColor="text1"/>
                <w:sz w:val="24"/>
                <w:highlight w:val="none"/>
                <w:lang w:eastAsia="zh-CN"/>
                <w14:textFill>
                  <w14:solidFill>
                    <w14:schemeClr w14:val="tx1"/>
                  </w14:solidFill>
                </w14:textFill>
              </w:rPr>
              <w:t>二</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十七、</w:t>
            </w:r>
            <w:r>
              <w:rPr>
                <w:rFonts w:hint="default" w:ascii="Times New Roman" w:hAnsi="Times New Roman" w:cs="Times New Roman"/>
                <w:color w:val="000000" w:themeColor="text1"/>
                <w:sz w:val="24"/>
                <w:highlight w:val="none"/>
                <w:lang w:eastAsia="zh-CN"/>
                <w14:textFill>
                  <w14:solidFill>
                    <w14:schemeClr w14:val="tx1"/>
                  </w14:solidFill>
                </w14:textFill>
              </w:rPr>
              <w:t>非金属矿物制品业</w:t>
            </w:r>
            <w:r>
              <w:rPr>
                <w:rFonts w:hint="default" w:ascii="Times New Roman" w:hAnsi="Times New Roman" w:cs="Times New Roman"/>
                <w:color w:val="000000" w:themeColor="text1"/>
                <w:sz w:val="24"/>
                <w:highlight w:val="none"/>
                <w:lang w:val="en-US" w:eastAsia="zh-CN"/>
                <w14:textFill>
                  <w14:solidFill>
                    <w14:schemeClr w14:val="tx1"/>
                  </w14:solidFill>
                </w14:textFill>
              </w:rPr>
              <w:t>56</w:t>
            </w:r>
            <w:r>
              <w:rPr>
                <w:rFonts w:hint="default" w:ascii="Times New Roman" w:hAnsi="Times New Roman" w:cs="Times New Roman"/>
                <w:color w:val="000000" w:themeColor="text1"/>
                <w:sz w:val="24"/>
                <w:highlight w:val="none"/>
                <w:lang w:eastAsia="zh-CN"/>
                <w14:textFill>
                  <w14:solidFill>
                    <w14:schemeClr w14:val="tx1"/>
                  </w14:solidFill>
                </w14:textFill>
              </w:rPr>
              <w:t>砖瓦、石材等建筑材料制造</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lang w:eastAsia="zh-CN"/>
                <w14:textFill>
                  <w14:solidFill>
                    <w14:schemeClr w14:val="tx1"/>
                  </w14:solidFill>
                </w14:textFill>
              </w:rPr>
              <w:t>隔热、隔音材料制造；其他建筑材料制造（含干粉砂浆搅拌站）</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607" w:hRule="atLeast"/>
          <w:jc w:val="center"/>
        </w:trPr>
        <w:tc>
          <w:tcPr>
            <w:tcW w:w="2382" w:type="dxa"/>
            <w:tcMar>
              <w:top w:w="16" w:type="dxa"/>
              <w:left w:w="16" w:type="dxa"/>
              <w:right w:w="16" w:type="dxa"/>
            </w:tcMar>
            <w:vAlign w:val="center"/>
          </w:tcPr>
          <w:p>
            <w:pPr>
              <w:adjustRightInd w:val="0"/>
              <w:snapToGrid w:val="0"/>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建设性质</w:t>
            </w:r>
          </w:p>
        </w:tc>
        <w:tc>
          <w:tcPr>
            <w:tcW w:w="1732" w:type="dxa"/>
            <w:vAlign w:val="center"/>
          </w:tcPr>
          <w:p>
            <w:pPr>
              <w:spacing w:line="360" w:lineRule="auto"/>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☑新建（迁建）</w:t>
            </w:r>
          </w:p>
          <w:p>
            <w:pPr>
              <w:spacing w:line="360" w:lineRule="auto"/>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改建</w:t>
            </w:r>
          </w:p>
          <w:p>
            <w:pPr>
              <w:spacing w:line="360" w:lineRule="auto"/>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□扩建</w:t>
            </w:r>
          </w:p>
          <w:p>
            <w:pPr>
              <w:spacing w:line="360" w:lineRule="auto"/>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□技术改造</w:t>
            </w:r>
          </w:p>
        </w:tc>
        <w:tc>
          <w:tcPr>
            <w:tcW w:w="1986" w:type="dxa"/>
            <w:vAlign w:val="center"/>
          </w:tcPr>
          <w:p>
            <w:pPr>
              <w:adjustRightInd w:val="0"/>
              <w:snapToGrid w:val="0"/>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建设项目</w:t>
            </w:r>
          </w:p>
          <w:p>
            <w:pPr>
              <w:adjustRightInd w:val="0"/>
              <w:snapToGrid w:val="0"/>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申报情形</w:t>
            </w:r>
          </w:p>
        </w:tc>
        <w:tc>
          <w:tcPr>
            <w:tcW w:w="2770" w:type="dxa"/>
            <w:vAlign w:val="center"/>
          </w:tcPr>
          <w:p>
            <w:pPr>
              <w:spacing w:line="360" w:lineRule="auto"/>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☑首次申报项目</w:t>
            </w:r>
            <w:r>
              <w:rPr>
                <w:rFonts w:ascii="宋体" w:hAnsi="宋体" w:cs="宋体"/>
                <w:color w:val="000000" w:themeColor="text1"/>
                <w:sz w:val="24"/>
                <w:highlight w:val="none"/>
                <w14:textFill>
                  <w14:solidFill>
                    <w14:schemeClr w14:val="tx1"/>
                  </w14:solidFill>
                </w14:textFill>
              </w:rPr>
              <w:t xml:space="preserve">             </w:t>
            </w:r>
          </w:p>
          <w:p>
            <w:pPr>
              <w:spacing w:line="360" w:lineRule="auto"/>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□不予批准后再次申报项目</w:t>
            </w:r>
          </w:p>
          <w:p>
            <w:pPr>
              <w:spacing w:line="360" w:lineRule="auto"/>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□超五年重新审核项目</w:t>
            </w:r>
            <w:r>
              <w:rPr>
                <w:rFonts w:ascii="宋体" w:hAnsi="宋体" w:cs="宋体"/>
                <w:color w:val="000000" w:themeColor="text1"/>
                <w:sz w:val="24"/>
                <w:highlight w:val="none"/>
                <w14:textFill>
                  <w14:solidFill>
                    <w14:schemeClr w14:val="tx1"/>
                  </w14:solidFill>
                </w14:textFill>
              </w:rPr>
              <w:t xml:space="preserve">     </w:t>
            </w:r>
          </w:p>
          <w:p>
            <w:pPr>
              <w:spacing w:line="360" w:lineRule="auto"/>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□重大变动重新报批项目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2382" w:type="dxa"/>
            <w:tcMar>
              <w:top w:w="16" w:type="dxa"/>
              <w:left w:w="16" w:type="dxa"/>
              <w:right w:w="16" w:type="dxa"/>
            </w:tcMar>
            <w:vAlign w:val="center"/>
          </w:tcPr>
          <w:p>
            <w:pPr>
              <w:adjustRightInd w:val="0"/>
              <w:snapToGrid w:val="0"/>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项目审批（核准</w:t>
            </w:r>
            <w:r>
              <w:rPr>
                <w:rFonts w:ascii="宋体" w:hAnsi="宋体" w:cs="宋体"/>
                <w:color w:val="000000" w:themeColor="text1"/>
                <w:sz w:val="24"/>
                <w:highlight w:val="none"/>
                <w14:textFill>
                  <w14:solidFill>
                    <w14:schemeClr w14:val="tx1"/>
                  </w14:solidFill>
                </w14:textFill>
              </w:rPr>
              <w:t>/</w:t>
            </w:r>
          </w:p>
          <w:p>
            <w:pPr>
              <w:adjustRightInd w:val="0"/>
              <w:snapToGrid w:val="0"/>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备案）部门（选填）</w:t>
            </w:r>
          </w:p>
        </w:tc>
        <w:tc>
          <w:tcPr>
            <w:tcW w:w="1732" w:type="dxa"/>
            <w:vAlign w:val="center"/>
          </w:tcPr>
          <w:p>
            <w:pPr>
              <w:adjustRightInd w:val="0"/>
              <w:snapToGrid w:val="0"/>
              <w:spacing w:line="360" w:lineRule="auto"/>
              <w:jc w:val="center"/>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伊金霍洛旗发展和改革委员会</w:t>
            </w:r>
          </w:p>
        </w:tc>
        <w:tc>
          <w:tcPr>
            <w:tcW w:w="1986" w:type="dxa"/>
            <w:vAlign w:val="center"/>
          </w:tcPr>
          <w:p>
            <w:pPr>
              <w:adjustRightInd w:val="0"/>
              <w:snapToGrid w:val="0"/>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项目审批（核准</w:t>
            </w:r>
            <w:r>
              <w:rPr>
                <w:rFonts w:ascii="宋体" w:hAnsi="宋体" w:cs="宋体"/>
                <w:color w:val="000000" w:themeColor="text1"/>
                <w:sz w:val="24"/>
                <w:highlight w:val="none"/>
                <w14:textFill>
                  <w14:solidFill>
                    <w14:schemeClr w14:val="tx1"/>
                  </w14:solidFill>
                </w14:textFill>
              </w:rPr>
              <w:t>/</w:t>
            </w:r>
          </w:p>
          <w:p>
            <w:pPr>
              <w:adjustRightInd w:val="0"/>
              <w:snapToGrid w:val="0"/>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备案）文号（选填）</w:t>
            </w:r>
          </w:p>
        </w:tc>
        <w:tc>
          <w:tcPr>
            <w:tcW w:w="2770" w:type="dxa"/>
            <w:vAlign w:val="center"/>
          </w:tcPr>
          <w:p>
            <w:pPr>
              <w:adjustRightInd w:val="0"/>
              <w:snapToGrid w:val="0"/>
              <w:spacing w:line="360" w:lineRule="auto"/>
              <w:jc w:val="center"/>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pPr>
              <w:adjustRightInd w:val="0"/>
              <w:snapToGrid w:val="0"/>
              <w:spacing w:line="24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总投资（万元）</w:t>
            </w:r>
          </w:p>
        </w:tc>
        <w:tc>
          <w:tcPr>
            <w:tcW w:w="1732" w:type="dxa"/>
            <w:vAlign w:val="center"/>
          </w:tcPr>
          <w:p>
            <w:pPr>
              <w:adjustRightInd w:val="0"/>
              <w:snapToGrid w:val="0"/>
              <w:spacing w:line="240" w:lineRule="auto"/>
              <w:jc w:val="cente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2500</w:t>
            </w:r>
          </w:p>
        </w:tc>
        <w:tc>
          <w:tcPr>
            <w:tcW w:w="1986" w:type="dxa"/>
            <w:tcMar>
              <w:top w:w="16" w:type="dxa"/>
              <w:left w:w="16" w:type="dxa"/>
              <w:right w:w="16" w:type="dxa"/>
            </w:tcMar>
            <w:vAlign w:val="center"/>
          </w:tcPr>
          <w:p>
            <w:pPr>
              <w:adjustRightInd w:val="0"/>
              <w:snapToGrid w:val="0"/>
              <w:spacing w:line="240" w:lineRule="auto"/>
              <w:jc w:val="center"/>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环保投资（万元）</w:t>
            </w:r>
          </w:p>
        </w:tc>
        <w:tc>
          <w:tcPr>
            <w:tcW w:w="2770" w:type="dxa"/>
            <w:vAlign w:val="center"/>
          </w:tcPr>
          <w:p>
            <w:pPr>
              <w:adjustRightInd w:val="0"/>
              <w:snapToGrid w:val="0"/>
              <w:spacing w:line="240" w:lineRule="auto"/>
              <w:jc w:val="cente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193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pPr>
              <w:adjustRightInd w:val="0"/>
              <w:snapToGrid w:val="0"/>
              <w:spacing w:line="24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环保投资占比（</w:t>
            </w:r>
            <w:r>
              <w:rPr>
                <w:rFonts w:ascii="宋体" w:hAnsi="宋体" w:cs="宋体"/>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w:t>
            </w:r>
          </w:p>
        </w:tc>
        <w:tc>
          <w:tcPr>
            <w:tcW w:w="1732" w:type="dxa"/>
            <w:vAlign w:val="center"/>
          </w:tcPr>
          <w:p>
            <w:pPr>
              <w:adjustRightInd w:val="0"/>
              <w:snapToGrid w:val="0"/>
              <w:spacing w:line="240" w:lineRule="auto"/>
              <w:jc w:val="center"/>
              <w:rPr>
                <w:rFonts w:ascii="宋体" w:hAnsi="宋体" w:cs="宋体"/>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7.72</w:t>
            </w:r>
            <w:r>
              <w:rPr>
                <w:color w:val="000000" w:themeColor="text1"/>
                <w:sz w:val="24"/>
                <w:highlight w:val="none"/>
                <w14:textFill>
                  <w14:solidFill>
                    <w14:schemeClr w14:val="tx1"/>
                  </w14:solidFill>
                </w14:textFill>
              </w:rPr>
              <w:t>%</w:t>
            </w:r>
          </w:p>
        </w:tc>
        <w:tc>
          <w:tcPr>
            <w:tcW w:w="1986" w:type="dxa"/>
            <w:tcMar>
              <w:top w:w="16" w:type="dxa"/>
              <w:left w:w="16" w:type="dxa"/>
              <w:right w:w="16" w:type="dxa"/>
            </w:tcMar>
            <w:vAlign w:val="center"/>
          </w:tcPr>
          <w:p>
            <w:pPr>
              <w:adjustRightInd w:val="0"/>
              <w:snapToGrid w:val="0"/>
              <w:spacing w:line="24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施工工期</w:t>
            </w:r>
          </w:p>
        </w:tc>
        <w:tc>
          <w:tcPr>
            <w:tcW w:w="2770" w:type="dxa"/>
            <w:vAlign w:val="center"/>
          </w:tcPr>
          <w:p>
            <w:pPr>
              <w:adjustRightInd w:val="0"/>
              <w:snapToGrid w:val="0"/>
              <w:spacing w:line="240" w:lineRule="auto"/>
              <w:jc w:val="center"/>
              <w:rPr>
                <w:rFonts w:hint="eastAsia" w:ascii="宋体" w:hAnsi="宋体" w:cs="宋体"/>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6</w:t>
            </w:r>
            <w:r>
              <w:rPr>
                <w:rFonts w:hint="eastAsia"/>
                <w:color w:val="000000" w:themeColor="text1"/>
                <w:sz w:val="24"/>
                <w:highlight w:val="none"/>
                <w14:textFill>
                  <w14:solidFill>
                    <w14:schemeClr w14:val="tx1"/>
                  </w14:solidFill>
                </w14:textFill>
              </w:rPr>
              <w:t>个月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382" w:type="dxa"/>
            <w:tcMar>
              <w:top w:w="16" w:type="dxa"/>
              <w:left w:w="16" w:type="dxa"/>
              <w:right w:w="16" w:type="dxa"/>
            </w:tcMar>
            <w:vAlign w:val="center"/>
          </w:tcPr>
          <w:p>
            <w:pPr>
              <w:adjustRightInd w:val="0"/>
              <w:snapToGrid w:val="0"/>
              <w:spacing w:line="24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是否开工建设</w:t>
            </w:r>
          </w:p>
        </w:tc>
        <w:tc>
          <w:tcPr>
            <w:tcW w:w="1732" w:type="dxa"/>
            <w:vAlign w:val="center"/>
          </w:tcPr>
          <w:p>
            <w:pPr>
              <w:adjustRightInd w:val="0"/>
              <w:snapToGrid w:val="0"/>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否</w:t>
            </w:r>
          </w:p>
          <w:p>
            <w:pPr>
              <w:adjustRightInd w:val="0"/>
              <w:snapToGrid w:val="0"/>
              <w:spacing w:line="360" w:lineRule="auto"/>
              <w:rPr>
                <w:rFonts w:hint="default" w:ascii="宋体" w:hAnsi="宋体" w:cs="宋体"/>
                <w:color w:val="000000" w:themeColor="text1"/>
                <w:sz w:val="24"/>
                <w:highlight w:val="none"/>
                <w:lang w:val="en-US"/>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是：</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color w:val="000000" w:themeColor="text1"/>
                <w:sz w:val="24"/>
                <w:szCs w:val="24"/>
                <w:highlight w:val="none"/>
                <w:u w:val="single"/>
                <w:lang w:val="en-US" w:eastAsia="zh-CN"/>
                <w14:textFill>
                  <w14:solidFill>
                    <w14:schemeClr w14:val="tx1"/>
                  </w14:solidFill>
                </w14:textFill>
              </w:rPr>
              <w:t xml:space="preserve">    </w:t>
            </w:r>
          </w:p>
        </w:tc>
        <w:tc>
          <w:tcPr>
            <w:tcW w:w="1986" w:type="dxa"/>
            <w:tcMar>
              <w:top w:w="16" w:type="dxa"/>
              <w:left w:w="16" w:type="dxa"/>
              <w:right w:w="16" w:type="dxa"/>
            </w:tcMar>
            <w:vAlign w:val="center"/>
          </w:tcPr>
          <w:p>
            <w:pPr>
              <w:adjustRightInd w:val="0"/>
              <w:snapToGrid w:val="0"/>
              <w:spacing w:line="240" w:lineRule="auto"/>
              <w:jc w:val="both"/>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6"/>
                <w:sz w:val="24"/>
                <w:highlight w:val="none"/>
                <w14:textFill>
                  <w14:solidFill>
                    <w14:schemeClr w14:val="tx1"/>
                  </w14:solidFill>
                </w14:textFill>
              </w:rPr>
              <w:t>用地面积（</w:t>
            </w:r>
            <w:r>
              <w:rPr>
                <w:rFonts w:hint="default" w:ascii="Times New Roman" w:hAnsi="Times New Roman" w:cs="Times New Roman"/>
                <w:color w:val="000000" w:themeColor="text1"/>
                <w:spacing w:val="-6"/>
                <w:sz w:val="24"/>
                <w:highlight w:val="none"/>
                <w14:textFill>
                  <w14:solidFill>
                    <w14:schemeClr w14:val="tx1"/>
                  </w14:solidFill>
                </w14:textFill>
              </w:rPr>
              <w:t>m</w:t>
            </w:r>
            <w:r>
              <w:rPr>
                <w:rFonts w:hint="default" w:ascii="Times New Roman" w:hAnsi="Times New Roman" w:cs="Times New Roman"/>
                <w:color w:val="000000" w:themeColor="text1"/>
                <w:spacing w:val="-6"/>
                <w:sz w:val="24"/>
                <w:highlight w:val="none"/>
                <w:vertAlign w:val="superscript"/>
                <w14:textFill>
                  <w14:solidFill>
                    <w14:schemeClr w14:val="tx1"/>
                  </w14:solidFill>
                </w14:textFill>
              </w:rPr>
              <w:t>2</w:t>
            </w:r>
            <w:r>
              <w:rPr>
                <w:rFonts w:hint="eastAsia" w:ascii="宋体" w:hAnsi="宋体" w:cs="宋体"/>
                <w:color w:val="000000" w:themeColor="text1"/>
                <w:spacing w:val="-6"/>
                <w:sz w:val="24"/>
                <w:highlight w:val="none"/>
                <w14:textFill>
                  <w14:solidFill>
                    <w14:schemeClr w14:val="tx1"/>
                  </w14:solidFill>
                </w14:textFill>
              </w:rPr>
              <w:t>）</w:t>
            </w:r>
          </w:p>
        </w:tc>
        <w:tc>
          <w:tcPr>
            <w:tcW w:w="2770" w:type="dxa"/>
            <w:vAlign w:val="center"/>
          </w:tcPr>
          <w:p>
            <w:pPr>
              <w:adjustRightInd w:val="0"/>
              <w:snapToGrid w:val="0"/>
              <w:spacing w:line="240" w:lineRule="auto"/>
              <w:jc w:val="center"/>
              <w:rPr>
                <w:rFonts w:hint="default" w:ascii="宋体" w:hAnsi="宋体" w:cs="宋体"/>
                <w:color w:val="000000" w:themeColor="text1"/>
                <w:sz w:val="24"/>
                <w:highlight w:val="none"/>
                <w:lang w:val="en-US"/>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11809.88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2382" w:type="dxa"/>
            <w:vAlign w:val="center"/>
          </w:tcPr>
          <w:p>
            <w:pPr>
              <w:autoSpaceDE w:val="0"/>
              <w:autoSpaceDN w:val="0"/>
              <w:adjustRightInd w:val="0"/>
              <w:snapToGrid w:val="0"/>
              <w:spacing w:line="240" w:lineRule="auto"/>
              <w:jc w:val="center"/>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专项评价设置情况</w:t>
            </w:r>
          </w:p>
        </w:tc>
        <w:tc>
          <w:tcPr>
            <w:tcW w:w="6488" w:type="dxa"/>
            <w:gridSpan w:val="3"/>
            <w:vAlign w:val="center"/>
          </w:tcPr>
          <w:p>
            <w:pPr>
              <w:autoSpaceDE w:val="0"/>
              <w:autoSpaceDN w:val="0"/>
              <w:adjustRightInd w:val="0"/>
              <w:snapToGrid w:val="0"/>
              <w:spacing w:line="240" w:lineRule="auto"/>
              <w:jc w:val="center"/>
              <w:rPr>
                <w:rFonts w:hint="eastAsia" w:ascii="宋体" w:hAnsi="宋体" w:eastAsia="宋体" w:cs="宋体"/>
                <w:color w:val="000000" w:themeColor="text1"/>
                <w:kern w:val="0"/>
                <w:sz w:val="24"/>
                <w:highlight w:val="none"/>
                <w:lang w:eastAsia="zh-CN"/>
                <w14:textFill>
                  <w14:solidFill>
                    <w14:schemeClr w14:val="tx1"/>
                  </w14:solidFill>
                </w14:textFill>
              </w:rPr>
            </w:pPr>
            <w:r>
              <w:rPr>
                <w:rFonts w:hint="eastAsia" w:ascii="宋体" w:hAnsi="宋体" w:cs="宋体"/>
                <w:color w:val="000000" w:themeColor="text1"/>
                <w:kern w:val="0"/>
                <w:sz w:val="24"/>
                <w:highlight w:val="none"/>
                <w:lang w:eastAsia="zh-CN"/>
                <w14:textFill>
                  <w14:solidFill>
                    <w14:schemeClr w14:val="tx1"/>
                  </w14:solidFill>
                </w14:textFill>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2382" w:type="dxa"/>
            <w:vAlign w:val="center"/>
          </w:tcPr>
          <w:p>
            <w:pPr>
              <w:autoSpaceDE w:val="0"/>
              <w:autoSpaceDN w:val="0"/>
              <w:adjustRightInd w:val="0"/>
              <w:snapToGrid w:val="0"/>
              <w:spacing w:line="240" w:lineRule="auto"/>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规划情况</w:t>
            </w:r>
          </w:p>
        </w:tc>
        <w:tc>
          <w:tcPr>
            <w:tcW w:w="6488" w:type="dxa"/>
            <w:gridSpan w:val="3"/>
            <w:vAlign w:val="center"/>
          </w:tcPr>
          <w:p>
            <w:pPr>
              <w:autoSpaceDE w:val="0"/>
              <w:autoSpaceDN w:val="0"/>
              <w:adjustRightInd w:val="0"/>
              <w:snapToGrid w:val="0"/>
              <w:spacing w:line="240" w:lineRule="auto"/>
              <w:jc w:val="center"/>
              <w:rPr>
                <w:rFonts w:hint="eastAsia" w:ascii="Times New Roman" w:hAnsi="Times New Roman" w:eastAsia="宋体" w:cs="Times New Roman"/>
                <w:color w:val="000000" w:themeColor="text1"/>
                <w:kern w:val="0"/>
                <w:sz w:val="24"/>
                <w:highlight w:val="none"/>
                <w:lang w:eastAsia="zh-CN"/>
                <w14:textFill>
                  <w14:solidFill>
                    <w14:schemeClr w14:val="tx1"/>
                  </w14:solidFill>
                </w14:textFill>
              </w:rPr>
            </w:pPr>
            <w:r>
              <w:rPr>
                <w:rFonts w:hint="eastAsia" w:cs="Times New Roman"/>
                <w:color w:val="000000" w:themeColor="text1"/>
                <w:kern w:val="0"/>
                <w:sz w:val="24"/>
                <w:highlight w:val="none"/>
                <w:lang w:eastAsia="zh-CN"/>
                <w14:textFill>
                  <w14:solidFill>
                    <w14:schemeClr w14:val="tx1"/>
                  </w14:solidFill>
                </w14:textFill>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2382" w:type="dxa"/>
            <w:vAlign w:val="center"/>
          </w:tcPr>
          <w:p>
            <w:pPr>
              <w:adjustRightInd w:val="0"/>
              <w:snapToGrid w:val="0"/>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规划环境影响</w:t>
            </w:r>
          </w:p>
          <w:p>
            <w:pPr>
              <w:adjustRightInd w:val="0"/>
              <w:snapToGrid w:val="0"/>
              <w:spacing w:line="240" w:lineRule="auto"/>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评价情况</w:t>
            </w:r>
          </w:p>
        </w:tc>
        <w:tc>
          <w:tcPr>
            <w:tcW w:w="6488" w:type="dxa"/>
            <w:gridSpan w:val="3"/>
            <w:vAlign w:val="center"/>
          </w:tcPr>
          <w:p>
            <w:pPr>
              <w:autoSpaceDE w:val="0"/>
              <w:autoSpaceDN w:val="0"/>
              <w:adjustRightInd w:val="0"/>
              <w:snapToGrid w:val="0"/>
              <w:spacing w:line="240" w:lineRule="auto"/>
              <w:jc w:val="center"/>
              <w:rPr>
                <w:rFonts w:hint="eastAsia" w:ascii="Times New Roman" w:hAnsi="Times New Roman" w:eastAsia="宋体" w:cs="Times New Roman"/>
                <w:color w:val="000000" w:themeColor="text1"/>
                <w:kern w:val="0"/>
                <w:sz w:val="24"/>
                <w:highlight w:val="none"/>
                <w:lang w:eastAsia="zh-CN"/>
                <w14:textFill>
                  <w14:solidFill>
                    <w14:schemeClr w14:val="tx1"/>
                  </w14:solidFill>
                </w14:textFill>
              </w:rPr>
            </w:pPr>
            <w:r>
              <w:rPr>
                <w:rFonts w:hint="eastAsia" w:ascii="Times New Roman" w:hAnsi="Times New Roman" w:eastAsia="宋体" w:cs="Times New Roman"/>
                <w:color w:val="000000" w:themeColor="text1"/>
                <w:kern w:val="0"/>
                <w:sz w:val="24"/>
                <w:highlight w:val="none"/>
                <w:lang w:eastAsia="zh-CN"/>
                <w14:textFill>
                  <w14:solidFill>
                    <w14:schemeClr w14:val="tx1"/>
                  </w14:solidFill>
                </w14:textFill>
              </w:rPr>
              <w:t>2009年，</w:t>
            </w:r>
            <w:r>
              <w:rPr>
                <w:rFonts w:hint="eastAsia" w:cs="Times New Roman"/>
                <w:color w:val="000000" w:themeColor="text1"/>
                <w:kern w:val="0"/>
                <w:sz w:val="24"/>
                <w:highlight w:val="none"/>
                <w:lang w:eastAsia="zh-CN"/>
                <w14:textFill>
                  <w14:solidFill>
                    <w14:schemeClr w14:val="tx1"/>
                  </w14:solidFill>
                </w14:textFill>
              </w:rPr>
              <w:t>原</w:t>
            </w:r>
            <w:r>
              <w:rPr>
                <w:rFonts w:hint="eastAsia" w:ascii="Times New Roman" w:hAnsi="Times New Roman" w:eastAsia="宋体" w:cs="Times New Roman"/>
                <w:color w:val="000000" w:themeColor="text1"/>
                <w:kern w:val="0"/>
                <w:sz w:val="24"/>
                <w:highlight w:val="none"/>
                <w:lang w:eastAsia="zh-CN"/>
                <w14:textFill>
                  <w14:solidFill>
                    <w14:schemeClr w14:val="tx1"/>
                  </w14:solidFill>
                </w14:textFill>
              </w:rPr>
              <w:t>内蒙古自治区环境保护厅以“内环字〔2009〕95号”文件对《伊金霍洛旗阿镇现代装备制造基地区域开发环境影响报告书》出具了审查意见。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82" w:type="dxa"/>
            <w:vAlign w:val="center"/>
          </w:tcPr>
          <w:p>
            <w:pPr>
              <w:autoSpaceDE w:val="0"/>
              <w:autoSpaceDN w:val="0"/>
              <w:adjustRightInd w:val="0"/>
              <w:snapToGrid w:val="0"/>
              <w:spacing w:line="360" w:lineRule="auto"/>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规划及规划环境</w:t>
            </w:r>
          </w:p>
          <w:p>
            <w:pPr>
              <w:autoSpaceDE w:val="0"/>
              <w:autoSpaceDN w:val="0"/>
              <w:adjustRightInd w:val="0"/>
              <w:snapToGrid w:val="0"/>
              <w:spacing w:line="240" w:lineRule="auto"/>
              <w:jc w:val="center"/>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影响评价符合性分析</w:t>
            </w:r>
          </w:p>
        </w:tc>
        <w:tc>
          <w:tcPr>
            <w:tcW w:w="6488" w:type="dxa"/>
            <w:gridSpan w:val="3"/>
            <w:vAlign w:val="center"/>
          </w:tcPr>
          <w:p>
            <w:pPr>
              <w:autoSpaceDE w:val="0"/>
              <w:autoSpaceDN w:val="0"/>
              <w:adjustRightInd w:val="0"/>
              <w:snapToGrid w:val="0"/>
              <w:spacing w:line="240" w:lineRule="auto"/>
              <w:jc w:val="center"/>
              <w:rPr>
                <w:rFonts w:hint="default" w:ascii="宋体" w:hAnsi="宋体" w:eastAsia="宋体" w:cs="宋体"/>
                <w:color w:val="000000" w:themeColor="text1"/>
                <w:kern w:val="0"/>
                <w:sz w:val="24"/>
                <w:highlight w:val="none"/>
                <w:lang w:val="en-US" w:eastAsia="zh-CN"/>
                <w14:textFill>
                  <w14:solidFill>
                    <w14:schemeClr w14:val="tx1"/>
                  </w14:solidFill>
                </w14:textFill>
              </w:rPr>
            </w:pPr>
            <w:r>
              <w:rPr>
                <w:rFonts w:hint="eastAsia" w:ascii="宋体" w:hAnsi="宋体" w:cs="宋体"/>
                <w:color w:val="000000" w:themeColor="text1"/>
                <w:kern w:val="0"/>
                <w:sz w:val="24"/>
                <w:highlight w:val="none"/>
                <w:lang w:val="en-US" w:eastAsia="zh-CN"/>
                <w14:textFill>
                  <w14:solidFill>
                    <w14:schemeClr w14:val="tx1"/>
                  </w14:solidFill>
                </w14:textFill>
              </w:rPr>
              <w:t>本项目为工业项目，该区域现已纳入蒙苏经济开发区江苏产业园东片区，园区已出具入园协议（详见附件），符合规划环评要求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82" w:type="dxa"/>
            <w:vAlign w:val="center"/>
          </w:tcPr>
          <w:p>
            <w:pPr>
              <w:autoSpaceDE w:val="0"/>
              <w:autoSpaceDN w:val="0"/>
              <w:adjustRightInd w:val="0"/>
              <w:snapToGrid w:val="0"/>
              <w:spacing w:line="360" w:lineRule="auto"/>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其他符合性分析</w:t>
            </w:r>
          </w:p>
        </w:tc>
        <w:tc>
          <w:tcPr>
            <w:tcW w:w="6488" w:type="dxa"/>
            <w:gridSpan w:val="3"/>
            <w:vAlign w:val="center"/>
          </w:tcPr>
          <w:p>
            <w:pPr>
              <w:autoSpaceDE w:val="0"/>
              <w:autoSpaceDN w:val="0"/>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一、产业政策符合性分析</w:t>
            </w:r>
          </w:p>
          <w:p>
            <w:pPr>
              <w:autoSpaceDE w:val="0"/>
              <w:autoSpaceDN w:val="0"/>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1. 符合国家产业政策 </w:t>
            </w:r>
          </w:p>
          <w:p>
            <w:pPr>
              <w:autoSpaceDE w:val="0"/>
              <w:autoSpaceDN w:val="0"/>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本项目为</w:t>
            </w:r>
            <w:r>
              <w:rPr>
                <w:rFonts w:hint="default" w:ascii="Times New Roman" w:hAnsi="Times New Roman" w:cs="Times New Roman"/>
                <w:color w:val="000000" w:themeColor="text1"/>
                <w:sz w:val="24"/>
                <w:highlight w:val="none"/>
                <w:lang w:eastAsia="zh-CN"/>
                <w14:textFill>
                  <w14:solidFill>
                    <w14:schemeClr w14:val="tx1"/>
                  </w14:solidFill>
                </w14:textFill>
              </w:rPr>
              <w:t>建筑材料制造</w:t>
            </w:r>
            <w:r>
              <w:rPr>
                <w:rFonts w:hint="eastAsia" w:ascii="宋体" w:hAnsi="宋体" w:cs="宋体"/>
                <w:color w:val="000000" w:themeColor="text1"/>
                <w:sz w:val="24"/>
                <w:highlight w:val="none"/>
                <w:lang w:val="en-US" w:eastAsia="zh-CN"/>
                <w14:textFill>
                  <w14:solidFill>
                    <w14:schemeClr w14:val="tx1"/>
                  </w14:solidFill>
                </w14:textFill>
              </w:rPr>
              <w:t>项目</w:t>
            </w:r>
            <w:r>
              <w:rPr>
                <w:rFonts w:hint="eastAsia"/>
                <w:color w:val="000000" w:themeColor="text1"/>
                <w:sz w:val="24"/>
                <w:szCs w:val="32"/>
                <w:highlight w:val="none"/>
                <w:lang w:eastAsia="zh-CN"/>
                <w14:textFill>
                  <w14:solidFill>
                    <w14:schemeClr w14:val="tx1"/>
                  </w14:solidFill>
                </w14:textFill>
              </w:rPr>
              <w:t>，对照</w:t>
            </w:r>
            <w:r>
              <w:rPr>
                <w:color w:val="000000" w:themeColor="text1"/>
                <w:sz w:val="24"/>
                <w:highlight w:val="none"/>
                <w14:textFill>
                  <w14:solidFill>
                    <w14:schemeClr w14:val="tx1"/>
                  </w14:solidFill>
                </w14:textFill>
              </w:rPr>
              <w:t>国家《产业结构调整指导目录（20</w:t>
            </w:r>
            <w:r>
              <w:rPr>
                <w:rFonts w:hint="eastAsia"/>
                <w:color w:val="000000" w:themeColor="text1"/>
                <w:sz w:val="24"/>
                <w:highlight w:val="none"/>
                <w:lang w:val="en-US" w:eastAsia="zh-CN"/>
                <w14:textFill>
                  <w14:solidFill>
                    <w14:schemeClr w14:val="tx1"/>
                  </w14:solidFill>
                </w14:textFill>
              </w:rPr>
              <w:t>24</w:t>
            </w:r>
            <w:r>
              <w:rPr>
                <w:color w:val="000000" w:themeColor="text1"/>
                <w:sz w:val="24"/>
                <w:highlight w:val="none"/>
                <w14:textFill>
                  <w14:solidFill>
                    <w14:schemeClr w14:val="tx1"/>
                  </w14:solidFill>
                </w14:textFill>
              </w:rPr>
              <w:t>本）》</w:t>
            </w:r>
            <w:r>
              <w:rPr>
                <w:rFonts w:hint="default" w:ascii="Times New Roman" w:hAnsi="Times New Roman" w:cs="Times New Roman"/>
                <w:color w:val="000000" w:themeColor="text1"/>
                <w:kern w:val="0"/>
                <w:sz w:val="24"/>
                <w:highlight w:val="none"/>
                <w:lang w:bidi="ar"/>
                <w14:textFill>
                  <w14:solidFill>
                    <w14:schemeClr w14:val="tx1"/>
                  </w14:solidFill>
                </w14:textFill>
              </w:rPr>
              <w:t>属于</w:t>
            </w:r>
            <w:r>
              <w:rPr>
                <w:rFonts w:hint="eastAsia"/>
                <w:color w:val="000000" w:themeColor="text1"/>
                <w:sz w:val="24"/>
                <w:highlight w:val="none"/>
                <w:lang w:eastAsia="zh-CN"/>
                <w14:textFill>
                  <w14:solidFill>
                    <w14:schemeClr w14:val="tx1"/>
                  </w14:solidFill>
                </w14:textFill>
              </w:rPr>
              <w:t>第一类</w:t>
            </w:r>
            <w:r>
              <w:rPr>
                <w:rFonts w:hint="eastAsia"/>
                <w:color w:val="000000" w:themeColor="text1"/>
                <w:sz w:val="24"/>
                <w:highlight w:val="none"/>
                <w:lang w:val="en-US" w:eastAsia="zh-CN"/>
                <w14:textFill>
                  <w14:solidFill>
                    <w14:schemeClr w14:val="tx1"/>
                  </w14:solidFill>
                </w14:textFill>
              </w:rPr>
              <w:t xml:space="preserve"> 鼓励类 ，</w:t>
            </w:r>
            <w:r>
              <w:rPr>
                <w:rFonts w:hint="eastAsia" w:cs="Times New Roman"/>
                <w:color w:val="000000" w:themeColor="text1"/>
                <w:sz w:val="24"/>
                <w:highlight w:val="none"/>
                <w:lang w:eastAsia="zh-CN"/>
                <w14:textFill>
                  <w14:solidFill>
                    <w14:schemeClr w14:val="tx1"/>
                  </w14:solidFill>
                </w14:textFill>
              </w:rPr>
              <w:t>十二</w:t>
            </w:r>
            <w:r>
              <w:rPr>
                <w:rFonts w:hint="default" w:ascii="Times New Roman" w:hAnsi="Times New Roman" w:cs="Times New Roman"/>
                <w:color w:val="000000" w:themeColor="text1"/>
                <w:sz w:val="24"/>
                <w:highlight w:val="none"/>
                <w14:textFill>
                  <w14:solidFill>
                    <w14:schemeClr w14:val="tx1"/>
                  </w14:solidFill>
                </w14:textFill>
              </w:rPr>
              <w:t>、</w:t>
            </w:r>
            <w:r>
              <w:rPr>
                <w:rFonts w:hint="eastAsia" w:cs="Times New Roman"/>
                <w:color w:val="000000" w:themeColor="text1"/>
                <w:sz w:val="24"/>
                <w:highlight w:val="none"/>
                <w:lang w:eastAsia="zh-CN"/>
                <w14:textFill>
                  <w14:solidFill>
                    <w14:schemeClr w14:val="tx1"/>
                  </w14:solidFill>
                </w14:textFill>
              </w:rPr>
              <w:t>建材</w:t>
            </w:r>
            <w:r>
              <w:rPr>
                <w:rFonts w:hint="eastAsia" w:cs="Times New Roman"/>
                <w:color w:val="000000" w:themeColor="text1"/>
                <w:sz w:val="24"/>
                <w:highlight w:val="none"/>
                <w:lang w:val="en-US" w:eastAsia="zh-CN"/>
                <w14:textFill>
                  <w14:solidFill>
                    <w14:schemeClr w14:val="tx1"/>
                  </w14:solidFill>
                </w14:textFill>
              </w:rPr>
              <w:t>3中的</w:t>
            </w:r>
            <w:r>
              <w:rPr>
                <w:rFonts w:hint="eastAsia" w:cs="Times New Roman"/>
                <w:color w:val="000000" w:themeColor="text1"/>
                <w:sz w:val="24"/>
                <w:highlight w:val="none"/>
                <w:lang w:eastAsia="zh-CN"/>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A级阻燃保温材料制品，复合真空绝热保温材料，聚酯纤维类吸音板材，保温、装饰等功能一体化复合板材</w:t>
            </w:r>
            <w:r>
              <w:rPr>
                <w:rFonts w:hint="eastAsia"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highlight w:val="none"/>
                <w:lang w:bidi="ar"/>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建设单位于2023年5月12日在伊金霍洛旗发展和改革委员会对该项目进行备案，项目代码为2305-150627-04-01-819037</w:t>
            </w:r>
            <w:r>
              <w:rPr>
                <w:color w:val="000000" w:themeColor="text1"/>
                <w:sz w:val="24"/>
                <w:highlight w:val="none"/>
                <w14:textFill>
                  <w14:solidFill>
                    <w14:schemeClr w14:val="tx1"/>
                  </w14:solidFill>
                </w14:textFill>
              </w:rPr>
              <w:t>。</w:t>
            </w:r>
          </w:p>
          <w:p>
            <w:pPr>
              <w:autoSpaceDE w:val="0"/>
              <w:autoSpaceDN w:val="0"/>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因此，本项目符合国家和地方的产业政策。</w:t>
            </w:r>
          </w:p>
          <w:p>
            <w:pPr>
              <w:autoSpaceDE w:val="0"/>
              <w:autoSpaceDN w:val="0"/>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二、选址合理性分析</w:t>
            </w:r>
          </w:p>
          <w:p>
            <w:pPr>
              <w:autoSpaceDE w:val="0"/>
              <w:autoSpaceDN w:val="0"/>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本项目为</w:t>
            </w:r>
            <w:r>
              <w:rPr>
                <w:rFonts w:hint="eastAsia"/>
                <w:color w:val="000000" w:themeColor="text1"/>
                <w:sz w:val="24"/>
                <w:highlight w:val="none"/>
                <w14:textFill>
                  <w14:solidFill>
                    <w14:schemeClr w14:val="tx1"/>
                  </w14:solidFill>
                </w14:textFill>
              </w:rPr>
              <w:t>位于</w:t>
            </w:r>
            <w:r>
              <w:rPr>
                <w:rFonts w:hint="eastAsia" w:ascii="宋体" w:hAnsi="宋体" w:eastAsia="宋体" w:cs="宋体"/>
                <w:color w:val="000000" w:themeColor="text1"/>
                <w:sz w:val="24"/>
                <w:highlight w:val="none"/>
                <w:lang w:val="en-US" w:eastAsia="zh-CN"/>
                <w14:textFill>
                  <w14:solidFill>
                    <w14:schemeClr w14:val="tx1"/>
                  </w14:solidFill>
                </w14:textFill>
              </w:rPr>
              <w:t>内蒙古鄂尔多斯市蒙苏经济开发区江苏产业园东片区</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用地属</w:t>
            </w:r>
            <w:r>
              <w:rPr>
                <w:rFonts w:hint="eastAsia"/>
                <w:color w:val="000000" w:themeColor="text1"/>
                <w:sz w:val="24"/>
                <w:highlight w:val="none"/>
                <w:lang w:val="en-US" w:eastAsia="zh-CN"/>
                <w14:textFill>
                  <w14:solidFill>
                    <w14:schemeClr w14:val="tx1"/>
                  </w14:solidFill>
                </w14:textFill>
              </w:rPr>
              <w:t>建设</w:t>
            </w:r>
            <w:r>
              <w:rPr>
                <w:rFonts w:hint="eastAsia"/>
                <w:color w:val="000000" w:themeColor="text1"/>
                <w:sz w:val="24"/>
                <w:highlight w:val="none"/>
                <w14:textFill>
                  <w14:solidFill>
                    <w14:schemeClr w14:val="tx1"/>
                  </w14:solidFill>
                </w14:textFill>
              </w:rPr>
              <w:t>用地。项目东侧为</w:t>
            </w:r>
            <w:r>
              <w:rPr>
                <w:rFonts w:hint="eastAsia"/>
                <w:color w:val="000000" w:themeColor="text1"/>
                <w:sz w:val="24"/>
                <w:highlight w:val="none"/>
                <w:lang w:val="en-US" w:eastAsia="zh-CN"/>
                <w14:textFill>
                  <w14:solidFill>
                    <w14:schemeClr w14:val="tx1"/>
                  </w14:solidFill>
                </w14:textFill>
              </w:rPr>
              <w:t>园区现有道</w:t>
            </w:r>
            <w:r>
              <w:rPr>
                <w:rFonts w:hint="eastAsia"/>
                <w:color w:val="000000" w:themeColor="text1"/>
                <w:sz w:val="24"/>
                <w:highlight w:val="none"/>
                <w:lang w:eastAsia="zh-CN"/>
                <w14:textFill>
                  <w14:solidFill>
                    <w14:schemeClr w14:val="tx1"/>
                  </w14:solidFill>
                </w14:textFill>
              </w:rPr>
              <w:t>路，北侧、南</w:t>
            </w:r>
            <w:r>
              <w:rPr>
                <w:rFonts w:hint="eastAsia"/>
                <w:color w:val="000000" w:themeColor="text1"/>
                <w:sz w:val="24"/>
                <w:highlight w:val="none"/>
                <w14:textFill>
                  <w14:solidFill>
                    <w14:schemeClr w14:val="tx1"/>
                  </w14:solidFill>
                </w14:textFill>
              </w:rPr>
              <w:t>侧</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西侧均</w:t>
            </w:r>
            <w:r>
              <w:rPr>
                <w:rFonts w:hint="eastAsia"/>
                <w:color w:val="000000" w:themeColor="text1"/>
                <w:sz w:val="24"/>
                <w:highlight w:val="none"/>
                <w14:textFill>
                  <w14:solidFill>
                    <w14:schemeClr w14:val="tx1"/>
                  </w14:solidFill>
                </w14:textFill>
              </w:rPr>
              <w:t>为</w:t>
            </w:r>
            <w:r>
              <w:rPr>
                <w:rFonts w:hint="eastAsia"/>
                <w:color w:val="000000" w:themeColor="text1"/>
                <w:sz w:val="24"/>
                <w:highlight w:val="none"/>
                <w:lang w:val="en-US" w:eastAsia="zh-CN"/>
                <w14:textFill>
                  <w14:solidFill>
                    <w14:schemeClr w14:val="tx1"/>
                  </w14:solidFill>
                </w14:textFill>
              </w:rPr>
              <w:t>园区企业</w:t>
            </w:r>
            <w:r>
              <w:rPr>
                <w:rFonts w:hint="eastAsia"/>
                <w:color w:val="000000" w:themeColor="text1"/>
                <w:sz w:val="24"/>
                <w:highlight w:val="none"/>
                <w14:textFill>
                  <w14:solidFill>
                    <w14:schemeClr w14:val="tx1"/>
                  </w14:solidFill>
                </w14:textFill>
              </w:rPr>
              <w:t>，项目中心坐标</w:t>
            </w:r>
            <w:r>
              <w:rPr>
                <w:color w:val="000000" w:themeColor="text1"/>
                <w:sz w:val="24"/>
                <w:highlight w:val="none"/>
                <w14:textFill>
                  <w14:solidFill>
                    <w14:schemeClr w14:val="tx1"/>
                  </w14:solidFill>
                </w14:textFill>
              </w:rPr>
              <w:t>东经</w:t>
            </w:r>
            <w:r>
              <w:rPr>
                <w:rFonts w:hint="eastAsia"/>
                <w:color w:val="000000" w:themeColor="text1"/>
                <w:sz w:val="24"/>
                <w:highlight w:val="none"/>
                <w:lang w:val="en-US" w:eastAsia="zh-CN"/>
                <w14:textFill>
                  <w14:solidFill>
                    <w14:schemeClr w14:val="tx1"/>
                  </w14:solidFill>
                </w14:textFill>
              </w:rPr>
              <w:t>1</w:t>
            </w:r>
            <w:r>
              <w:rPr>
                <w:rFonts w:hint="default"/>
                <w:color w:val="000000" w:themeColor="text1"/>
                <w:sz w:val="24"/>
                <w:highlight w:val="none"/>
                <w:lang w:val="en-US" w:eastAsia="zh-CN"/>
                <w14:textFill>
                  <w14:solidFill>
                    <w14:schemeClr w14:val="tx1"/>
                  </w14:solidFill>
                </w14:textFill>
              </w:rPr>
              <w:t>09°49′39.5832″</w:t>
            </w:r>
            <w:r>
              <w:rPr>
                <w:rFonts w:hint="default" w:ascii="Times New Roman" w:hAnsi="Times New Roman" w:cs="Times New Roman"/>
                <w:color w:val="000000" w:themeColor="text1"/>
                <w:sz w:val="24"/>
                <w:highlight w:val="none"/>
                <w14:textFill>
                  <w14:solidFill>
                    <w14:schemeClr w14:val="tx1"/>
                  </w14:solidFill>
                </w14:textFill>
              </w:rPr>
              <w:t>，北纬</w:t>
            </w:r>
            <w:r>
              <w:rPr>
                <w:rFonts w:hint="default" w:ascii="Times New Roman" w:hAnsi="Times New Roman" w:cs="Times New Roman"/>
                <w:color w:val="000000" w:themeColor="text1"/>
                <w:sz w:val="24"/>
                <w:highlight w:val="none"/>
                <w:lang w:val="en-US" w:eastAsia="zh-CN"/>
                <w14:textFill>
                  <w14:solidFill>
                    <w14:schemeClr w14:val="tx1"/>
                  </w14:solidFill>
                </w14:textFill>
              </w:rPr>
              <w:t>39°31′43.698″</w:t>
            </w:r>
            <w:r>
              <w:rPr>
                <w:color w:val="000000" w:themeColor="text1"/>
                <w:sz w:val="24"/>
                <w:highlight w:val="none"/>
                <w14:textFill>
                  <w14:solidFill>
                    <w14:schemeClr w14:val="tx1"/>
                  </w14:solidFill>
                </w14:textFill>
              </w:rPr>
              <w:t>。</w:t>
            </w:r>
            <w:r>
              <w:rPr>
                <w:rFonts w:hint="eastAsia"/>
                <w:color w:val="000000" w:themeColor="text1"/>
                <w:sz w:val="24"/>
                <w:highlight w:val="none"/>
                <w:lang w:eastAsia="zh-CN"/>
                <w14:textFill>
                  <w14:solidFill>
                    <w14:schemeClr w14:val="tx1"/>
                  </w14:solidFill>
                </w14:textFill>
              </w:rPr>
              <w:t>项目位于工业园区内，</w:t>
            </w:r>
            <w:r>
              <w:rPr>
                <w:rFonts w:hint="eastAsia"/>
                <w:color w:val="000000" w:themeColor="text1"/>
                <w:sz w:val="24"/>
                <w:highlight w:val="none"/>
                <w14:textFill>
                  <w14:solidFill>
                    <w14:schemeClr w14:val="tx1"/>
                  </w14:solidFill>
                </w14:textFill>
              </w:rPr>
              <w:t>评价范围内无自然保护区、文物保护单位、水源保护区；根据现场调查，</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周围500m范围内也无居民区及农村地区居民集中聚居区，且</w:t>
            </w:r>
            <w:r>
              <w:rPr>
                <w:rFonts w:hint="eastAsia" w:cs="Times New Roman"/>
                <w:color w:val="000000" w:themeColor="text1"/>
                <w:sz w:val="24"/>
                <w:szCs w:val="24"/>
                <w:highlight w:val="none"/>
                <w:lang w:val="en-US" w:eastAsia="zh-CN"/>
                <w14:textFill>
                  <w14:solidFill>
                    <w14:schemeClr w14:val="tx1"/>
                  </w14:solidFill>
                </w14:textFill>
              </w:rPr>
              <w:t>为建设用地，企业已取得园区入园同意函（详见附件）</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。从环境角度分析项目选址可行。</w:t>
            </w:r>
          </w:p>
          <w:p>
            <w:pPr>
              <w:autoSpaceDE w:val="0"/>
              <w:autoSpaceDN w:val="0"/>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三、与“三线一单”的符合性分析</w:t>
            </w:r>
          </w:p>
          <w:p>
            <w:pPr>
              <w:autoSpaceDE w:val="0"/>
              <w:autoSpaceDN w:val="0"/>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生态保护红线指在生态空间范围内具有特殊重要生态功能、必须强制性严格保护的区域，是保障和维护国家生态安全的底线和生命线，通常包括具有重要水源涵养、生物多样性维护、水土保持、防风固沙、海岸生态稳定等功能的生态功能重要区域，以及水土流失、土地沙化、石漠化、盐渍化等生态环境敏感脆弱区域。按照“只能增加、不能减少”的基本要求，实施严格管控。</w:t>
            </w:r>
          </w:p>
          <w:p>
            <w:pPr>
              <w:autoSpaceDE w:val="0"/>
              <w:autoSpaceDN w:val="0"/>
              <w:adjustRightInd w:val="0"/>
              <w:snapToGrid w:val="0"/>
              <w:spacing w:line="360" w:lineRule="auto"/>
              <w:ind w:firstLine="480" w:firstLineChars="200"/>
              <w:jc w:val="left"/>
              <w:rPr>
                <w:rFonts w:hint="eastAsia" w:eastAsia="宋体"/>
                <w:color w:val="000000" w:themeColor="text1"/>
                <w:sz w:val="24"/>
                <w:highlight w:val="none"/>
                <w:lang w:eastAsia="zh-CN"/>
                <w14:textFill>
                  <w14:solidFill>
                    <w14:schemeClr w14:val="tx1"/>
                  </w14:solidFill>
                </w14:textFill>
              </w:rPr>
            </w:pPr>
            <w:r>
              <w:rPr>
                <w:color w:val="000000" w:themeColor="text1"/>
                <w:kern w:val="0"/>
                <w:sz w:val="24"/>
                <w:szCs w:val="24"/>
                <w:highlight w:val="none"/>
                <w14:textFill>
                  <w14:solidFill>
                    <w14:schemeClr w14:val="tx1"/>
                  </w14:solidFill>
                </w14:textFill>
              </w:rPr>
              <w:t>《内蒙古自治区人民政府关于实施“三线一单”生态环境分区管控的意见》（内政发〔2020〕24号）描述：内蒙古自治区构建生态环境分区管控体系，全区共划分</w:t>
            </w:r>
            <w:r>
              <w:rPr>
                <w:rFonts w:ascii="宋体" w:hAnsi="宋体"/>
                <w:color w:val="000000" w:themeColor="text1"/>
                <w:kern w:val="0"/>
                <w:sz w:val="24"/>
                <w:szCs w:val="24"/>
                <w:highlight w:val="none"/>
                <w14:textFill>
                  <w14:solidFill>
                    <w14:schemeClr w14:val="tx1"/>
                  </w14:solidFill>
                </w14:textFill>
              </w:rPr>
              <w:t>环境管控单元</w:t>
            </w:r>
            <w:r>
              <w:rPr>
                <w:color w:val="000000" w:themeColor="text1"/>
                <w:kern w:val="0"/>
                <w:sz w:val="24"/>
                <w:szCs w:val="24"/>
                <w:highlight w:val="none"/>
                <w14:textFill>
                  <w14:solidFill>
                    <w14:schemeClr w14:val="tx1"/>
                  </w14:solidFill>
                </w14:textFill>
              </w:rPr>
              <w:t>1135</w:t>
            </w:r>
            <w:r>
              <w:rPr>
                <w:rFonts w:ascii="宋体" w:hAnsi="宋体"/>
                <w:color w:val="000000" w:themeColor="text1"/>
                <w:kern w:val="0"/>
                <w:sz w:val="24"/>
                <w:szCs w:val="24"/>
                <w:highlight w:val="none"/>
                <w14:textFill>
                  <w14:solidFill>
                    <w14:schemeClr w14:val="tx1"/>
                  </w14:solidFill>
                </w14:textFill>
              </w:rPr>
              <w:t>个，包括优先保护单元、重点管控单元、一般管控单元三类，实施分类管控。</w:t>
            </w:r>
          </w:p>
          <w:p>
            <w:pPr>
              <w:autoSpaceDE w:val="0"/>
              <w:autoSpaceDN w:val="0"/>
              <w:adjustRightInd w:val="0"/>
              <w:snapToGrid w:val="0"/>
              <w:spacing w:line="360" w:lineRule="auto"/>
              <w:ind w:firstLine="480" w:firstLineChars="200"/>
              <w:rPr>
                <w:color w:val="000000" w:themeColor="text1"/>
                <w:kern w:val="0"/>
                <w:sz w:val="24"/>
                <w:szCs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生态保护红线：</w:t>
            </w:r>
            <w:r>
              <w:rPr>
                <w:rFonts w:ascii="宋体" w:hAnsi="宋体"/>
                <w:color w:val="000000" w:themeColor="text1"/>
                <w:kern w:val="0"/>
                <w:sz w:val="24"/>
                <w:szCs w:val="24"/>
                <w:highlight w:val="none"/>
                <w14:textFill>
                  <w14:solidFill>
                    <w14:schemeClr w14:val="tx1"/>
                  </w14:solidFill>
                </w14:textFill>
              </w:rPr>
              <w:t>根据《鄂尔多斯市人民政府关于</w:t>
            </w:r>
            <w:r>
              <w:rPr>
                <w:color w:val="000000" w:themeColor="text1"/>
                <w:kern w:val="0"/>
                <w:sz w:val="24"/>
                <w:szCs w:val="24"/>
                <w:highlight w:val="none"/>
                <w14:textFill>
                  <w14:solidFill>
                    <w14:schemeClr w14:val="tx1"/>
                  </w14:solidFill>
                </w14:textFill>
              </w:rPr>
              <w:t>“</w:t>
            </w:r>
            <w:r>
              <w:rPr>
                <w:rFonts w:ascii="宋体" w:hAnsi="宋体"/>
                <w:color w:val="000000" w:themeColor="text1"/>
                <w:kern w:val="0"/>
                <w:sz w:val="24"/>
                <w:szCs w:val="24"/>
                <w:highlight w:val="none"/>
                <w14:textFill>
                  <w14:solidFill>
                    <w14:schemeClr w14:val="tx1"/>
                  </w14:solidFill>
                </w14:textFill>
              </w:rPr>
              <w:t>三线一单</w:t>
            </w:r>
            <w:r>
              <w:rPr>
                <w:color w:val="000000" w:themeColor="text1"/>
                <w:kern w:val="0"/>
                <w:sz w:val="24"/>
                <w:szCs w:val="24"/>
                <w:highlight w:val="none"/>
                <w14:textFill>
                  <w14:solidFill>
                    <w14:schemeClr w14:val="tx1"/>
                  </w14:solidFill>
                </w14:textFill>
              </w:rPr>
              <w:t>”</w:t>
            </w:r>
            <w:r>
              <w:rPr>
                <w:rFonts w:ascii="宋体" w:hAnsi="宋体"/>
                <w:color w:val="000000" w:themeColor="text1"/>
                <w:kern w:val="0"/>
                <w:sz w:val="24"/>
                <w:szCs w:val="24"/>
                <w:highlight w:val="none"/>
                <w14:textFill>
                  <w14:solidFill>
                    <w14:schemeClr w14:val="tx1"/>
                  </w14:solidFill>
                </w14:textFill>
              </w:rPr>
              <w:t>生态环境分区管控的实施意见》鄂府发〔</w:t>
            </w:r>
            <w:r>
              <w:rPr>
                <w:color w:val="000000" w:themeColor="text1"/>
                <w:kern w:val="0"/>
                <w:sz w:val="24"/>
                <w:szCs w:val="24"/>
                <w:highlight w:val="none"/>
                <w14:textFill>
                  <w14:solidFill>
                    <w14:schemeClr w14:val="tx1"/>
                  </w14:solidFill>
                </w14:textFill>
              </w:rPr>
              <w:t>2021</w:t>
            </w:r>
            <w:r>
              <w:rPr>
                <w:rFonts w:ascii="宋体" w:hAnsi="宋体"/>
                <w:color w:val="000000" w:themeColor="text1"/>
                <w:kern w:val="0"/>
                <w:sz w:val="24"/>
                <w:szCs w:val="24"/>
                <w:highlight w:val="none"/>
                <w14:textFill>
                  <w14:solidFill>
                    <w14:schemeClr w14:val="tx1"/>
                  </w14:solidFill>
                </w14:textFill>
              </w:rPr>
              <w:t>〕</w:t>
            </w:r>
            <w:r>
              <w:rPr>
                <w:color w:val="000000" w:themeColor="text1"/>
                <w:kern w:val="0"/>
                <w:sz w:val="24"/>
                <w:szCs w:val="24"/>
                <w:highlight w:val="none"/>
                <w14:textFill>
                  <w14:solidFill>
                    <w14:schemeClr w14:val="tx1"/>
                  </w14:solidFill>
                </w14:textFill>
              </w:rPr>
              <w:t>218</w:t>
            </w:r>
            <w:r>
              <w:rPr>
                <w:rFonts w:ascii="宋体" w:hAnsi="宋体"/>
                <w:color w:val="000000" w:themeColor="text1"/>
                <w:kern w:val="0"/>
                <w:sz w:val="24"/>
                <w:szCs w:val="24"/>
                <w:highlight w:val="none"/>
                <w14:textFill>
                  <w14:solidFill>
                    <w14:schemeClr w14:val="tx1"/>
                  </w14:solidFill>
                </w14:textFill>
              </w:rPr>
              <w:t>号，全市共划定环境管控单元</w:t>
            </w:r>
            <w:r>
              <w:rPr>
                <w:color w:val="000000" w:themeColor="text1"/>
                <w:kern w:val="0"/>
                <w:sz w:val="24"/>
                <w:szCs w:val="24"/>
                <w:highlight w:val="none"/>
                <w14:textFill>
                  <w14:solidFill>
                    <w14:schemeClr w14:val="tx1"/>
                  </w14:solidFill>
                </w14:textFill>
              </w:rPr>
              <w:t>163</w:t>
            </w:r>
            <w:r>
              <w:rPr>
                <w:rFonts w:ascii="宋体" w:hAnsi="宋体"/>
                <w:color w:val="000000" w:themeColor="text1"/>
                <w:kern w:val="0"/>
                <w:sz w:val="24"/>
                <w:szCs w:val="24"/>
                <w:highlight w:val="none"/>
                <w14:textFill>
                  <w14:solidFill>
                    <w14:schemeClr w14:val="tx1"/>
                  </w14:solidFill>
                </w14:textFill>
              </w:rPr>
              <w:t>个，包括优先保护单元、重点管控单元、一般管控单元三类，实施分类管控。</w:t>
            </w:r>
          </w:p>
          <w:p>
            <w:pPr>
              <w:autoSpaceDE w:val="0"/>
              <w:autoSpaceDN w:val="0"/>
              <w:adjustRightInd w:val="0"/>
              <w:snapToGrid w:val="0"/>
              <w:spacing w:line="360" w:lineRule="auto"/>
              <w:ind w:firstLine="480" w:firstLineChars="200"/>
              <w:rPr>
                <w:color w:val="000000" w:themeColor="text1"/>
                <w:kern w:val="0"/>
                <w:sz w:val="24"/>
                <w:szCs w:val="24"/>
                <w:highlight w:val="none"/>
                <w14:textFill>
                  <w14:solidFill>
                    <w14:schemeClr w14:val="tx1"/>
                  </w14:solidFill>
                </w14:textFill>
              </w:rPr>
            </w:pPr>
            <w:r>
              <w:rPr>
                <w:color w:val="000000" w:themeColor="text1"/>
                <w:kern w:val="0"/>
                <w:sz w:val="24"/>
                <w:szCs w:val="24"/>
                <w:highlight w:val="none"/>
                <w14:textFill>
                  <w14:solidFill>
                    <w14:schemeClr w14:val="tx1"/>
                  </w14:solidFill>
                </w14:textFill>
              </w:rPr>
              <w:t>a</w:t>
            </w:r>
            <w:r>
              <w:rPr>
                <w:rFonts w:ascii="宋体" w:hAnsi="宋体"/>
                <w:color w:val="000000" w:themeColor="text1"/>
                <w:kern w:val="0"/>
                <w:sz w:val="24"/>
                <w:szCs w:val="24"/>
                <w:highlight w:val="none"/>
                <w14:textFill>
                  <w14:solidFill>
                    <w14:schemeClr w14:val="tx1"/>
                  </w14:solidFill>
                </w14:textFill>
              </w:rPr>
              <w:t>、优先保护单元。共</w:t>
            </w:r>
            <w:r>
              <w:rPr>
                <w:color w:val="000000" w:themeColor="text1"/>
                <w:kern w:val="0"/>
                <w:sz w:val="24"/>
                <w:szCs w:val="24"/>
                <w:highlight w:val="none"/>
                <w14:textFill>
                  <w14:solidFill>
                    <w14:schemeClr w14:val="tx1"/>
                  </w14:solidFill>
                </w14:textFill>
              </w:rPr>
              <w:t>69</w:t>
            </w:r>
            <w:r>
              <w:rPr>
                <w:rFonts w:ascii="宋体" w:hAnsi="宋体"/>
                <w:color w:val="000000" w:themeColor="text1"/>
                <w:kern w:val="0"/>
                <w:sz w:val="24"/>
                <w:szCs w:val="24"/>
                <w:highlight w:val="none"/>
                <w14:textFill>
                  <w14:solidFill>
                    <w14:schemeClr w14:val="tx1"/>
                  </w14:solidFill>
                </w14:textFill>
              </w:rPr>
              <w:t>个，面积占比为</w:t>
            </w:r>
            <w:r>
              <w:rPr>
                <w:color w:val="000000" w:themeColor="text1"/>
                <w:kern w:val="0"/>
                <w:sz w:val="24"/>
                <w:szCs w:val="24"/>
                <w:highlight w:val="none"/>
                <w14:textFill>
                  <w14:solidFill>
                    <w14:schemeClr w14:val="tx1"/>
                  </w14:solidFill>
                </w14:textFill>
              </w:rPr>
              <w:t>62.63%</w:t>
            </w:r>
            <w:r>
              <w:rPr>
                <w:rFonts w:ascii="宋体" w:hAnsi="宋体"/>
                <w:color w:val="000000" w:themeColor="text1"/>
                <w:kern w:val="0"/>
                <w:sz w:val="24"/>
                <w:szCs w:val="24"/>
                <w:highlight w:val="none"/>
                <w14:textFill>
                  <w14:solidFill>
                    <w14:schemeClr w14:val="tx1"/>
                  </w14:solidFill>
                </w14:textFill>
              </w:rPr>
              <w:t>，主要包括我市生态保护红线、自然保护地、集中式饮用水水源保护区等生态功能重要区和生态环境敏感区。该区域以生态环境保护优先为原则，依法禁止或限制大规模、高强度的工业开发和城镇建设，确保生态环境功能不降低。</w:t>
            </w:r>
          </w:p>
          <w:p>
            <w:pPr>
              <w:autoSpaceDE w:val="0"/>
              <w:autoSpaceDN w:val="0"/>
              <w:adjustRightInd w:val="0"/>
              <w:snapToGrid w:val="0"/>
              <w:spacing w:line="360" w:lineRule="auto"/>
              <w:ind w:firstLine="480" w:firstLineChars="200"/>
              <w:rPr>
                <w:color w:val="000000" w:themeColor="text1"/>
                <w:kern w:val="0"/>
                <w:sz w:val="24"/>
                <w:szCs w:val="24"/>
                <w:highlight w:val="none"/>
                <w14:textFill>
                  <w14:solidFill>
                    <w14:schemeClr w14:val="tx1"/>
                  </w14:solidFill>
                </w14:textFill>
              </w:rPr>
            </w:pPr>
            <w:r>
              <w:rPr>
                <w:color w:val="000000" w:themeColor="text1"/>
                <w:kern w:val="0"/>
                <w:sz w:val="24"/>
                <w:szCs w:val="24"/>
                <w:highlight w:val="none"/>
                <w14:textFill>
                  <w14:solidFill>
                    <w14:schemeClr w14:val="tx1"/>
                  </w14:solidFill>
                </w14:textFill>
              </w:rPr>
              <w:t>b</w:t>
            </w:r>
            <w:r>
              <w:rPr>
                <w:rFonts w:ascii="宋体" w:hAnsi="宋体"/>
                <w:color w:val="000000" w:themeColor="text1"/>
                <w:kern w:val="0"/>
                <w:sz w:val="24"/>
                <w:szCs w:val="24"/>
                <w:highlight w:val="none"/>
                <w14:textFill>
                  <w14:solidFill>
                    <w14:schemeClr w14:val="tx1"/>
                  </w14:solidFill>
                </w14:textFill>
              </w:rPr>
              <w:t>、重点管控单元。共</w:t>
            </w:r>
            <w:r>
              <w:rPr>
                <w:color w:val="000000" w:themeColor="text1"/>
                <w:kern w:val="0"/>
                <w:sz w:val="24"/>
                <w:szCs w:val="24"/>
                <w:highlight w:val="none"/>
                <w14:textFill>
                  <w14:solidFill>
                    <w14:schemeClr w14:val="tx1"/>
                  </w14:solidFill>
                </w14:textFill>
              </w:rPr>
              <w:t>87</w:t>
            </w:r>
            <w:r>
              <w:rPr>
                <w:rFonts w:ascii="宋体" w:hAnsi="宋体"/>
                <w:color w:val="000000" w:themeColor="text1"/>
                <w:kern w:val="0"/>
                <w:sz w:val="24"/>
                <w:szCs w:val="24"/>
                <w:highlight w:val="none"/>
                <w14:textFill>
                  <w14:solidFill>
                    <w14:schemeClr w14:val="tx1"/>
                  </w14:solidFill>
                </w14:textFill>
              </w:rPr>
              <w:t>个，面积占比为</w:t>
            </w:r>
            <w:r>
              <w:rPr>
                <w:color w:val="000000" w:themeColor="text1"/>
                <w:kern w:val="0"/>
                <w:sz w:val="24"/>
                <w:szCs w:val="24"/>
                <w:highlight w:val="none"/>
                <w14:textFill>
                  <w14:solidFill>
                    <w14:schemeClr w14:val="tx1"/>
                  </w14:solidFill>
                </w14:textFill>
              </w:rPr>
              <w:t>30.74%</w:t>
            </w:r>
            <w:r>
              <w:rPr>
                <w:rFonts w:ascii="宋体" w:hAnsi="宋体"/>
                <w:color w:val="000000" w:themeColor="text1"/>
                <w:kern w:val="0"/>
                <w:sz w:val="24"/>
                <w:szCs w:val="24"/>
                <w:highlight w:val="none"/>
                <w14:textFill>
                  <w14:solidFill>
                    <w14:schemeClr w14:val="tx1"/>
                  </w14:solidFill>
                </w14:textFill>
              </w:rPr>
              <w:t>，主要包括工业园区、城市、矿区等开发强度高、污染排放量大、环境问题相对集中的区域，以及生态需水补给区等。该区域应不断提升资源利用效率，有针对性地加强污染物排放控制和环境风险防控，解决生态环境质量不达标、生态环境风险高等问题。</w:t>
            </w:r>
          </w:p>
          <w:p>
            <w:pPr>
              <w:autoSpaceDE w:val="0"/>
              <w:autoSpaceDN w:val="0"/>
              <w:adjustRightInd w:val="0"/>
              <w:snapToGrid w:val="0"/>
              <w:spacing w:line="360" w:lineRule="auto"/>
              <w:ind w:firstLine="480" w:firstLineChars="200"/>
              <w:rPr>
                <w:color w:val="000000" w:themeColor="text1"/>
                <w:kern w:val="0"/>
                <w:sz w:val="24"/>
                <w:szCs w:val="24"/>
                <w:highlight w:val="none"/>
                <w14:textFill>
                  <w14:solidFill>
                    <w14:schemeClr w14:val="tx1"/>
                  </w14:solidFill>
                </w14:textFill>
              </w:rPr>
            </w:pPr>
            <w:r>
              <w:rPr>
                <w:color w:val="000000" w:themeColor="text1"/>
                <w:kern w:val="0"/>
                <w:sz w:val="24"/>
                <w:szCs w:val="24"/>
                <w:highlight w:val="none"/>
                <w14:textFill>
                  <w14:solidFill>
                    <w14:schemeClr w14:val="tx1"/>
                  </w14:solidFill>
                </w14:textFill>
              </w:rPr>
              <w:t>c</w:t>
            </w:r>
            <w:r>
              <w:rPr>
                <w:rFonts w:ascii="宋体" w:hAnsi="宋体"/>
                <w:color w:val="000000" w:themeColor="text1"/>
                <w:kern w:val="0"/>
                <w:sz w:val="24"/>
                <w:szCs w:val="24"/>
                <w:highlight w:val="none"/>
                <w14:textFill>
                  <w14:solidFill>
                    <w14:schemeClr w14:val="tx1"/>
                  </w14:solidFill>
                </w14:textFill>
              </w:rPr>
              <w:t>、一般管控单元。共</w:t>
            </w:r>
            <w:r>
              <w:rPr>
                <w:color w:val="000000" w:themeColor="text1"/>
                <w:kern w:val="0"/>
                <w:sz w:val="24"/>
                <w:szCs w:val="24"/>
                <w:highlight w:val="none"/>
                <w14:textFill>
                  <w14:solidFill>
                    <w14:schemeClr w14:val="tx1"/>
                  </w14:solidFill>
                </w14:textFill>
              </w:rPr>
              <w:t>7</w:t>
            </w:r>
            <w:r>
              <w:rPr>
                <w:rFonts w:ascii="宋体" w:hAnsi="宋体"/>
                <w:color w:val="000000" w:themeColor="text1"/>
                <w:kern w:val="0"/>
                <w:sz w:val="24"/>
                <w:szCs w:val="24"/>
                <w:highlight w:val="none"/>
                <w14:textFill>
                  <w14:solidFill>
                    <w14:schemeClr w14:val="tx1"/>
                  </w14:solidFill>
                </w14:textFill>
              </w:rPr>
              <w:t>个，面积占比为</w:t>
            </w:r>
            <w:r>
              <w:rPr>
                <w:color w:val="000000" w:themeColor="text1"/>
                <w:kern w:val="0"/>
                <w:sz w:val="24"/>
                <w:szCs w:val="24"/>
                <w:highlight w:val="none"/>
                <w14:textFill>
                  <w14:solidFill>
                    <w14:schemeClr w14:val="tx1"/>
                  </w14:solidFill>
                </w14:textFill>
              </w:rPr>
              <w:t>6.63%</w:t>
            </w:r>
            <w:r>
              <w:rPr>
                <w:rFonts w:ascii="宋体" w:hAnsi="宋体"/>
                <w:color w:val="000000" w:themeColor="text1"/>
                <w:kern w:val="0"/>
                <w:sz w:val="24"/>
                <w:szCs w:val="24"/>
                <w:highlight w:val="none"/>
                <w14:textFill>
                  <w14:solidFill>
                    <w14:schemeClr w14:val="tx1"/>
                  </w14:solidFill>
                </w14:textFill>
              </w:rPr>
              <w:t>，优先保护单元、重点管控单元之外为一般管控单元。该区域主要落实生态环境保护基本要求。</w:t>
            </w:r>
          </w:p>
          <w:p>
            <w:pPr>
              <w:autoSpaceDE w:val="0"/>
              <w:autoSpaceDN w:val="0"/>
              <w:adjustRightInd w:val="0"/>
              <w:snapToGrid w:val="0"/>
              <w:spacing w:line="360" w:lineRule="auto"/>
              <w:ind w:firstLine="480" w:firstLineChars="200"/>
              <w:jc w:val="left"/>
              <w:rPr>
                <w:rFonts w:hint="eastAsia"/>
                <w:color w:val="000000" w:themeColor="text1"/>
                <w:sz w:val="24"/>
                <w:highlight w:val="none"/>
                <w14:textFill>
                  <w14:solidFill>
                    <w14:schemeClr w14:val="tx1"/>
                  </w14:solidFill>
                </w14:textFill>
              </w:rPr>
            </w:pPr>
            <w:r>
              <w:rPr>
                <w:rFonts w:ascii="宋体" w:hAnsi="宋体"/>
                <w:color w:val="000000" w:themeColor="text1"/>
                <w:kern w:val="0"/>
                <w:sz w:val="24"/>
                <w:szCs w:val="24"/>
                <w:highlight w:val="none"/>
                <w14:textFill>
                  <w14:solidFill>
                    <w14:schemeClr w14:val="tx1"/>
                  </w14:solidFill>
                </w14:textFill>
              </w:rPr>
              <w:t>本项目建设地点位于</w:t>
            </w:r>
            <w:r>
              <w:rPr>
                <w:rFonts w:hint="eastAsia" w:ascii="宋体" w:hAnsi="宋体" w:eastAsia="宋体" w:cs="宋体"/>
                <w:color w:val="000000" w:themeColor="text1"/>
                <w:sz w:val="24"/>
                <w:highlight w:val="none"/>
                <w:lang w:val="en-US" w:eastAsia="zh-CN"/>
                <w14:textFill>
                  <w14:solidFill>
                    <w14:schemeClr w14:val="tx1"/>
                  </w14:solidFill>
                </w14:textFill>
              </w:rPr>
              <w:t>内蒙古鄂尔多斯市蒙苏经济开发区江苏产业园东片区</w:t>
            </w:r>
            <w:r>
              <w:rPr>
                <w:rFonts w:ascii="宋体" w:hAnsi="宋体"/>
                <w:color w:val="000000" w:themeColor="text1"/>
                <w:kern w:val="0"/>
                <w:sz w:val="24"/>
                <w:szCs w:val="24"/>
                <w:highlight w:val="none"/>
                <w14:textFill>
                  <w14:solidFill>
                    <w14:schemeClr w14:val="tx1"/>
                  </w14:solidFill>
                </w14:textFill>
              </w:rPr>
              <w:t>，</w:t>
            </w:r>
            <w:r>
              <w:rPr>
                <w:rFonts w:hint="eastAsia" w:ascii="Times New Roman" w:hAnsi="Times New Roman" w:cs="Times New Roman"/>
                <w:color w:val="000000" w:themeColor="text1"/>
                <w:sz w:val="24"/>
                <w:szCs w:val="24"/>
                <w:highlight w:val="none"/>
                <w:lang w:eastAsia="zh-CN"/>
                <w14:textFill>
                  <w14:solidFill>
                    <w14:schemeClr w14:val="tx1"/>
                  </w14:solidFill>
                </w14:textFill>
              </w:rPr>
              <w:t>依据</w:t>
            </w:r>
            <w:r>
              <w:rPr>
                <w:rFonts w:ascii="Times New Roman" w:hAnsi="Times New Roman" w:cs="Times New Roman"/>
                <w:color w:val="000000" w:themeColor="text1"/>
                <w:sz w:val="24"/>
                <w:szCs w:val="24"/>
                <w:highlight w:val="none"/>
                <w14:textFill>
                  <w14:solidFill>
                    <w14:schemeClr w14:val="tx1"/>
                  </w14:solidFill>
                </w14:textFill>
              </w:rPr>
              <w:t>《</w:t>
            </w:r>
            <w:r>
              <w:rPr>
                <w:rFonts w:hint="eastAsia" w:ascii="Times New Roman" w:hAnsi="Times New Roman" w:cs="Times New Roman"/>
                <w:color w:val="000000" w:themeColor="text1"/>
                <w:sz w:val="24"/>
                <w:szCs w:val="24"/>
                <w:highlight w:val="none"/>
                <w:lang w:val="en-US"/>
                <w14:textFill>
                  <w14:solidFill>
                    <w14:schemeClr w14:val="tx1"/>
                  </w14:solidFill>
                </w14:textFill>
              </w:rPr>
              <w:t>鄂尔多斯市人民政府关于“三线一单”生态环境分区管控的实施意见</w:t>
            </w:r>
            <w:r>
              <w:rPr>
                <w:rFonts w:ascii="Times New Roman" w:hAnsi="Times New Roman" w:cs="Times New Roman"/>
                <w:color w:val="000000" w:themeColor="text1"/>
                <w:sz w:val="24"/>
                <w:szCs w:val="24"/>
                <w:highlight w:val="none"/>
                <w14:textFill>
                  <w14:solidFill>
                    <w14:schemeClr w14:val="tx1"/>
                  </w14:solidFill>
                </w14:textFill>
              </w:rPr>
              <w:t>》（</w:t>
            </w:r>
            <w:r>
              <w:rPr>
                <w:rFonts w:hint="eastAsia" w:ascii="Times New Roman" w:hAnsi="Times New Roman" w:cs="Times New Roman"/>
                <w:color w:val="000000" w:themeColor="text1"/>
                <w:sz w:val="24"/>
                <w:szCs w:val="24"/>
                <w:highlight w:val="none"/>
                <w:lang w:eastAsia="zh-CN"/>
                <w14:textFill>
                  <w14:solidFill>
                    <w14:schemeClr w14:val="tx1"/>
                  </w14:solidFill>
                </w14:textFill>
              </w:rPr>
              <w:t>鄂府发〔2021〕218号</w:t>
            </w:r>
            <w:r>
              <w:rPr>
                <w:rFonts w:ascii="Times New Roman" w:hAnsi="Times New Roman" w:cs="Times New Roman"/>
                <w:color w:val="000000" w:themeColor="text1"/>
                <w:sz w:val="24"/>
                <w:szCs w:val="24"/>
                <w:highlight w:val="none"/>
                <w14:textFill>
                  <w14:solidFill>
                    <w14:schemeClr w14:val="tx1"/>
                  </w14:solidFill>
                </w14:textFill>
              </w:rPr>
              <w:t>）</w:t>
            </w:r>
            <w:r>
              <w:rPr>
                <w:rFonts w:ascii="宋体" w:hAnsi="宋体"/>
                <w:color w:val="000000" w:themeColor="text1"/>
                <w:kern w:val="0"/>
                <w:sz w:val="24"/>
                <w:szCs w:val="24"/>
                <w:highlight w:val="none"/>
                <w14:textFill>
                  <w14:solidFill>
                    <w14:schemeClr w14:val="tx1"/>
                  </w14:solidFill>
                </w14:textFill>
              </w:rPr>
              <w:t>，本项目属于重点管控单元。</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项目选址不涉及生态保护红线</w:t>
            </w:r>
            <w:r>
              <w:rPr>
                <w:rFonts w:ascii="宋体" w:hAnsi="宋体"/>
                <w:color w:val="000000" w:themeColor="text1"/>
                <w:kern w:val="0"/>
                <w:sz w:val="24"/>
                <w:szCs w:val="24"/>
                <w:highlight w:val="none"/>
                <w14:textFill>
                  <w14:solidFill>
                    <w14:schemeClr w14:val="tx1"/>
                  </w14:solidFill>
                </w14:textFill>
              </w:rPr>
              <w:t>。</w:t>
            </w:r>
          </w:p>
          <w:p>
            <w:pPr>
              <w:autoSpaceDE w:val="0"/>
              <w:autoSpaceDN w:val="0"/>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环境质量底线</w:t>
            </w:r>
          </w:p>
          <w:p>
            <w:pPr>
              <w:autoSpaceDE w:val="0"/>
              <w:autoSpaceDN w:val="0"/>
              <w:adjustRightInd w:val="0"/>
              <w:snapToGrid w:val="0"/>
              <w:spacing w:line="360" w:lineRule="auto"/>
              <w:ind w:firstLine="480" w:firstLineChars="200"/>
              <w:jc w:val="both"/>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根据</w:t>
            </w:r>
            <w:r>
              <w:rPr>
                <w:rFonts w:hint="eastAsia"/>
                <w:color w:val="000000" w:themeColor="text1"/>
                <w:sz w:val="24"/>
                <w:highlight w:val="none"/>
                <w:lang w:eastAsia="zh-CN"/>
                <w14:textFill>
                  <w14:solidFill>
                    <w14:schemeClr w14:val="tx1"/>
                  </w14:solidFill>
                </w14:textFill>
              </w:rPr>
              <w:t>内蒙古自治区生态环境厅网站发布的</w:t>
            </w:r>
            <w:r>
              <w:rPr>
                <w:rFonts w:hint="eastAsia" w:ascii="Times New Roman" w:hAnsi="Times New Roman" w:cs="Times New Roman"/>
                <w:color w:val="000000" w:themeColor="text1"/>
                <w:sz w:val="24"/>
                <w:szCs w:val="24"/>
                <w:highlight w:val="none"/>
                <w:lang w:eastAsia="zh-CN"/>
                <w14:textFill>
                  <w14:solidFill>
                    <w14:schemeClr w14:val="tx1"/>
                  </w14:solidFill>
                </w14:textFill>
              </w:rPr>
              <w:t>2022年《内蒙古自治区生态环境状况公报》统计数据</w:t>
            </w:r>
            <w:r>
              <w:rPr>
                <w:rFonts w:hint="eastAsia"/>
                <w:color w:val="000000" w:themeColor="text1"/>
                <w:sz w:val="24"/>
                <w:highlight w:val="none"/>
                <w14:textFill>
                  <w14:solidFill>
                    <w14:schemeClr w14:val="tx1"/>
                  </w14:solidFill>
                </w14:textFill>
              </w:rPr>
              <w:t>，鄂尔多斯市202</w:t>
            </w:r>
            <w:r>
              <w:rPr>
                <w:rFonts w:hint="eastAsia"/>
                <w:color w:val="000000" w:themeColor="text1"/>
                <w:sz w:val="24"/>
                <w:highlight w:val="none"/>
                <w:lang w:val="en-US" w:eastAsia="zh-CN"/>
                <w14:textFill>
                  <w14:solidFill>
                    <w14:schemeClr w14:val="tx1"/>
                  </w14:solidFill>
                </w14:textFill>
              </w:rPr>
              <w:t>2</w:t>
            </w:r>
            <w:r>
              <w:rPr>
                <w:rFonts w:hint="eastAsia"/>
                <w:color w:val="000000" w:themeColor="text1"/>
                <w:sz w:val="24"/>
                <w:highlight w:val="none"/>
                <w14:textFill>
                  <w14:solidFill>
                    <w14:schemeClr w14:val="tx1"/>
                  </w14:solidFill>
                </w14:textFill>
              </w:rPr>
              <w:t>年各污染物平均浓度均低于《环境空气质量标准》（GB3095-2012）及其修改单二级标准。因此，鄂尔多斯市环境空气质量属于达标区</w:t>
            </w:r>
            <w:r>
              <w:rPr>
                <w:color w:val="000000" w:themeColor="text1"/>
                <w:sz w:val="24"/>
                <w:szCs w:val="21"/>
                <w:highlight w:val="none"/>
                <w14:textFill>
                  <w14:solidFill>
                    <w14:schemeClr w14:val="tx1"/>
                  </w14:solidFill>
                </w14:textFill>
              </w:rPr>
              <w:t>；</w:t>
            </w:r>
            <w:r>
              <w:rPr>
                <w:rFonts w:hint="eastAsia"/>
                <w:color w:val="000000" w:themeColor="text1"/>
                <w:sz w:val="24"/>
                <w:szCs w:val="21"/>
                <w:highlight w:val="none"/>
                <w:lang w:eastAsia="zh-CN"/>
                <w14:textFill>
                  <w14:solidFill>
                    <w14:schemeClr w14:val="tx1"/>
                  </w14:solidFill>
                </w14:textFill>
              </w:rPr>
              <w:t>本项目</w:t>
            </w:r>
            <w:r>
              <w:rPr>
                <w:color w:val="000000" w:themeColor="text1"/>
                <w:sz w:val="24"/>
                <w:szCs w:val="21"/>
                <w:highlight w:val="none"/>
                <w14:textFill>
                  <w14:solidFill>
                    <w14:schemeClr w14:val="tx1"/>
                  </w14:solidFill>
                </w14:textFill>
              </w:rPr>
              <w:t>声环境质量满足《声环境质量标准》（GB3096-2008）</w:t>
            </w:r>
            <w:r>
              <w:rPr>
                <w:rFonts w:hint="eastAsia"/>
                <w:color w:val="000000" w:themeColor="text1"/>
                <w:sz w:val="24"/>
                <w:szCs w:val="21"/>
                <w:highlight w:val="none"/>
                <w14:textFill>
                  <w14:solidFill>
                    <w14:schemeClr w14:val="tx1"/>
                  </w14:solidFill>
                </w14:textFill>
              </w:rPr>
              <w:t>2</w:t>
            </w:r>
            <w:r>
              <w:rPr>
                <w:color w:val="000000" w:themeColor="text1"/>
                <w:sz w:val="24"/>
                <w:szCs w:val="21"/>
                <w:highlight w:val="none"/>
                <w14:textFill>
                  <w14:solidFill>
                    <w14:schemeClr w14:val="tx1"/>
                  </w14:solidFill>
                </w14:textFill>
              </w:rPr>
              <w:t>类标准。</w:t>
            </w:r>
            <w:r>
              <w:rPr>
                <w:rFonts w:hint="eastAsia" w:ascii="Times New Roman" w:hAnsi="Times New Roman" w:cs="Times New Roman"/>
                <w:color w:val="000000" w:themeColor="text1"/>
                <w:sz w:val="24"/>
                <w:szCs w:val="24"/>
                <w:highlight w:val="none"/>
                <w:lang w:val="zh-CN"/>
                <w14:textFill>
                  <w14:solidFill>
                    <w14:schemeClr w14:val="tx1"/>
                  </w14:solidFill>
                </w14:textFill>
              </w:rPr>
              <w:t>本项目</w:t>
            </w:r>
            <w:r>
              <w:rPr>
                <w:rFonts w:hint="default" w:ascii="Times New Roman" w:hAnsi="Times New Roman" w:cs="Times New Roman"/>
                <w:color w:val="000000" w:themeColor="text1"/>
                <w:sz w:val="24"/>
                <w:szCs w:val="24"/>
                <w:highlight w:val="none"/>
                <w14:textFill>
                  <w14:solidFill>
                    <w14:schemeClr w14:val="tx1"/>
                  </w14:solidFill>
                </w14:textFill>
              </w:rPr>
              <w:t>不属于大规模、高强度的工业开发和城镇建设类项目，不会导致生态环境功能降低</w:t>
            </w:r>
            <w:r>
              <w:rPr>
                <w:rFonts w:hint="eastAsia" w:ascii="Times New Roman" w:hAnsi="Times New Roman" w:cs="Times New Roman"/>
                <w:color w:val="000000" w:themeColor="text1"/>
                <w:sz w:val="24"/>
                <w:szCs w:val="24"/>
                <w:highlight w:val="none"/>
                <w:lang w:val="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本项目污染物采取一定的环保措施后，对周围环境影响很小，符合环境质量底线要求，可确保目前环境质量、功能区不改变，项目建成后，采取有效的环保措施，项目无废水排放，不会改变区域地下水的功能。</w:t>
            </w:r>
            <w:r>
              <w:rPr>
                <w:rFonts w:hint="eastAsia"/>
                <w:color w:val="000000" w:themeColor="text1"/>
                <w:sz w:val="24"/>
                <w:szCs w:val="21"/>
                <w:highlight w:val="none"/>
                <w:lang w:eastAsia="zh-CN"/>
                <w14:textFill>
                  <w14:solidFill>
                    <w14:schemeClr w14:val="tx1"/>
                  </w14:solidFill>
                </w14:textFill>
              </w:rPr>
              <w:t>因此</w:t>
            </w:r>
            <w:r>
              <w:rPr>
                <w:rFonts w:hint="eastAsia"/>
                <w:color w:val="000000" w:themeColor="text1"/>
                <w:sz w:val="24"/>
                <w:szCs w:val="21"/>
                <w:highlight w:val="none"/>
                <w14:textFill>
                  <w14:solidFill>
                    <w14:schemeClr w14:val="tx1"/>
                  </w14:solidFill>
                </w14:textFill>
              </w:rPr>
              <w:t>，</w:t>
            </w:r>
            <w:r>
              <w:rPr>
                <w:color w:val="000000" w:themeColor="text1"/>
                <w:sz w:val="24"/>
                <w:highlight w:val="none"/>
                <w14:textFill>
                  <w14:solidFill>
                    <w14:schemeClr w14:val="tx1"/>
                  </w14:solidFill>
                </w14:textFill>
              </w:rPr>
              <w:t>项目的建设符合鄂尔多斯市的环境质量底线要求。</w:t>
            </w:r>
          </w:p>
          <w:p>
            <w:pPr>
              <w:autoSpaceDE w:val="0"/>
              <w:autoSpaceDN w:val="0"/>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3</w:t>
            </w:r>
            <w:r>
              <w:rPr>
                <w:color w:val="000000" w:themeColor="text1"/>
                <w:sz w:val="24"/>
                <w:highlight w:val="none"/>
                <w14:textFill>
                  <w14:solidFill>
                    <w14:schemeClr w14:val="tx1"/>
                  </w14:solidFill>
                </w14:textFill>
              </w:rPr>
              <w:t>、资源利用上线</w:t>
            </w:r>
          </w:p>
          <w:p>
            <w:pPr>
              <w:autoSpaceDE w:val="0"/>
              <w:autoSpaceDN w:val="0"/>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参考自然资源资产负债表，结合自然资源开发利用效率，提出的分区域分阶段的资源开发利用总量、强度、效率等上线管控要求。本项目运营过程主要资源消耗</w:t>
            </w:r>
            <w:r>
              <w:rPr>
                <w:rFonts w:hint="eastAsia"/>
                <w:color w:val="000000" w:themeColor="text1"/>
                <w:sz w:val="24"/>
                <w:highlight w:val="none"/>
                <w14:textFill>
                  <w14:solidFill>
                    <w14:schemeClr w14:val="tx1"/>
                  </w14:solidFill>
                </w14:textFill>
              </w:rPr>
              <w:t>一定量的水、电，</w:t>
            </w:r>
            <w:r>
              <w:rPr>
                <w:rFonts w:hint="eastAsia"/>
                <w:color w:val="000000" w:themeColor="text1"/>
                <w:sz w:val="24"/>
                <w:highlight w:val="none"/>
                <w:lang w:eastAsia="zh-CN"/>
                <w14:textFill>
                  <w14:solidFill>
                    <w14:schemeClr w14:val="tx1"/>
                  </w14:solidFill>
                </w14:textFill>
              </w:rPr>
              <w:t>本项目</w:t>
            </w:r>
            <w:r>
              <w:rPr>
                <w:rFonts w:hint="eastAsia"/>
                <w:color w:val="000000" w:themeColor="text1"/>
                <w:sz w:val="24"/>
                <w:highlight w:val="none"/>
                <w:lang w:val="en-US" w:eastAsia="zh-CN"/>
                <w14:textFill>
                  <w14:solidFill>
                    <w14:schemeClr w14:val="tx1"/>
                  </w14:solidFill>
                </w14:textFill>
              </w:rPr>
              <w:t>生产取水水源为园区工业供水管网</w:t>
            </w:r>
            <w:r>
              <w:rPr>
                <w:rFonts w:hint="eastAsia"/>
                <w:color w:val="000000" w:themeColor="text1"/>
                <w:sz w:val="24"/>
                <w:highlight w:val="none"/>
                <w:lang w:eastAsia="zh-CN"/>
                <w14:textFill>
                  <w14:solidFill>
                    <w14:schemeClr w14:val="tx1"/>
                  </w14:solidFill>
                </w14:textFill>
              </w:rPr>
              <w:t>。生产厂房</w:t>
            </w:r>
            <w:r>
              <w:rPr>
                <w:rFonts w:hint="eastAsia"/>
                <w:color w:val="000000" w:themeColor="text1"/>
                <w:sz w:val="24"/>
                <w:highlight w:val="none"/>
                <w14:textFill>
                  <w14:solidFill>
                    <w14:schemeClr w14:val="tx1"/>
                  </w14:solidFill>
                </w14:textFill>
              </w:rPr>
              <w:t>冬季不进行供暖</w:t>
            </w:r>
            <w:r>
              <w:rPr>
                <w:rFonts w:hint="eastAsia"/>
                <w:color w:val="000000" w:themeColor="text1"/>
                <w:sz w:val="24"/>
                <w:highlight w:val="none"/>
                <w:lang w:eastAsia="zh-CN"/>
                <w14:textFill>
                  <w14:solidFill>
                    <w14:schemeClr w14:val="tx1"/>
                  </w14:solidFill>
                </w14:textFill>
              </w:rPr>
              <w:t>，办公区使用电采暖</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项目供电由园区供电系统提供</w:t>
            </w:r>
            <w:r>
              <w:rPr>
                <w:rFonts w:hint="eastAsia"/>
                <w:color w:val="000000" w:themeColor="text1"/>
                <w:sz w:val="24"/>
                <w:highlight w:val="none"/>
                <w14:textFill>
                  <w14:solidFill>
                    <w14:schemeClr w14:val="tx1"/>
                  </w14:solidFill>
                </w14:textFill>
              </w:rPr>
              <w:t>。</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rPr>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4</w:t>
            </w:r>
            <w:r>
              <w:rPr>
                <w:color w:val="000000" w:themeColor="text1"/>
                <w:kern w:val="0"/>
                <w:sz w:val="24"/>
                <w:highlight w:val="none"/>
                <w14:textFill>
                  <w14:solidFill>
                    <w14:schemeClr w14:val="tx1"/>
                  </w14:solidFill>
                </w14:textFill>
              </w:rPr>
              <w:t>、</w:t>
            </w:r>
            <w:r>
              <w:rPr>
                <w:rFonts w:hint="eastAsia"/>
                <w:color w:val="000000" w:themeColor="text1"/>
                <w:kern w:val="0"/>
                <w:sz w:val="24"/>
                <w:highlight w:val="none"/>
                <w:lang w:eastAsia="zh-CN"/>
                <w14:textFill>
                  <w14:solidFill>
                    <w14:schemeClr w14:val="tx1"/>
                  </w14:solidFill>
                </w14:textFill>
              </w:rPr>
              <w:t>生态</w:t>
            </w:r>
            <w:r>
              <w:rPr>
                <w:color w:val="000000" w:themeColor="text1"/>
                <w:kern w:val="0"/>
                <w:sz w:val="24"/>
                <w:highlight w:val="none"/>
                <w14:textFill>
                  <w14:solidFill>
                    <w14:schemeClr w14:val="tx1"/>
                  </w14:solidFill>
                </w14:textFill>
              </w:rPr>
              <w:t>环境准入清单</w:t>
            </w:r>
          </w:p>
          <w:p>
            <w:pPr>
              <w:pStyle w:val="2"/>
              <w:keepNext w:val="0"/>
              <w:keepLines w:val="0"/>
              <w:pageBreakBefore w:val="0"/>
              <w:widowControl w:val="0"/>
              <w:kinsoku/>
              <w:wordWrap/>
              <w:overflowPunct/>
              <w:topLinePunct w:val="0"/>
              <w:bidi w:val="0"/>
              <w:spacing w:after="0" w:line="360" w:lineRule="auto"/>
              <w:ind w:firstLine="480" w:firstLineChars="200"/>
              <w:jc w:val="left"/>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根据鄂尔多斯市生态环境局发布《鄂尔多斯市生态环境准入清单》的通知（鄂环函[2021]95号）及《鄂尔多斯市生态环境准入清单》文本，本项目所在区域为重点管控单元</w:t>
            </w:r>
            <w:r>
              <w:rPr>
                <w:rFonts w:hint="eastAsia"/>
                <w:color w:val="000000" w:themeColor="text1"/>
                <w:sz w:val="24"/>
                <w:szCs w:val="24"/>
                <w:highlight w:val="none"/>
                <w:lang w:eastAsia="zh-CN"/>
                <w14:textFill>
                  <w14:solidFill>
                    <w14:schemeClr w14:val="tx1"/>
                  </w14:solidFill>
                </w14:textFill>
              </w:rPr>
              <w:t>。管控单元</w:t>
            </w:r>
            <w:r>
              <w:rPr>
                <w:rFonts w:hint="eastAsia"/>
                <w:color w:val="000000" w:themeColor="text1"/>
                <w:sz w:val="24"/>
                <w:szCs w:val="24"/>
                <w:highlight w:val="none"/>
                <w:lang w:val="en-US" w:eastAsia="zh-CN"/>
                <w14:textFill>
                  <w14:solidFill>
                    <w14:schemeClr w14:val="tx1"/>
                  </w14:solidFill>
                </w14:textFill>
              </w:rPr>
              <w:t>为ZH15062720001蒙苏经济开发区重点管控单元</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本项目与该管控单元的管控要求符合性分析见表1-1。</w:t>
            </w:r>
          </w:p>
          <w:p>
            <w:pPr>
              <w:pStyle w:val="2"/>
              <w:keepNext w:val="0"/>
              <w:keepLines w:val="0"/>
              <w:pageBreakBefore w:val="0"/>
              <w:widowControl w:val="0"/>
              <w:kinsoku/>
              <w:wordWrap/>
              <w:overflowPunct/>
              <w:topLinePunct w:val="0"/>
              <w:bidi w:val="0"/>
              <w:spacing w:after="0" w:line="240" w:lineRule="auto"/>
              <w:jc w:val="center"/>
              <w:textAlignment w:val="auto"/>
              <w:rPr>
                <w:rFonts w:hint="eastAsia"/>
                <w:color w:val="000000" w:themeColor="text1"/>
                <w:sz w:val="24"/>
                <w:szCs w:val="24"/>
                <w:highlight w:val="none"/>
                <w:lang w:val="en-US"/>
                <w14:textFill>
                  <w14:solidFill>
                    <w14:schemeClr w14:val="tx1"/>
                  </w14:solidFill>
                </w14:textFill>
              </w:rPr>
            </w:pPr>
            <w:r>
              <w:rPr>
                <w:rFonts w:hint="eastAsia"/>
                <w:color w:val="000000" w:themeColor="text1"/>
                <w:sz w:val="24"/>
                <w:szCs w:val="24"/>
                <w:highlight w:val="none"/>
                <w14:textFill>
                  <w14:solidFill>
                    <w14:schemeClr w14:val="tx1"/>
                  </w14:solidFill>
                </w14:textFill>
              </w:rPr>
              <w:t>表</w:t>
            </w:r>
            <w:r>
              <w:rPr>
                <w:rFonts w:hint="eastAsia"/>
                <w:color w:val="000000" w:themeColor="text1"/>
                <w:sz w:val="24"/>
                <w:szCs w:val="24"/>
                <w:highlight w:val="none"/>
                <w:lang w:val="en-US" w:eastAsia="zh-CN"/>
                <w14:textFill>
                  <w14:solidFill>
                    <w14:schemeClr w14:val="tx1"/>
                  </w14:solidFill>
                </w14:textFill>
              </w:rPr>
              <w:t>1-1 本项目与管控单元的管控要求符合性分析一览表</w:t>
            </w:r>
          </w:p>
          <w:tbl>
            <w:tblPr>
              <w:tblStyle w:val="1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494"/>
              <w:gridCol w:w="2994"/>
              <w:gridCol w:w="2104"/>
              <w:gridCol w:w="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4" w:hRule="atLeast"/>
                <w:jc w:val="center"/>
              </w:trPr>
              <w:tc>
                <w:tcPr>
                  <w:tcW w:w="2787" w:type="pct"/>
                  <w:gridSpan w:val="2"/>
                  <w:noWrap w:val="0"/>
                  <w:tcMar>
                    <w:top w:w="0" w:type="dxa"/>
                    <w:left w:w="108" w:type="dxa"/>
                    <w:bottom w:w="0" w:type="dxa"/>
                    <w:right w:w="108" w:type="dxa"/>
                  </w:tcMar>
                  <w:vAlign w:val="center"/>
                </w:tcPr>
                <w:p>
                  <w:pPr>
                    <w:pStyle w:val="2"/>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管控要求</w:t>
                  </w:r>
                </w:p>
              </w:tc>
              <w:tc>
                <w:tcPr>
                  <w:tcW w:w="1681" w:type="pct"/>
                  <w:noWrap w:val="0"/>
                  <w:vAlign w:val="center"/>
                </w:tcPr>
                <w:p>
                  <w:pPr>
                    <w:pStyle w:val="2"/>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本项目情况</w:t>
                  </w:r>
                </w:p>
              </w:tc>
              <w:tc>
                <w:tcPr>
                  <w:tcW w:w="531" w:type="pct"/>
                  <w:noWrap w:val="0"/>
                  <w:vAlign w:val="center"/>
                </w:tcPr>
                <w:p>
                  <w:pPr>
                    <w:pStyle w:val="2"/>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3" w:hRule="atLeast"/>
                <w:jc w:val="center"/>
              </w:trPr>
              <w:tc>
                <w:tcPr>
                  <w:tcW w:w="394" w:type="pct"/>
                  <w:noWrap w:val="0"/>
                  <w:tcMar>
                    <w:top w:w="0" w:type="dxa"/>
                    <w:left w:w="108" w:type="dxa"/>
                    <w:bottom w:w="0" w:type="dxa"/>
                    <w:right w:w="108" w:type="dxa"/>
                  </w:tcMar>
                  <w:vAlign w:val="center"/>
                </w:tcPr>
                <w:p>
                  <w:pPr>
                    <w:pStyle w:val="2"/>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空间布局约束</w:t>
                  </w:r>
                </w:p>
              </w:tc>
              <w:tc>
                <w:tcPr>
                  <w:tcW w:w="2392" w:type="pct"/>
                  <w:noWrap w:val="0"/>
                  <w:tcMar>
                    <w:top w:w="0" w:type="dxa"/>
                    <w:left w:w="108" w:type="dxa"/>
                    <w:bottom w:w="0" w:type="dxa"/>
                    <w:right w:w="108" w:type="dxa"/>
                  </w:tcMar>
                  <w:vAlign w:val="center"/>
                </w:tcPr>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right="-61" w:rightChars="-29"/>
                    <w:jc w:val="lef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1.禁止不符合园区产业定位及规划环评等要求的项目入园；国家明令淘汰的落后产能和不符合国家产业政策的项目，禁止向工业园区转移。 </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right="-61" w:rightChars="-29"/>
                    <w:jc w:val="lef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鄂尔多斯江苏工业园区： </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right="-61" w:rightChars="-29"/>
                    <w:jc w:val="lef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1.重点培育发展高端装备制造、高新技术和战略性新兴产业，禁止发展生物发酵类、印染类等高污染产业。 </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right="-61" w:rightChars="-29"/>
                    <w:jc w:val="lef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2.园区产业生产工艺达到国内先进水平（二级以上）。 </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right="-61" w:rightChars="-29"/>
                    <w:jc w:val="lef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3.居住用地周边严控布局潜在污染扰民和环境风险突出的建设项目。 </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right="-61" w:rightChars="-29"/>
                    <w:jc w:val="lef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乌兰木工业项目区： </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right="-61" w:rightChars="-29"/>
                    <w:jc w:val="lef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1.禁止引进硫化氢、苯并芘排放较大的企业入园 </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right="-61" w:rightChars="-29"/>
                    <w:jc w:val="lef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2.居住用地周边严控布局潜在污染扰民和环境风险突出的建设项目。</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right="-61" w:rightChars="-29"/>
                    <w:jc w:val="lef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汇能工业项目区： </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right="-61" w:rightChars="-29"/>
                    <w:jc w:val="lef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1.禁止建设涉及铅、汞、铬、镉、砷五种重点控制的重金属产生和排放的项目； </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right="-61" w:rightChars="-29"/>
                    <w:jc w:val="lef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2.引进达到清洁生产一级水平或国内国际先进水平、资源利用效率达到国内先进水平、污染排放少的项目。落实各类废渣和工业副产品的循环综合利用。  </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right="-61" w:rightChars="-29"/>
                    <w:jc w:val="lef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3.园区与居民、地表水体、文物保护等环境敏感区之间应设置合理的防护隔离区，工业区和居住区间绿化隔离带不小于500米。 </w:t>
                  </w:r>
                </w:p>
              </w:tc>
              <w:tc>
                <w:tcPr>
                  <w:tcW w:w="1681" w:type="pct"/>
                  <w:noWrap w:val="0"/>
                  <w:vAlign w:val="center"/>
                </w:tcPr>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right="-27" w:rightChars="-13"/>
                    <w:jc w:val="left"/>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1.本项目属于新型环保材料生产项目符合园区产业定位及规划环评等要求。</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right="-27" w:rightChars="-13"/>
                    <w:jc w:val="lef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本项目位于江苏工业园区东片区：</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right="-27" w:rightChars="-13"/>
                    <w:jc w:val="lef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1.不属于生物发酵类、印染类等高污染产业，且已取得工业园区入园协议。</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right="-27" w:rightChars="-13"/>
                    <w:jc w:val="lef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2.本项目采用最先进的免烧结工艺，工艺节能、环保。</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right="-27" w:rightChars="-13"/>
                    <w:jc w:val="lef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3.本项目不在居住用地周边。</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right="-27" w:rightChars="-13"/>
                    <w:jc w:val="left"/>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本项目不涉及其他工业园区。</w:t>
                  </w:r>
                </w:p>
              </w:tc>
              <w:tc>
                <w:tcPr>
                  <w:tcW w:w="531" w:type="pct"/>
                  <w:noWrap w:val="0"/>
                  <w:vAlign w:val="center"/>
                </w:tcPr>
                <w:p>
                  <w:pPr>
                    <w:pStyle w:val="2"/>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51" w:hRule="atLeast"/>
                <w:jc w:val="center"/>
              </w:trPr>
              <w:tc>
                <w:tcPr>
                  <w:tcW w:w="394" w:type="pct"/>
                  <w:noWrap w:val="0"/>
                  <w:tcMar>
                    <w:top w:w="0" w:type="dxa"/>
                    <w:left w:w="108" w:type="dxa"/>
                    <w:bottom w:w="0" w:type="dxa"/>
                    <w:right w:w="108" w:type="dxa"/>
                  </w:tcMar>
                  <w:vAlign w:val="center"/>
                </w:tcPr>
                <w:p>
                  <w:pPr>
                    <w:pStyle w:val="2"/>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污 </w:t>
                  </w:r>
                </w:p>
                <w:p>
                  <w:pPr>
                    <w:pStyle w:val="2"/>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染 </w:t>
                  </w:r>
                </w:p>
                <w:p>
                  <w:pPr>
                    <w:pStyle w:val="2"/>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物 </w:t>
                  </w:r>
                </w:p>
                <w:p>
                  <w:pPr>
                    <w:pStyle w:val="2"/>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排 </w:t>
                  </w:r>
                </w:p>
                <w:p>
                  <w:pPr>
                    <w:pStyle w:val="2"/>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放 </w:t>
                  </w:r>
                </w:p>
                <w:p>
                  <w:pPr>
                    <w:pStyle w:val="2"/>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管 </w:t>
                  </w:r>
                </w:p>
                <w:p>
                  <w:pPr>
                    <w:pStyle w:val="2"/>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控</w:t>
                  </w:r>
                </w:p>
              </w:tc>
              <w:tc>
                <w:tcPr>
                  <w:tcW w:w="2392" w:type="pct"/>
                  <w:noWrap w:val="0"/>
                  <w:tcMar>
                    <w:top w:w="0" w:type="dxa"/>
                    <w:left w:w="108" w:type="dxa"/>
                    <w:bottom w:w="0" w:type="dxa"/>
                    <w:right w:w="108" w:type="dxa"/>
                  </w:tcMar>
                  <w:vAlign w:val="center"/>
                </w:tcPr>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right="-61" w:rightChars="-29"/>
                    <w:jc w:val="lef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1.按“清污分流”、“雨污分流”、“污污分流”原则，污水应收尽收，全部回用或作为景观用水不外排。 </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right="-61" w:rightChars="-29"/>
                    <w:jc w:val="lef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2.一律不得新建晾晒池，园区浓盐水实现零排放。 </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right="-61" w:rightChars="-29"/>
                    <w:jc w:val="lef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3.实施集中供热，禁止建设分散燃煤锅炉。 </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right="-61" w:rightChars="-29"/>
                    <w:jc w:val="lef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4.涉 VOCs项目应使用低（无）VOCs含量的原辅材料，安装废气收集、高效治理设施。 </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right="-61" w:rightChars="-29"/>
                    <w:jc w:val="lef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5.园区实施集中供热，禁止企业自建燃煤锅炉，燃煤发电机组执行大气污染物超低排放限值。  </w:t>
                  </w:r>
                </w:p>
              </w:tc>
              <w:tc>
                <w:tcPr>
                  <w:tcW w:w="1681" w:type="pct"/>
                  <w:noWrap w:val="0"/>
                  <w:vAlign w:val="center"/>
                </w:tcPr>
                <w:p>
                  <w:pPr>
                    <w:pStyle w:val="2"/>
                    <w:keepNext w:val="0"/>
                    <w:keepLines w:val="0"/>
                    <w:pageBreakBefore w:val="0"/>
                    <w:widowControl w:val="0"/>
                    <w:numPr>
                      <w:ilvl w:val="0"/>
                      <w:numId w:val="2"/>
                    </w:numPr>
                    <w:kinsoku/>
                    <w:wordWrap/>
                    <w:overflowPunct/>
                    <w:topLinePunct w:val="0"/>
                    <w:autoSpaceDE/>
                    <w:autoSpaceDN/>
                    <w:bidi w:val="0"/>
                    <w:adjustRightInd/>
                    <w:snapToGrid/>
                    <w:spacing w:after="0"/>
                    <w:ind w:right="-27" w:rightChars="-13"/>
                    <w:jc w:val="lef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本项目废水全部回用生产。</w:t>
                  </w:r>
                </w:p>
                <w:p>
                  <w:pPr>
                    <w:pStyle w:val="2"/>
                    <w:keepNext w:val="0"/>
                    <w:keepLines w:val="0"/>
                    <w:pageBreakBefore w:val="0"/>
                    <w:widowControl w:val="0"/>
                    <w:numPr>
                      <w:ilvl w:val="0"/>
                      <w:numId w:val="2"/>
                    </w:numPr>
                    <w:kinsoku/>
                    <w:wordWrap/>
                    <w:overflowPunct/>
                    <w:topLinePunct w:val="0"/>
                    <w:autoSpaceDE/>
                    <w:autoSpaceDN/>
                    <w:bidi w:val="0"/>
                    <w:adjustRightInd/>
                    <w:snapToGrid/>
                    <w:spacing w:after="0"/>
                    <w:ind w:right="-27" w:rightChars="-13"/>
                    <w:jc w:val="left"/>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本项目不涉及相关内容。</w:t>
                  </w:r>
                </w:p>
                <w:p>
                  <w:pPr>
                    <w:pStyle w:val="2"/>
                    <w:keepNext w:val="0"/>
                    <w:keepLines w:val="0"/>
                    <w:pageBreakBefore w:val="0"/>
                    <w:widowControl w:val="0"/>
                    <w:numPr>
                      <w:ilvl w:val="0"/>
                      <w:numId w:val="2"/>
                    </w:numPr>
                    <w:kinsoku/>
                    <w:wordWrap/>
                    <w:overflowPunct/>
                    <w:topLinePunct w:val="0"/>
                    <w:autoSpaceDE/>
                    <w:autoSpaceDN/>
                    <w:bidi w:val="0"/>
                    <w:adjustRightInd/>
                    <w:snapToGrid/>
                    <w:spacing w:after="0"/>
                    <w:ind w:right="-27" w:rightChars="-13"/>
                    <w:jc w:val="left"/>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本项目不涉及相关内容。</w:t>
                  </w:r>
                </w:p>
                <w:p>
                  <w:pPr>
                    <w:pStyle w:val="2"/>
                    <w:keepNext w:val="0"/>
                    <w:keepLines w:val="0"/>
                    <w:pageBreakBefore w:val="0"/>
                    <w:widowControl w:val="0"/>
                    <w:numPr>
                      <w:ilvl w:val="0"/>
                      <w:numId w:val="2"/>
                    </w:numPr>
                    <w:kinsoku/>
                    <w:wordWrap/>
                    <w:overflowPunct/>
                    <w:topLinePunct w:val="0"/>
                    <w:autoSpaceDE/>
                    <w:autoSpaceDN/>
                    <w:bidi w:val="0"/>
                    <w:adjustRightInd/>
                    <w:snapToGrid/>
                    <w:spacing w:after="0"/>
                    <w:ind w:right="-27" w:rightChars="-13"/>
                    <w:jc w:val="left"/>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本项目不涉及相关内容。</w:t>
                  </w:r>
                </w:p>
                <w:p>
                  <w:pPr>
                    <w:pStyle w:val="2"/>
                    <w:keepNext w:val="0"/>
                    <w:keepLines w:val="0"/>
                    <w:pageBreakBefore w:val="0"/>
                    <w:widowControl w:val="0"/>
                    <w:numPr>
                      <w:ilvl w:val="0"/>
                      <w:numId w:val="2"/>
                    </w:numPr>
                    <w:kinsoku/>
                    <w:wordWrap/>
                    <w:overflowPunct/>
                    <w:topLinePunct w:val="0"/>
                    <w:autoSpaceDE/>
                    <w:autoSpaceDN/>
                    <w:bidi w:val="0"/>
                    <w:adjustRightInd/>
                    <w:snapToGrid/>
                    <w:spacing w:after="0"/>
                    <w:ind w:right="-27" w:rightChars="-13"/>
                    <w:jc w:val="left"/>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本项目不涉及燃煤锅炉。</w:t>
                  </w:r>
                </w:p>
              </w:tc>
              <w:tc>
                <w:tcPr>
                  <w:tcW w:w="531" w:type="pct"/>
                  <w:noWrap w:val="0"/>
                  <w:vAlign w:val="center"/>
                </w:tcPr>
                <w:p>
                  <w:pPr>
                    <w:pStyle w:val="2"/>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3" w:hRule="atLeast"/>
                <w:jc w:val="center"/>
              </w:trPr>
              <w:tc>
                <w:tcPr>
                  <w:tcW w:w="394" w:type="pct"/>
                  <w:noWrap w:val="0"/>
                  <w:tcMar>
                    <w:top w:w="0" w:type="dxa"/>
                    <w:left w:w="108" w:type="dxa"/>
                    <w:bottom w:w="0" w:type="dxa"/>
                    <w:right w:w="108" w:type="dxa"/>
                  </w:tcMar>
                  <w:vAlign w:val="center"/>
                </w:tcPr>
                <w:p>
                  <w:pPr>
                    <w:pStyle w:val="2"/>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环 境 </w:t>
                  </w:r>
                </w:p>
                <w:p>
                  <w:pPr>
                    <w:pStyle w:val="2"/>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风 险 </w:t>
                  </w:r>
                </w:p>
                <w:p>
                  <w:pPr>
                    <w:pStyle w:val="2"/>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防控</w:t>
                  </w:r>
                </w:p>
              </w:tc>
              <w:tc>
                <w:tcPr>
                  <w:tcW w:w="2392" w:type="pct"/>
                  <w:noWrap w:val="0"/>
                  <w:tcMar>
                    <w:top w:w="0" w:type="dxa"/>
                    <w:left w:w="108" w:type="dxa"/>
                    <w:bottom w:w="0" w:type="dxa"/>
                    <w:right w:w="108" w:type="dxa"/>
                  </w:tcMar>
                  <w:vAlign w:val="center"/>
                </w:tcPr>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right="-61" w:rightChars="-29"/>
                    <w:jc w:val="lef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完善区域环境风险防范机制，有效防范环境风险。建立和不断完善环境风险方法机制和应急体系，构建有效的区域环境风险联防联控机制，最大限度降低环境风险。</w:t>
                  </w:r>
                </w:p>
              </w:tc>
              <w:tc>
                <w:tcPr>
                  <w:tcW w:w="1681" w:type="pct"/>
                  <w:noWrap w:val="0"/>
                  <w:vAlign w:val="center"/>
                </w:tcPr>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right="-27" w:rightChars="-13"/>
                    <w:jc w:val="left"/>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本项目建成后，制定环境风险应急预案，成立应急组织机构，配备必要的应急设施和应急物资，定期开展环境风险应急演练。</w:t>
                  </w:r>
                </w:p>
              </w:tc>
              <w:tc>
                <w:tcPr>
                  <w:tcW w:w="531" w:type="pct"/>
                  <w:noWrap w:val="0"/>
                  <w:vAlign w:val="center"/>
                </w:tcPr>
                <w:p>
                  <w:pPr>
                    <w:pStyle w:val="2"/>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942" w:hRule="atLeast"/>
                <w:jc w:val="center"/>
              </w:trPr>
              <w:tc>
                <w:tcPr>
                  <w:tcW w:w="394" w:type="pct"/>
                  <w:noWrap w:val="0"/>
                  <w:tcMar>
                    <w:top w:w="0" w:type="dxa"/>
                    <w:left w:w="108" w:type="dxa"/>
                    <w:bottom w:w="0" w:type="dxa"/>
                    <w:right w:w="108" w:type="dxa"/>
                  </w:tcMar>
                  <w:vAlign w:val="center"/>
                </w:tcPr>
                <w:p>
                  <w:pPr>
                    <w:pStyle w:val="2"/>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资 </w:t>
                  </w:r>
                </w:p>
                <w:p>
                  <w:pPr>
                    <w:pStyle w:val="2"/>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源 </w:t>
                  </w:r>
                </w:p>
                <w:p>
                  <w:pPr>
                    <w:pStyle w:val="2"/>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利 </w:t>
                  </w:r>
                </w:p>
                <w:p>
                  <w:pPr>
                    <w:pStyle w:val="2"/>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用 </w:t>
                  </w:r>
                </w:p>
                <w:p>
                  <w:pPr>
                    <w:pStyle w:val="2"/>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效 </w:t>
                  </w:r>
                </w:p>
                <w:p>
                  <w:pPr>
                    <w:pStyle w:val="2"/>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率 </w:t>
                  </w:r>
                </w:p>
                <w:p>
                  <w:pPr>
                    <w:pStyle w:val="2"/>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要 </w:t>
                  </w:r>
                </w:p>
                <w:p>
                  <w:pPr>
                    <w:pStyle w:val="2"/>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求</w:t>
                  </w:r>
                </w:p>
              </w:tc>
              <w:tc>
                <w:tcPr>
                  <w:tcW w:w="2392" w:type="pct"/>
                  <w:noWrap w:val="0"/>
                  <w:tcMar>
                    <w:top w:w="0" w:type="dxa"/>
                    <w:left w:w="108" w:type="dxa"/>
                    <w:bottom w:w="0" w:type="dxa"/>
                    <w:right w:w="108" w:type="dxa"/>
                  </w:tcMar>
                  <w:vAlign w:val="center"/>
                </w:tcPr>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right="-61" w:rightChars="-29"/>
                    <w:jc w:val="lef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1.严格“以水定产业、以水定规模”，做好节水工作，按分质供水原则，合理进行水资源分配，优先使用疏干水、污水处理厂中水。 </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right="-61" w:rightChars="-29"/>
                    <w:jc w:val="lef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2.严控地下水超采。新建、改建、扩建的高耗水工业项目，禁止擅自使用地下水。食品、制药等项目取用地下水，须经有管理权限的水行政主管部门批准。 </w:t>
                  </w:r>
                </w:p>
              </w:tc>
              <w:tc>
                <w:tcPr>
                  <w:tcW w:w="1681" w:type="pct"/>
                  <w:noWrap w:val="0"/>
                  <w:vAlign w:val="center"/>
                </w:tcPr>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right="-27" w:rightChars="-13"/>
                    <w:jc w:val="lef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1.本项目生产用水为园区工业供水管网。</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ind w:right="-27" w:rightChars="-13"/>
                    <w:jc w:val="left"/>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2.本项目不涉及相关内容。</w:t>
                  </w:r>
                </w:p>
              </w:tc>
              <w:tc>
                <w:tcPr>
                  <w:tcW w:w="531" w:type="pct"/>
                  <w:noWrap w:val="0"/>
                  <w:vAlign w:val="center"/>
                </w:tcPr>
                <w:p>
                  <w:pPr>
                    <w:pStyle w:val="2"/>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符合</w:t>
                  </w:r>
                </w:p>
              </w:tc>
            </w:tr>
          </w:tbl>
          <w:p>
            <w:pPr>
              <w:pStyle w:val="2"/>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综上所述，本项目能够满足管控单元的管控要求，不属于所在管控单元</w:t>
            </w:r>
            <w:r>
              <w:rPr>
                <w:rFonts w:hint="eastAsia"/>
                <w:color w:val="000000" w:themeColor="text1"/>
                <w:sz w:val="24"/>
                <w:szCs w:val="24"/>
                <w:highlight w:val="none"/>
                <w14:textFill>
                  <w14:solidFill>
                    <w14:schemeClr w14:val="tx1"/>
                  </w14:solidFill>
                </w14:textFill>
              </w:rPr>
              <w:t>中禁止准入的项目类型。</w:t>
            </w:r>
          </w:p>
          <w:p>
            <w:pPr>
              <w:pStyle w:val="2"/>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color w:val="000000" w:themeColor="text1"/>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因此本项目满足区域生态环境准入要求。</w:t>
            </w:r>
          </w:p>
          <w:p>
            <w:pPr>
              <w:pStyle w:val="2"/>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eastAsia="宋体"/>
                <w:color w:val="000000" w:themeColor="text1"/>
                <w:highlight w:val="none"/>
                <w:lang w:val="en-US" w:eastAsia="zh-CN"/>
                <w14:textFill>
                  <w14:solidFill>
                    <w14:schemeClr w14:val="tx1"/>
                  </w14:solidFill>
                </w14:textFill>
              </w:rPr>
            </w:pPr>
          </w:p>
        </w:tc>
      </w:tr>
    </w:tbl>
    <w:p>
      <w:pPr>
        <w:spacing w:line="360" w:lineRule="auto"/>
        <w:outlineLvl w:val="0"/>
        <w:rPr>
          <w:rFonts w:eastAsia="黑体"/>
          <w:color w:val="000000" w:themeColor="text1"/>
          <w:sz w:val="30"/>
          <w:highlight w:val="none"/>
          <w14:textFill>
            <w14:solidFill>
              <w14:schemeClr w14:val="tx1"/>
            </w14:solidFill>
          </w14:textFill>
        </w:rPr>
        <w:sectPr>
          <w:footerReference r:id="rId4"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pPr>
        <w:pStyle w:val="15"/>
        <w:widowControl w:val="0"/>
        <w:jc w:val="center"/>
        <w:outlineLvl w:val="0"/>
        <w:rPr>
          <w:rFonts w:ascii="黑体" w:hAnsi="黑体" w:eastAsia="黑体"/>
          <w:snapToGrid w:val="0"/>
          <w:color w:val="000000" w:themeColor="text1"/>
          <w:sz w:val="30"/>
          <w:szCs w:val="30"/>
          <w:highlight w:val="none"/>
          <w14:textFill>
            <w14:solidFill>
              <w14:schemeClr w14:val="tx1"/>
            </w14:solidFill>
          </w14:textFill>
        </w:rPr>
      </w:pPr>
      <w:r>
        <w:rPr>
          <w:rFonts w:hint="eastAsia" w:ascii="黑体" w:hAnsi="黑体" w:eastAsia="黑体"/>
          <w:snapToGrid w:val="0"/>
          <w:color w:val="000000" w:themeColor="text1"/>
          <w:sz w:val="30"/>
          <w:szCs w:val="30"/>
          <w:highlight w:val="none"/>
          <w14:textFill>
            <w14:solidFill>
              <w14:schemeClr w14:val="tx1"/>
            </w14:solidFill>
          </w14:textFill>
        </w:rPr>
        <w:t>二、建设项目工程分析</w:t>
      </w:r>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3"/>
        <w:gridCol w:w="816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202" w:hRule="atLeast"/>
          <w:jc w:val="center"/>
        </w:trPr>
        <w:tc>
          <w:tcPr>
            <w:tcW w:w="823" w:type="dxa"/>
            <w:vAlign w:val="center"/>
          </w:tcPr>
          <w:p>
            <w:pPr>
              <w:pStyle w:val="15"/>
              <w:adjustRightInd w:val="0"/>
              <w:snapToGrid w:val="0"/>
              <w:spacing w:before="0" w:beforeAutospacing="0" w:after="0" w:afterAutospacing="0" w:line="360" w:lineRule="auto"/>
              <w:jc w:val="center"/>
              <w:rPr>
                <w:rFonts w:cs="宋体"/>
                <w:color w:val="000000" w:themeColor="text1"/>
                <w:szCs w:val="24"/>
                <w:highlight w:val="none"/>
                <w14:textFill>
                  <w14:solidFill>
                    <w14:schemeClr w14:val="tx1"/>
                  </w14:solidFill>
                </w14:textFill>
              </w:rPr>
            </w:pPr>
            <w:r>
              <w:rPr>
                <w:rFonts w:hint="eastAsia" w:cs="宋体"/>
                <w:color w:val="000000" w:themeColor="text1"/>
                <w:szCs w:val="24"/>
                <w:highlight w:val="none"/>
                <w14:textFill>
                  <w14:solidFill>
                    <w14:schemeClr w14:val="tx1"/>
                  </w14:solidFill>
                </w14:textFill>
              </w:rPr>
              <w:t>建设内容</w:t>
            </w:r>
          </w:p>
        </w:tc>
        <w:tc>
          <w:tcPr>
            <w:tcW w:w="8161" w:type="dxa"/>
            <w:vAlign w:val="center"/>
          </w:tcPr>
          <w:p>
            <w:pPr>
              <w:pStyle w:val="2"/>
              <w:numPr>
                <w:ilvl w:val="0"/>
                <w:numId w:val="3"/>
              </w:numPr>
              <w:spacing w:after="0" w:line="360" w:lineRule="auto"/>
              <w:ind w:left="210"/>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工程概况</w:t>
            </w:r>
          </w:p>
          <w:p>
            <w:pPr>
              <w:pStyle w:val="2"/>
              <w:spacing w:after="0" w:line="360" w:lineRule="auto"/>
              <w:rPr>
                <w:rFonts w:hint="eastAsia"/>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 xml:space="preserve">  1.1项目背景</w:t>
            </w:r>
          </w:p>
          <w:p>
            <w:pPr>
              <w:adjustRightInd w:val="0"/>
              <w:snapToGrid w:val="0"/>
              <w:spacing w:line="360" w:lineRule="auto"/>
              <w:ind w:firstLine="480" w:firstLineChars="200"/>
              <w:jc w:val="left"/>
              <w:rPr>
                <w:rFonts w:hint="default" w:eastAsia="宋体"/>
                <w:bCs/>
                <w:color w:val="000000" w:themeColor="text1"/>
                <w:sz w:val="24"/>
                <w:szCs w:val="24"/>
                <w:highlight w:val="none"/>
                <w:lang w:val="en-US" w:eastAsia="zh-CN"/>
                <w14:textFill>
                  <w14:solidFill>
                    <w14:schemeClr w14:val="tx1"/>
                  </w14:solidFill>
                </w14:textFill>
              </w:rPr>
            </w:pPr>
            <w:r>
              <w:rPr>
                <w:rFonts w:hint="eastAsia"/>
                <w:bCs/>
                <w:color w:val="000000" w:themeColor="text1"/>
                <w:sz w:val="24"/>
                <w:szCs w:val="24"/>
                <w:highlight w:val="none"/>
                <w:lang w:val="en-US" w:eastAsia="zh-CN"/>
                <w14:textFill>
                  <w14:solidFill>
                    <w14:schemeClr w14:val="tx1"/>
                  </w14:solidFill>
                </w14:textFill>
              </w:rPr>
              <w:t>随着改革开放的深入，我国经济发展迅猛，人们的物质文化生活都有了很大的提高，集中体现在衣食住行方面，尤其是在住的方面要求更加的高质量。这就促进了建筑业的迅猛发展。建筑材料费用在基本建设总费用中占50%以上，具有相当大的比例；而且建筑材料的品种和质量水平制约着建筑与结构形式和施工方法。此外，建筑材料直接影响土木和建筑工程的安全可靠性、耐久性及适用性(经济适用、美观、节能)等各种性能。因此，新型建筑材料的开发、生产和使用，对于促进社会进步、发展国民经济具有重要意义。</w:t>
            </w:r>
          </w:p>
          <w:p>
            <w:pPr>
              <w:adjustRightInd w:val="0"/>
              <w:snapToGrid w:val="0"/>
              <w:spacing w:line="360" w:lineRule="auto"/>
              <w:ind w:firstLine="480" w:firstLineChars="200"/>
              <w:jc w:val="left"/>
              <w:rPr>
                <w:rFonts w:hint="default" w:eastAsia="宋体"/>
                <w:bCs/>
                <w:color w:val="000000" w:themeColor="text1"/>
                <w:sz w:val="24"/>
                <w:szCs w:val="24"/>
                <w:highlight w:val="none"/>
                <w:lang w:val="en-US" w:eastAsia="zh-CN"/>
                <w14:textFill>
                  <w14:solidFill>
                    <w14:schemeClr w14:val="tx1"/>
                  </w14:solidFill>
                </w14:textFill>
              </w:rPr>
            </w:pPr>
            <w:r>
              <w:rPr>
                <w:rFonts w:hint="eastAsia"/>
                <w:bCs/>
                <w:color w:val="000000" w:themeColor="text1"/>
                <w:sz w:val="24"/>
                <w:szCs w:val="24"/>
                <w:highlight w:val="none"/>
                <w:lang w:val="en-US" w:eastAsia="zh-CN"/>
                <w14:textFill>
                  <w14:solidFill>
                    <w14:schemeClr w14:val="tx1"/>
                  </w14:solidFill>
                </w14:textFill>
              </w:rPr>
              <w:t>因此，鄂尔多斯市亿胜环保建材有限责任公司拟投资2500元在</w:t>
            </w:r>
            <w:r>
              <w:rPr>
                <w:rFonts w:hint="eastAsia" w:ascii="宋体" w:hAnsi="宋体" w:eastAsia="宋体" w:cs="宋体"/>
                <w:color w:val="000000" w:themeColor="text1"/>
                <w:sz w:val="24"/>
                <w:highlight w:val="none"/>
                <w:lang w:val="en-US" w:eastAsia="zh-CN"/>
                <w14:textFill>
                  <w14:solidFill>
                    <w14:schemeClr w14:val="tx1"/>
                  </w14:solidFill>
                </w14:textFill>
              </w:rPr>
              <w:t>内蒙古鄂尔多斯市蒙苏经济开发区江苏产业园东片区</w:t>
            </w:r>
            <w:r>
              <w:rPr>
                <w:rFonts w:hint="eastAsia"/>
                <w:bCs/>
                <w:color w:val="000000" w:themeColor="text1"/>
                <w:sz w:val="24"/>
                <w:szCs w:val="24"/>
                <w:highlight w:val="none"/>
                <w:lang w:val="en-US" w:eastAsia="zh-CN"/>
                <w14:textFill>
                  <w14:solidFill>
                    <w14:schemeClr w14:val="tx1"/>
                  </w14:solidFill>
                </w14:textFill>
              </w:rPr>
              <w:t>建设</w:t>
            </w:r>
            <w:r>
              <w:rPr>
                <w:rFonts w:hint="eastAsia" w:ascii="宋体" w:hAnsi="宋体" w:cs="宋体"/>
                <w:color w:val="000000" w:themeColor="text1"/>
                <w:sz w:val="24"/>
                <w:highlight w:val="none"/>
                <w:lang w:val="en-US" w:eastAsia="zh-CN"/>
                <w14:textFill>
                  <w14:solidFill>
                    <w14:schemeClr w14:val="tx1"/>
                  </w14:solidFill>
                </w14:textFill>
              </w:rPr>
              <w:t>鄂尔多斯市亿胜环保建材有限责任公司建筑新型墙体材料生产项目</w:t>
            </w:r>
            <w:r>
              <w:rPr>
                <w:rFonts w:hint="eastAsia"/>
                <w:bCs/>
                <w:color w:val="000000" w:themeColor="text1"/>
                <w:sz w:val="24"/>
                <w:szCs w:val="24"/>
                <w:highlight w:val="none"/>
                <w:lang w:val="en-US" w:eastAsia="zh-CN"/>
                <w14:textFill>
                  <w14:solidFill>
                    <w14:schemeClr w14:val="tx1"/>
                  </w14:solidFill>
                </w14:textFill>
              </w:rPr>
              <w:t>，为城市建设工程生产新型建筑材料。</w:t>
            </w:r>
          </w:p>
          <w:p>
            <w:pPr>
              <w:adjustRightInd w:val="0"/>
              <w:snapToGrid w:val="0"/>
              <w:spacing w:line="360" w:lineRule="auto"/>
              <w:ind w:firstLine="480" w:firstLineChars="200"/>
              <w:jc w:val="left"/>
              <w:rPr>
                <w:rFonts w:hint="default"/>
                <w:bCs/>
                <w:color w:val="000000" w:themeColor="text1"/>
                <w:sz w:val="24"/>
                <w:szCs w:val="24"/>
                <w:highlight w:val="none"/>
                <w:lang w:val="en-US"/>
                <w14:textFill>
                  <w14:solidFill>
                    <w14:schemeClr w14:val="tx1"/>
                  </w14:solidFill>
                </w14:textFill>
              </w:rPr>
            </w:pPr>
            <w:r>
              <w:rPr>
                <w:rFonts w:hint="eastAsia"/>
                <w:bCs/>
                <w:color w:val="000000" w:themeColor="text1"/>
                <w:sz w:val="24"/>
                <w:szCs w:val="24"/>
                <w:highlight w:val="none"/>
                <w:lang w:val="en-US" w:eastAsia="zh-CN"/>
                <w14:textFill>
                  <w14:solidFill>
                    <w14:schemeClr w14:val="tx1"/>
                  </w14:solidFill>
                </w14:textFill>
              </w:rPr>
              <w:t>鄂尔多斯市亿胜环保建材有限责任公司购买地块为原有园区企业离开后遗留地块，现项目区内仍有部分标准厂房，本项目拟沿用该遗留厂房，根据</w:t>
            </w:r>
            <w:r>
              <w:rPr>
                <w:rFonts w:hint="eastAsia"/>
                <w:bCs/>
                <w:color w:val="000000" w:themeColor="text1"/>
                <w:sz w:val="24"/>
                <w:szCs w:val="24"/>
                <w:highlight w:val="none"/>
                <w14:textFill>
                  <w14:solidFill>
                    <w14:schemeClr w14:val="tx1"/>
                  </w14:solidFill>
                </w14:textFill>
              </w:rPr>
              <w:t>《建设项目环境影响评价分类管理名录（2021年版）》</w:t>
            </w:r>
            <w:r>
              <w:rPr>
                <w:rFonts w:hint="eastAsia"/>
                <w:bCs/>
                <w:color w:val="000000" w:themeColor="text1"/>
                <w:sz w:val="24"/>
                <w:szCs w:val="24"/>
                <w:highlight w:val="none"/>
                <w:lang w:eastAsia="zh-CN"/>
                <w14:textFill>
                  <w14:solidFill>
                    <w14:schemeClr w14:val="tx1"/>
                  </w14:solidFill>
                </w14:textFill>
              </w:rPr>
              <w:t>中“四十四、房地产业</w:t>
            </w:r>
            <w:r>
              <w:rPr>
                <w:rFonts w:hint="eastAsia"/>
                <w:bCs/>
                <w:color w:val="000000" w:themeColor="text1"/>
                <w:sz w:val="24"/>
                <w:szCs w:val="24"/>
                <w:highlight w:val="none"/>
                <w:lang w:val="en-US" w:eastAsia="zh-CN"/>
                <w14:textFill>
                  <w14:solidFill>
                    <w14:schemeClr w14:val="tx1"/>
                  </w14:solidFill>
                </w14:textFill>
              </w:rPr>
              <w:t>97标准厂房</w:t>
            </w:r>
            <w:r>
              <w:rPr>
                <w:rFonts w:hint="eastAsia"/>
                <w:bCs/>
                <w:color w:val="000000" w:themeColor="text1"/>
                <w:sz w:val="24"/>
                <w:szCs w:val="24"/>
                <w:highlight w:val="none"/>
                <w:lang w:eastAsia="zh-CN"/>
                <w14:textFill>
                  <w14:solidFill>
                    <w14:schemeClr w14:val="tx1"/>
                  </w14:solidFill>
                </w14:textFill>
              </w:rPr>
              <w:t>”不涉及环境敏感区的无需进行环境影响评价</w:t>
            </w:r>
            <w:r>
              <w:rPr>
                <w:rFonts w:hint="eastAsia"/>
                <w:bCs/>
                <w:color w:val="000000" w:themeColor="text1"/>
                <w:sz w:val="24"/>
                <w:szCs w:val="24"/>
                <w:highlight w:val="none"/>
                <w:lang w:val="en-US" w:eastAsia="zh-CN"/>
                <w14:textFill>
                  <w14:solidFill>
                    <w14:schemeClr w14:val="tx1"/>
                  </w14:solidFill>
                </w14:textFill>
              </w:rPr>
              <w:t>。</w:t>
            </w:r>
          </w:p>
          <w:p>
            <w:pPr>
              <w:adjustRightInd w:val="0"/>
              <w:snapToGrid w:val="0"/>
              <w:spacing w:line="360" w:lineRule="auto"/>
              <w:ind w:firstLine="480" w:firstLineChars="200"/>
              <w:jc w:val="left"/>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根据《中华人民共和国环境保护法》、《中华人民共和国环境影响评价法》、《建设项目环境影响评价分类管理名录（2021年版）》，本项目属于“</w:t>
            </w:r>
            <w:r>
              <w:rPr>
                <w:rFonts w:hint="default" w:ascii="Times New Roman" w:hAnsi="Times New Roman" w:cs="Times New Roman"/>
                <w:color w:val="000000" w:themeColor="text1"/>
                <w:sz w:val="24"/>
                <w:highlight w:val="none"/>
                <w:lang w:eastAsia="zh-CN"/>
                <w14:textFill>
                  <w14:solidFill>
                    <w14:schemeClr w14:val="tx1"/>
                  </w14:solidFill>
                </w14:textFill>
              </w:rPr>
              <w:t>二</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十七、</w:t>
            </w:r>
            <w:r>
              <w:rPr>
                <w:rFonts w:hint="default" w:ascii="Times New Roman" w:hAnsi="Times New Roman" w:cs="Times New Roman"/>
                <w:color w:val="000000" w:themeColor="text1"/>
                <w:sz w:val="24"/>
                <w:highlight w:val="none"/>
                <w:lang w:eastAsia="zh-CN"/>
                <w14:textFill>
                  <w14:solidFill>
                    <w14:schemeClr w14:val="tx1"/>
                  </w14:solidFill>
                </w14:textFill>
              </w:rPr>
              <w:t>非金属矿物制品业</w:t>
            </w:r>
            <w:r>
              <w:rPr>
                <w:rFonts w:hint="default" w:ascii="Times New Roman" w:hAnsi="Times New Roman" w:cs="Times New Roman"/>
                <w:color w:val="000000" w:themeColor="text1"/>
                <w:sz w:val="24"/>
                <w:highlight w:val="none"/>
                <w:lang w:val="en-US" w:eastAsia="zh-CN"/>
                <w14:textFill>
                  <w14:solidFill>
                    <w14:schemeClr w14:val="tx1"/>
                  </w14:solidFill>
                </w14:textFill>
              </w:rPr>
              <w:t>56</w:t>
            </w:r>
            <w:r>
              <w:rPr>
                <w:rFonts w:hint="default" w:ascii="Times New Roman" w:hAnsi="Times New Roman" w:cs="Times New Roman"/>
                <w:color w:val="000000" w:themeColor="text1"/>
                <w:sz w:val="24"/>
                <w:highlight w:val="none"/>
                <w:lang w:eastAsia="zh-CN"/>
                <w14:textFill>
                  <w14:solidFill>
                    <w14:schemeClr w14:val="tx1"/>
                  </w14:solidFill>
                </w14:textFill>
              </w:rPr>
              <w:t>砖瓦、石材等建筑材料制造</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lang w:eastAsia="zh-CN"/>
                <w14:textFill>
                  <w14:solidFill>
                    <w14:schemeClr w14:val="tx1"/>
                  </w14:solidFill>
                </w14:textFill>
              </w:rPr>
              <w:t>隔热、隔音材料制造；其他建筑材料制造（含干粉砂浆搅拌站）</w:t>
            </w:r>
            <w:r>
              <w:rPr>
                <w:rFonts w:hint="eastAsia"/>
                <w:bCs/>
                <w:color w:val="000000" w:themeColor="text1"/>
                <w:sz w:val="24"/>
                <w:szCs w:val="24"/>
                <w:highlight w:val="none"/>
                <w14:textFill>
                  <w14:solidFill>
                    <w14:schemeClr w14:val="tx1"/>
                  </w14:solidFill>
                </w14:textFill>
              </w:rPr>
              <w:t>”应编制环境影响评价报告表。</w:t>
            </w:r>
          </w:p>
          <w:p>
            <w:pPr>
              <w:widowControl/>
              <w:shd w:val="clear"/>
              <w:spacing w:line="360" w:lineRule="auto"/>
              <w:ind w:firstLine="480" w:firstLineChars="200"/>
              <w:jc w:val="left"/>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bCs/>
                <w:color w:val="000000" w:themeColor="text1"/>
                <w:sz w:val="24"/>
                <w:szCs w:val="24"/>
                <w:highlight w:val="none"/>
                <w:lang w:eastAsia="zh-CN"/>
                <w14:textFill>
                  <w14:solidFill>
                    <w14:schemeClr w14:val="tx1"/>
                  </w14:solidFill>
                </w14:textFill>
              </w:rPr>
              <w:t>为此</w:t>
            </w:r>
            <w:r>
              <w:rPr>
                <w:rFonts w:hint="eastAsia"/>
                <w:bCs/>
                <w:color w:val="000000" w:themeColor="text1"/>
                <w:sz w:val="24"/>
                <w:szCs w:val="24"/>
                <w:highlight w:val="none"/>
                <w:lang w:val="en-US" w:eastAsia="zh-CN"/>
                <w14:textFill>
                  <w14:solidFill>
                    <w14:schemeClr w14:val="tx1"/>
                  </w14:solidFill>
                </w14:textFill>
              </w:rPr>
              <w:t>鄂尔多斯市亿胜环保建材有限责任公司</w:t>
            </w:r>
            <w:r>
              <w:rPr>
                <w:rFonts w:hint="eastAsia"/>
                <w:bCs/>
                <w:color w:val="000000" w:themeColor="text1"/>
                <w:sz w:val="24"/>
                <w:szCs w:val="24"/>
                <w:highlight w:val="none"/>
                <w14:textFill>
                  <w14:solidFill>
                    <w14:schemeClr w14:val="tx1"/>
                  </w14:solidFill>
                </w14:textFill>
              </w:rPr>
              <w:t>委托内蒙古金绿环保服务有限公司承担本</w:t>
            </w:r>
            <w:r>
              <w:rPr>
                <w:rFonts w:hint="eastAsia"/>
                <w:bCs/>
                <w:color w:val="000000" w:themeColor="text1"/>
                <w:sz w:val="24"/>
                <w:szCs w:val="24"/>
                <w:highlight w:val="none"/>
                <w:lang w:eastAsia="zh-CN"/>
                <w14:textFill>
                  <w14:solidFill>
                    <w14:schemeClr w14:val="tx1"/>
                  </w14:solidFill>
                </w14:textFill>
              </w:rPr>
              <w:t>报告表的编制工作</w:t>
            </w:r>
            <w:r>
              <w:rPr>
                <w:rFonts w:hint="eastAsia"/>
                <w:bCs/>
                <w:color w:val="000000" w:themeColor="text1"/>
                <w:sz w:val="24"/>
                <w:szCs w:val="24"/>
                <w:highlight w:val="none"/>
                <w14:textFill>
                  <w14:solidFill>
                    <w14:schemeClr w14:val="tx1"/>
                  </w14:solidFill>
                </w14:textFill>
              </w:rPr>
              <w:t>，我单位接受委托后，即组织有关技术人员进行了现场勘查、资料收集，依据国家环境保护有关法律、法规文件和环境影响评价技术导则，编制了该项目环境影响评价报告表</w:t>
            </w:r>
            <w:r>
              <w:rPr>
                <w:rFonts w:hint="eastAsia"/>
                <w:bCs/>
                <w:color w:val="000000" w:themeColor="text1"/>
                <w:sz w:val="24"/>
                <w:szCs w:val="24"/>
                <w:highlight w:val="none"/>
                <w:lang w:eastAsia="zh-CN"/>
                <w14:textFill>
                  <w14:solidFill>
                    <w14:schemeClr w14:val="tx1"/>
                  </w14:solidFill>
                </w14:textFill>
              </w:rPr>
              <w:t>，呈报生态环境主管部门审查</w:t>
            </w:r>
            <w:r>
              <w:rPr>
                <w:rFonts w:hint="eastAsia"/>
                <w:bCs/>
                <w:color w:val="000000" w:themeColor="text1"/>
                <w:sz w:val="24"/>
                <w:szCs w:val="24"/>
                <w:highlight w:val="none"/>
                <w14:textFill>
                  <w14:solidFill>
                    <w14:schemeClr w14:val="tx1"/>
                  </w14:solidFill>
                </w14:textFill>
              </w:rPr>
              <w:t>。</w:t>
            </w:r>
          </w:p>
          <w:p>
            <w:pPr>
              <w:pStyle w:val="2"/>
              <w:spacing w:after="0" w:line="360" w:lineRule="auto"/>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 xml:space="preserve"> </w:t>
            </w:r>
            <w:r>
              <w:rPr>
                <w:rFonts w:hint="eastAsia"/>
                <w:b/>
                <w:color w:val="000000" w:themeColor="text1"/>
                <w:sz w:val="24"/>
                <w:highlight w:val="none"/>
                <w14:textFill>
                  <w14:solidFill>
                    <w14:schemeClr w14:val="tx1"/>
                  </w14:solidFill>
                </w14:textFill>
              </w:rPr>
              <w:t>1.2</w:t>
            </w:r>
            <w:r>
              <w:rPr>
                <w:b/>
                <w:color w:val="000000" w:themeColor="text1"/>
                <w:sz w:val="24"/>
                <w:highlight w:val="none"/>
                <w14:textFill>
                  <w14:solidFill>
                    <w14:schemeClr w14:val="tx1"/>
                  </w14:solidFill>
                </w14:textFill>
              </w:rPr>
              <w:t>项目基本情况</w:t>
            </w:r>
          </w:p>
          <w:p>
            <w:pPr>
              <w:shd w:val="clear"/>
              <w:spacing w:line="360" w:lineRule="auto"/>
              <w:ind w:firstLine="480"/>
              <w:rPr>
                <w:rFonts w:hint="eastAsia" w:ascii="宋体" w:hAnsi="宋体" w:cs="宋体"/>
                <w:color w:val="000000" w:themeColor="text1"/>
                <w:sz w:val="24"/>
                <w:highlight w:val="none"/>
                <w:lang w:val="en-US" w:eastAsia="zh-CN"/>
                <w14:textFill>
                  <w14:solidFill>
                    <w14:schemeClr w14:val="tx1"/>
                  </w14:solidFill>
                </w14:textFill>
              </w:rPr>
            </w:pPr>
            <w:r>
              <w:rPr>
                <w:bCs/>
                <w:color w:val="000000" w:themeColor="text1"/>
                <w:sz w:val="24"/>
                <w:highlight w:val="none"/>
                <w14:textFill>
                  <w14:solidFill>
                    <w14:schemeClr w14:val="tx1"/>
                  </w14:solidFill>
                </w14:textFill>
              </w:rPr>
              <w:t>项目名称：</w:t>
            </w:r>
            <w:r>
              <w:rPr>
                <w:rFonts w:hint="eastAsia" w:ascii="宋体" w:hAnsi="宋体" w:cs="宋体"/>
                <w:color w:val="000000" w:themeColor="text1"/>
                <w:sz w:val="24"/>
                <w:highlight w:val="none"/>
                <w:lang w:val="en-US" w:eastAsia="zh-CN"/>
                <w14:textFill>
                  <w14:solidFill>
                    <w14:schemeClr w14:val="tx1"/>
                  </w14:solidFill>
                </w14:textFill>
              </w:rPr>
              <w:t>鄂尔多斯市亿胜环保建材有限责任公司建筑新型墙体材料生产项目</w:t>
            </w:r>
          </w:p>
          <w:p>
            <w:pPr>
              <w:shd w:val="clear"/>
              <w:spacing w:line="360" w:lineRule="auto"/>
              <w:ind w:firstLine="48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建设单位：</w:t>
            </w:r>
            <w:r>
              <w:rPr>
                <w:rFonts w:hint="eastAsia"/>
                <w:bCs/>
                <w:color w:val="000000" w:themeColor="text1"/>
                <w:sz w:val="24"/>
                <w:szCs w:val="24"/>
                <w:highlight w:val="none"/>
                <w:lang w:val="en-US" w:eastAsia="zh-CN"/>
                <w14:textFill>
                  <w14:solidFill>
                    <w14:schemeClr w14:val="tx1"/>
                  </w14:solidFill>
                </w14:textFill>
              </w:rPr>
              <w:t>鄂尔多斯市亿胜环保建材有限责任公司</w:t>
            </w:r>
          </w:p>
          <w:p>
            <w:pPr>
              <w:spacing w:line="360" w:lineRule="auto"/>
              <w:ind w:firstLine="482"/>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建设地点：</w:t>
            </w:r>
            <w:r>
              <w:rPr>
                <w:rFonts w:hint="eastAsia" w:ascii="宋体" w:hAnsi="宋体" w:eastAsia="宋体" w:cs="宋体"/>
                <w:color w:val="000000" w:themeColor="text1"/>
                <w:sz w:val="24"/>
                <w:highlight w:val="none"/>
                <w:lang w:val="en-US" w:eastAsia="zh-CN"/>
                <w14:textFill>
                  <w14:solidFill>
                    <w14:schemeClr w14:val="tx1"/>
                  </w14:solidFill>
                </w14:textFill>
              </w:rPr>
              <w:t>内蒙古鄂尔多斯市蒙苏经济开发区江苏产业园东片区</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占地面积</w:t>
            </w:r>
            <w:r>
              <w:rPr>
                <w:rFonts w:hint="eastAsia"/>
                <w:color w:val="000000" w:themeColor="text1"/>
                <w:sz w:val="24"/>
                <w:highlight w:val="none"/>
                <w:lang w:val="en-US" w:eastAsia="zh-CN"/>
                <w14:textFill>
                  <w14:solidFill>
                    <w14:schemeClr w14:val="tx1"/>
                  </w14:solidFill>
                </w14:textFill>
              </w:rPr>
              <w:t>11809.88</w:t>
            </w:r>
            <w:r>
              <w:rPr>
                <w:rFonts w:hint="eastAsia"/>
                <w:color w:val="000000" w:themeColor="text1"/>
                <w:sz w:val="24"/>
                <w:highlight w:val="none"/>
                <w14:textFill>
                  <w14:solidFill>
                    <w14:schemeClr w14:val="tx1"/>
                  </w14:solidFill>
                </w14:textFill>
              </w:rPr>
              <w:t>m</w:t>
            </w:r>
            <w:r>
              <w:rPr>
                <w:rFonts w:hint="eastAsia"/>
                <w:color w:val="000000" w:themeColor="text1"/>
                <w:sz w:val="24"/>
                <w:highlight w:val="none"/>
                <w:vertAlign w:val="superscript"/>
                <w14:textFill>
                  <w14:solidFill>
                    <w14:schemeClr w14:val="tx1"/>
                  </w14:solidFill>
                </w14:textFill>
              </w:rPr>
              <w:t>2</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项目占地中心点坐标为：东经</w:t>
            </w:r>
            <w:r>
              <w:rPr>
                <w:rFonts w:hint="default" w:ascii="Times New Roman" w:hAnsi="Times New Roman" w:cs="Times New Roman"/>
                <w:color w:val="000000" w:themeColor="text1"/>
                <w:sz w:val="24"/>
                <w:highlight w:val="none"/>
                <w14:textFill>
                  <w14:solidFill>
                    <w14:schemeClr w14:val="tx1"/>
                  </w14:solidFill>
                </w14:textFill>
              </w:rPr>
              <w:t>1</w:t>
            </w:r>
            <w:r>
              <w:rPr>
                <w:rFonts w:hint="eastAsia" w:cs="Times New Roman"/>
                <w:color w:val="000000" w:themeColor="text1"/>
                <w:sz w:val="24"/>
                <w:highlight w:val="none"/>
                <w:lang w:val="en-US" w:eastAsia="zh-CN"/>
                <w14:textFill>
                  <w14:solidFill>
                    <w14:schemeClr w14:val="tx1"/>
                  </w14:solidFill>
                </w14:textFill>
              </w:rPr>
              <w:t>09</w:t>
            </w:r>
            <w:r>
              <w:rPr>
                <w:rFonts w:hint="default" w:ascii="Times New Roman" w:hAnsi="Times New Roman" w:cs="Times New Roman"/>
                <w:color w:val="000000" w:themeColor="text1"/>
                <w:sz w:val="24"/>
                <w:highlight w:val="none"/>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49</w:t>
            </w:r>
            <w:r>
              <w:rPr>
                <w:rFonts w:hint="default" w:ascii="Times New Roman" w:hAnsi="Times New Roman" w:cs="Times New Roman"/>
                <w:color w:val="000000" w:themeColor="text1"/>
                <w:sz w:val="24"/>
                <w:highlight w:val="none"/>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39.5832</w:t>
            </w:r>
            <w:r>
              <w:rPr>
                <w:rFonts w:hint="default" w:ascii="Times New Roman" w:hAnsi="Times New Roman" w:cs="Times New Roman"/>
                <w:color w:val="000000" w:themeColor="text1"/>
                <w:sz w:val="24"/>
                <w:highlight w:val="none"/>
                <w14:textFill>
                  <w14:solidFill>
                    <w14:schemeClr w14:val="tx1"/>
                  </w14:solidFill>
                </w14:textFill>
              </w:rPr>
              <w:t>″，北纬</w:t>
            </w:r>
            <w:r>
              <w:rPr>
                <w:rFonts w:hint="eastAsia" w:cs="Times New Roman"/>
                <w:color w:val="000000" w:themeColor="text1"/>
                <w:sz w:val="24"/>
                <w:highlight w:val="none"/>
                <w:lang w:val="en-US" w:eastAsia="zh-CN"/>
                <w14:textFill>
                  <w14:solidFill>
                    <w14:schemeClr w14:val="tx1"/>
                  </w14:solidFill>
                </w14:textFill>
              </w:rPr>
              <w:t>39°31′43.698″</w:t>
            </w:r>
            <w:r>
              <w:rPr>
                <w:rFonts w:hint="eastAsia"/>
                <w:color w:val="000000" w:themeColor="text1"/>
                <w:sz w:val="24"/>
                <w:highlight w:val="none"/>
                <w14:textFill>
                  <w14:solidFill>
                    <w14:schemeClr w14:val="tx1"/>
                  </w14:solidFill>
                </w14:textFill>
              </w:rPr>
              <w:t>。项目地理位置图见附图1。</w:t>
            </w:r>
          </w:p>
          <w:p>
            <w:pPr>
              <w:spacing w:line="360" w:lineRule="auto"/>
              <w:ind w:firstLine="480"/>
              <w:rPr>
                <w:rFonts w:hint="eastAsia"/>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建设性质：</w:t>
            </w:r>
            <w:r>
              <w:rPr>
                <w:rFonts w:hint="eastAsia"/>
                <w:bCs/>
                <w:color w:val="000000" w:themeColor="text1"/>
                <w:sz w:val="24"/>
                <w:highlight w:val="none"/>
                <w14:textFill>
                  <w14:solidFill>
                    <w14:schemeClr w14:val="tx1"/>
                  </w14:solidFill>
                </w14:textFill>
              </w:rPr>
              <w:t>新建</w:t>
            </w:r>
          </w:p>
          <w:p>
            <w:pPr>
              <w:spacing w:line="360" w:lineRule="auto"/>
              <w:ind w:firstLine="48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生产规模：</w:t>
            </w:r>
            <w:r>
              <w:rPr>
                <w:rFonts w:hint="eastAsia"/>
                <w:color w:val="000000" w:themeColor="text1"/>
                <w:sz w:val="24"/>
                <w:highlight w:val="none"/>
                <w:lang w:val="en-US" w:eastAsia="zh-CN"/>
                <w14:textFill>
                  <w14:solidFill>
                    <w14:schemeClr w14:val="tx1"/>
                  </w14:solidFill>
                </w14:textFill>
              </w:rPr>
              <w:t>年产15万立方米保温砌块、年产5万吨砂浆、年产20万平方米一体板</w:t>
            </w:r>
            <w:r>
              <w:rPr>
                <w:rFonts w:hint="eastAsia"/>
                <w:color w:val="000000" w:themeColor="text1"/>
                <w:sz w:val="24"/>
                <w:highlight w:val="none"/>
                <w14:textFill>
                  <w14:solidFill>
                    <w14:schemeClr w14:val="tx1"/>
                  </w14:solidFill>
                </w14:textFill>
              </w:rPr>
              <w:t>。</w:t>
            </w:r>
          </w:p>
          <w:p>
            <w:pPr>
              <w:spacing w:line="360" w:lineRule="auto"/>
              <w:ind w:firstLine="48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投资规模：总投资为</w:t>
            </w:r>
            <w:r>
              <w:rPr>
                <w:rFonts w:hint="eastAsia"/>
                <w:bCs/>
                <w:color w:val="000000" w:themeColor="text1"/>
                <w:sz w:val="24"/>
                <w:highlight w:val="none"/>
                <w:lang w:val="en-US" w:eastAsia="zh-CN"/>
                <w14:textFill>
                  <w14:solidFill>
                    <w14:schemeClr w14:val="tx1"/>
                  </w14:solidFill>
                </w14:textFill>
              </w:rPr>
              <w:t>2500</w:t>
            </w:r>
            <w:r>
              <w:rPr>
                <w:bCs/>
                <w:color w:val="000000" w:themeColor="text1"/>
                <w:sz w:val="24"/>
                <w:highlight w:val="none"/>
                <w14:textFill>
                  <w14:solidFill>
                    <w14:schemeClr w14:val="tx1"/>
                  </w14:solidFill>
                </w14:textFill>
              </w:rPr>
              <w:t>万元，其中环保投资</w:t>
            </w:r>
            <w:r>
              <w:rPr>
                <w:rFonts w:hint="eastAsia"/>
                <w:bCs/>
                <w:color w:val="000000" w:themeColor="text1"/>
                <w:sz w:val="24"/>
                <w:highlight w:val="none"/>
                <w:lang w:val="en-US" w:eastAsia="zh-CN"/>
                <w14:textFill>
                  <w14:solidFill>
                    <w14:schemeClr w14:val="tx1"/>
                  </w14:solidFill>
                </w14:textFill>
              </w:rPr>
              <w:t>193</w:t>
            </w:r>
            <w:r>
              <w:rPr>
                <w:bCs/>
                <w:color w:val="000000" w:themeColor="text1"/>
                <w:sz w:val="24"/>
                <w:highlight w:val="none"/>
                <w14:textFill>
                  <w14:solidFill>
                    <w14:schemeClr w14:val="tx1"/>
                  </w14:solidFill>
                </w14:textFill>
              </w:rPr>
              <w:t>万元，占总投资额的</w:t>
            </w:r>
            <w:r>
              <w:rPr>
                <w:rFonts w:hint="eastAsia"/>
                <w:bCs/>
                <w:color w:val="000000" w:themeColor="text1"/>
                <w:sz w:val="24"/>
                <w:highlight w:val="none"/>
                <w:lang w:val="en-US" w:eastAsia="zh-CN"/>
                <w14:textFill>
                  <w14:solidFill>
                    <w14:schemeClr w14:val="tx1"/>
                  </w14:solidFill>
                </w14:textFill>
              </w:rPr>
              <w:t>7.72</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w:t>
            </w:r>
          </w:p>
          <w:p>
            <w:pPr>
              <w:spacing w:line="360" w:lineRule="auto"/>
              <w:ind w:firstLine="241" w:firstLineChars="1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1</w:t>
            </w:r>
            <w:r>
              <w:rPr>
                <w:b/>
                <w:color w:val="000000" w:themeColor="text1"/>
                <w:sz w:val="24"/>
                <w:highlight w:val="none"/>
                <w14:textFill>
                  <w14:solidFill>
                    <w14:schemeClr w14:val="tx1"/>
                  </w14:solidFill>
                </w14:textFill>
              </w:rPr>
              <w:t>.</w:t>
            </w:r>
            <w:r>
              <w:rPr>
                <w:rFonts w:hint="eastAsia"/>
                <w:b/>
                <w:color w:val="000000" w:themeColor="text1"/>
                <w:sz w:val="24"/>
                <w:highlight w:val="none"/>
                <w14:textFill>
                  <w14:solidFill>
                    <w14:schemeClr w14:val="tx1"/>
                  </w14:solidFill>
                </w14:textFill>
              </w:rPr>
              <w:t>3</w:t>
            </w:r>
            <w:r>
              <w:rPr>
                <w:b/>
                <w:color w:val="000000" w:themeColor="text1"/>
                <w:sz w:val="24"/>
                <w:highlight w:val="none"/>
                <w14:textFill>
                  <w14:solidFill>
                    <w14:schemeClr w14:val="tx1"/>
                  </w14:solidFill>
                </w14:textFill>
              </w:rPr>
              <w:t>主要建设内容</w:t>
            </w:r>
          </w:p>
          <w:p>
            <w:pPr>
              <w:pStyle w:val="25"/>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本项目主要</w:t>
            </w:r>
            <w:r>
              <w:rPr>
                <w:rFonts w:hint="eastAsia"/>
                <w:color w:val="000000" w:themeColor="text1"/>
                <w:sz w:val="24"/>
                <w:highlight w:val="none"/>
                <w:lang w:val="en-US" w:eastAsia="zh-CN"/>
                <w14:textFill>
                  <w14:solidFill>
                    <w14:schemeClr w14:val="tx1"/>
                  </w14:solidFill>
                </w14:textFill>
              </w:rPr>
              <w:t>建设内容</w:t>
            </w:r>
            <w:r>
              <w:rPr>
                <w:rFonts w:hint="eastAsia"/>
                <w:color w:val="000000" w:themeColor="text1"/>
                <w:sz w:val="24"/>
                <w:highlight w:val="none"/>
                <w14:textFill>
                  <w14:solidFill>
                    <w14:schemeClr w14:val="tx1"/>
                  </w14:solidFill>
                </w14:textFill>
              </w:rPr>
              <w:t>包括：</w:t>
            </w:r>
            <w:r>
              <w:rPr>
                <w:rFonts w:hint="eastAsia"/>
                <w:color w:val="000000" w:themeColor="text1"/>
                <w:sz w:val="24"/>
                <w:highlight w:val="none"/>
                <w:lang w:val="en-US" w:eastAsia="zh-CN"/>
                <w14:textFill>
                  <w14:solidFill>
                    <w14:schemeClr w14:val="tx1"/>
                  </w14:solidFill>
                </w14:textFill>
              </w:rPr>
              <w:t>利用现有</w:t>
            </w:r>
            <w:r>
              <w:rPr>
                <w:rFonts w:hint="eastAsia"/>
                <w:color w:val="000000" w:themeColor="text1"/>
                <w:sz w:val="24"/>
                <w:highlight w:val="none"/>
                <w:lang w:eastAsia="zh-CN"/>
                <w14:textFill>
                  <w14:solidFill>
                    <w14:schemeClr w14:val="tx1"/>
                  </w14:solidFill>
                </w14:textFill>
              </w:rPr>
              <w:t>全封闭</w:t>
            </w:r>
            <w:r>
              <w:rPr>
                <w:rFonts w:hint="eastAsia"/>
                <w:color w:val="000000" w:themeColor="text1"/>
                <w:sz w:val="24"/>
                <w:highlight w:val="none"/>
                <w:lang w:val="en-US" w:eastAsia="zh-CN"/>
                <w14:textFill>
                  <w14:solidFill>
                    <w14:schemeClr w14:val="tx1"/>
                  </w14:solidFill>
                </w14:textFill>
              </w:rPr>
              <w:t>钢结构厂房新建保温砌块生产线1条；</w:t>
            </w:r>
            <w:r>
              <w:rPr>
                <w:rFonts w:hint="eastAsia"/>
                <w:color w:val="000000" w:themeColor="text1"/>
                <w:sz w:val="24"/>
                <w:highlight w:val="none"/>
                <w:vertAlign w:val="baseline"/>
                <w:lang w:val="en-US" w:eastAsia="zh-CN"/>
                <w14:textFill>
                  <w14:solidFill>
                    <w14:schemeClr w14:val="tx1"/>
                  </w14:solidFill>
                </w14:textFill>
              </w:rPr>
              <w:t>利用现有2座厂房分别建设1条保温板生产线、建设1条外墙装饰一体板生产线喷漆工艺；利用现有1座</w:t>
            </w:r>
            <w:r>
              <w:rPr>
                <w:rFonts w:hint="eastAsia" w:cs="Times New Roman"/>
                <w:color w:val="000000" w:themeColor="text1"/>
                <w:sz w:val="24"/>
                <w:szCs w:val="24"/>
                <w:highlight w:val="none"/>
                <w:lang w:eastAsia="zh-CN"/>
                <w14:textFill>
                  <w14:solidFill>
                    <w14:schemeClr w14:val="tx1"/>
                  </w14:solidFill>
                </w14:textFill>
              </w:rPr>
              <w:t>全封闭</w:t>
            </w:r>
            <w:r>
              <w:rPr>
                <w:rFonts w:hint="eastAsia" w:cs="Times New Roman"/>
                <w:color w:val="000000" w:themeColor="text1"/>
                <w:sz w:val="24"/>
                <w:szCs w:val="24"/>
                <w:highlight w:val="none"/>
                <w:lang w:val="en-US" w:eastAsia="zh-CN"/>
                <w14:textFill>
                  <w14:solidFill>
                    <w14:schemeClr w14:val="tx1"/>
                  </w14:solidFill>
                </w14:textFill>
              </w:rPr>
              <w:t>钢结构厂房，内置</w:t>
            </w:r>
            <w:r>
              <w:rPr>
                <w:rFonts w:hint="eastAsia"/>
                <w:color w:val="000000" w:themeColor="text1"/>
                <w:sz w:val="24"/>
                <w:szCs w:val="24"/>
                <w:highlight w:val="none"/>
                <w:lang w:val="en-US" w:eastAsia="zh-CN"/>
                <w14:textFill>
                  <w14:solidFill>
                    <w14:schemeClr w14:val="tx1"/>
                  </w14:solidFill>
                </w14:textFill>
              </w:rPr>
              <w:t>外墙装饰</w:t>
            </w:r>
            <w:r>
              <w:rPr>
                <w:rFonts w:hint="eastAsia" w:cs="Times New Roman"/>
                <w:color w:val="000000" w:themeColor="text1"/>
                <w:sz w:val="24"/>
                <w:szCs w:val="24"/>
                <w:highlight w:val="none"/>
                <w:lang w:val="en-US" w:eastAsia="zh-CN"/>
                <w14:textFill>
                  <w14:solidFill>
                    <w14:schemeClr w14:val="tx1"/>
                  </w14:solidFill>
                </w14:textFill>
              </w:rPr>
              <w:t>一体板滚胶、压板设施1套</w:t>
            </w:r>
            <w:r>
              <w:rPr>
                <w:rFonts w:hint="eastAsia"/>
                <w:color w:val="000000" w:themeColor="text1"/>
                <w:sz w:val="24"/>
                <w:highlight w:val="none"/>
                <w:vertAlign w:val="baseline"/>
                <w:lang w:val="en-US"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拟建设</w:t>
            </w:r>
            <w:r>
              <w:rPr>
                <w:rFonts w:hint="eastAsia"/>
                <w:color w:val="000000" w:themeColor="text1"/>
                <w:sz w:val="24"/>
                <w:highlight w:val="none"/>
                <w:lang w:eastAsia="zh-CN"/>
                <w14:textFill>
                  <w14:solidFill>
                    <w14:schemeClr w14:val="tx1"/>
                  </w14:solidFill>
                </w14:textFill>
              </w:rPr>
              <w:t>全封闭</w:t>
            </w:r>
            <w:r>
              <w:rPr>
                <w:rFonts w:hint="eastAsia"/>
                <w:color w:val="000000" w:themeColor="text1"/>
                <w:sz w:val="24"/>
                <w:highlight w:val="none"/>
                <w:lang w:val="en-US" w:eastAsia="zh-CN"/>
                <w14:textFill>
                  <w14:solidFill>
                    <w14:schemeClr w14:val="tx1"/>
                  </w14:solidFill>
                </w14:textFill>
              </w:rPr>
              <w:t>钢结构砂浆生产</w:t>
            </w:r>
            <w:r>
              <w:rPr>
                <w:rFonts w:hint="eastAsia"/>
                <w:color w:val="000000" w:themeColor="text1"/>
                <w:sz w:val="24"/>
                <w:highlight w:val="none"/>
                <w14:textFill>
                  <w14:solidFill>
                    <w14:schemeClr w14:val="tx1"/>
                  </w14:solidFill>
                </w14:textFill>
              </w:rPr>
              <w:t>车间</w:t>
            </w:r>
            <w:r>
              <w:rPr>
                <w:rFonts w:hint="eastAsia"/>
                <w:color w:val="000000" w:themeColor="text1"/>
                <w:sz w:val="24"/>
                <w:highlight w:val="none"/>
                <w:lang w:val="en-US" w:eastAsia="zh-CN"/>
                <w14:textFill>
                  <w14:solidFill>
                    <w14:schemeClr w14:val="tx1"/>
                  </w14:solidFill>
                </w14:textFill>
              </w:rPr>
              <w:t>1座，内置砂浆生产线1条</w:t>
            </w:r>
            <w:r>
              <w:rPr>
                <w:rFonts w:hint="eastAsia"/>
                <w:color w:val="000000" w:themeColor="text1"/>
                <w:sz w:val="24"/>
                <w:highlight w:val="none"/>
                <w:vertAlign w:val="baseline"/>
                <w:lang w:val="en-US"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配套建设公辅工程及环保工程</w:t>
            </w:r>
            <w:r>
              <w:rPr>
                <w:rFonts w:hint="eastAsia"/>
                <w:color w:val="000000" w:themeColor="text1"/>
                <w:sz w:val="24"/>
                <w:highlight w:val="none"/>
                <w14:textFill>
                  <w14:solidFill>
                    <w14:schemeClr w14:val="tx1"/>
                  </w14:solidFill>
                </w14:textFill>
              </w:rPr>
              <w:t>。项目总占地面积为</w:t>
            </w:r>
            <w:r>
              <w:rPr>
                <w:rFonts w:hint="eastAsia"/>
                <w:color w:val="000000" w:themeColor="text1"/>
                <w:sz w:val="24"/>
                <w:highlight w:val="none"/>
                <w:lang w:val="en-US" w:eastAsia="zh-CN"/>
                <w14:textFill>
                  <w14:solidFill>
                    <w14:schemeClr w14:val="tx1"/>
                  </w14:solidFill>
                </w14:textFill>
              </w:rPr>
              <w:t>11809.88m</w:t>
            </w:r>
            <w:r>
              <w:rPr>
                <w:rFonts w:hint="eastAsia"/>
                <w:color w:val="000000" w:themeColor="text1"/>
                <w:sz w:val="24"/>
                <w:highlight w:val="none"/>
                <w:vertAlign w:val="superscript"/>
                <w:lang w:val="en-US" w:eastAsia="zh-CN"/>
                <w14:textFill>
                  <w14:solidFill>
                    <w14:schemeClr w14:val="tx1"/>
                  </w14:solidFill>
                </w14:textFill>
              </w:rPr>
              <w:t>2</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主要建设内容详见表</w:t>
            </w: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-1。</w:t>
            </w:r>
          </w:p>
          <w:p>
            <w:pPr>
              <w:adjustRightInd w:val="0"/>
              <w:snapToGrid w:val="0"/>
              <w:spacing w:line="240" w:lineRule="auto"/>
              <w:jc w:val="center"/>
              <w:rPr>
                <w:rFonts w:ascii="宋体" w:hAnsi="宋体" w:cs="宋体"/>
                <w:bCs/>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表</w:t>
            </w: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-1</w:t>
            </w: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主要建设内容</w:t>
            </w:r>
          </w:p>
          <w:tbl>
            <w:tblPr>
              <w:tblStyle w:val="17"/>
              <w:tblW w:w="8057"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551"/>
              <w:gridCol w:w="506"/>
              <w:gridCol w:w="506"/>
              <w:gridCol w:w="1049"/>
              <w:gridCol w:w="4457"/>
              <w:gridCol w:w="988"/>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90" w:hRule="atLeast"/>
                <w:jc w:val="center"/>
              </w:trPr>
              <w:tc>
                <w:tcPr>
                  <w:tcW w:w="551" w:type="dxa"/>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工程</w:t>
                  </w:r>
                </w:p>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类别</w:t>
                  </w:r>
                </w:p>
              </w:tc>
              <w:tc>
                <w:tcPr>
                  <w:tcW w:w="1012" w:type="dxa"/>
                  <w:gridSpan w:val="2"/>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工程名称</w:t>
                  </w:r>
                </w:p>
              </w:tc>
              <w:tc>
                <w:tcPr>
                  <w:tcW w:w="5506" w:type="dxa"/>
                  <w:gridSpan w:val="2"/>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工程建设内容概况</w:t>
                  </w:r>
                </w:p>
              </w:tc>
              <w:tc>
                <w:tcPr>
                  <w:tcW w:w="988" w:type="dxa"/>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80" w:hRule="atLeast"/>
                <w:jc w:val="center"/>
              </w:trPr>
              <w:tc>
                <w:tcPr>
                  <w:tcW w:w="551" w:type="dxa"/>
                  <w:vMerge w:val="restart"/>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主体</w:t>
                  </w:r>
                </w:p>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工程</w:t>
                  </w:r>
                </w:p>
              </w:tc>
              <w:tc>
                <w:tcPr>
                  <w:tcW w:w="1012" w:type="dxa"/>
                  <w:gridSpan w:val="2"/>
                  <w:noWrap w:val="0"/>
                  <w:vAlign w:val="center"/>
                </w:tcPr>
                <w:p>
                  <w:pPr>
                    <w:adjustRightInd w:val="0"/>
                    <w:snapToGrid w:val="0"/>
                    <w:spacing w:line="36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保温砌块车间</w:t>
                  </w:r>
                </w:p>
              </w:tc>
              <w:tc>
                <w:tcPr>
                  <w:tcW w:w="5506" w:type="dxa"/>
                  <w:gridSpan w:val="2"/>
                  <w:noWrap w:val="0"/>
                  <w:vAlign w:val="center"/>
                </w:tcPr>
                <w:p>
                  <w:pPr>
                    <w:tabs>
                      <w:tab w:val="left" w:pos="210"/>
                    </w:tabs>
                    <w:autoSpaceDE w:val="0"/>
                    <w:autoSpaceDN w:val="0"/>
                    <w:adjustRightInd w:val="0"/>
                    <w:snapToGrid w:val="0"/>
                    <w:spacing w:line="360" w:lineRule="exact"/>
                    <w:ind w:left="0" w:leftChars="0" w:firstLine="0" w:firstLineChars="0"/>
                    <w:jc w:val="center"/>
                    <w:rPr>
                      <w:rFonts w:hint="default" w:ascii="Times New Roman" w:hAnsi="Times New Roman" w:eastAsia="宋体" w:cs="Times New Roman"/>
                      <w:color w:val="000000" w:themeColor="text1"/>
                      <w:szCs w:val="21"/>
                      <w:highlight w:val="none"/>
                      <w:lang w:eastAsia="zh-CN"/>
                      <w14:textFill>
                        <w14:solidFill>
                          <w14:schemeClr w14:val="tx1"/>
                        </w14:solidFill>
                      </w14:textFill>
                    </w:rPr>
                  </w:pPr>
                  <w:r>
                    <w:rPr>
                      <w:rFonts w:hint="eastAsia" w:cs="Times New Roman"/>
                      <w:color w:val="000000" w:themeColor="text1"/>
                      <w:szCs w:val="21"/>
                      <w:highlight w:val="none"/>
                      <w:lang w:eastAsia="zh-CN"/>
                      <w14:textFill>
                        <w14:solidFill>
                          <w14:schemeClr w14:val="tx1"/>
                        </w14:solidFill>
                      </w14:textFill>
                    </w:rPr>
                    <w:t>利用现有</w:t>
                  </w:r>
                  <w:r>
                    <w:rPr>
                      <w:rFonts w:hint="eastAsia" w:cs="Times New Roman"/>
                      <w:color w:val="000000" w:themeColor="text1"/>
                      <w:szCs w:val="21"/>
                      <w:highlight w:val="none"/>
                      <w:lang w:val="en-US" w:eastAsia="zh-CN"/>
                      <w14:textFill>
                        <w14:solidFill>
                          <w14:schemeClr w14:val="tx1"/>
                        </w14:solidFill>
                      </w14:textFill>
                    </w:rPr>
                    <w:t>2246.9m</w:t>
                  </w:r>
                  <w:r>
                    <w:rPr>
                      <w:rFonts w:hint="eastAsia" w:cs="Times New Roman"/>
                      <w:color w:val="000000" w:themeColor="text1"/>
                      <w:szCs w:val="21"/>
                      <w:highlight w:val="none"/>
                      <w:vertAlign w:val="superscript"/>
                      <w:lang w:val="en-US" w:eastAsia="zh-CN"/>
                      <w14:textFill>
                        <w14:solidFill>
                          <w14:schemeClr w14:val="tx1"/>
                        </w14:solidFill>
                      </w14:textFill>
                    </w:rPr>
                    <w:t>2</w:t>
                  </w:r>
                  <w:r>
                    <w:rPr>
                      <w:rFonts w:hint="eastAsia" w:cs="Times New Roman"/>
                      <w:color w:val="000000" w:themeColor="text1"/>
                      <w:szCs w:val="21"/>
                      <w:highlight w:val="none"/>
                      <w:lang w:eastAsia="zh-CN"/>
                      <w14:textFill>
                        <w14:solidFill>
                          <w14:schemeClr w14:val="tx1"/>
                        </w14:solidFill>
                      </w14:textFill>
                    </w:rPr>
                    <w:t>全封闭</w:t>
                  </w:r>
                  <w:r>
                    <w:rPr>
                      <w:rFonts w:hint="eastAsia" w:cs="Times New Roman"/>
                      <w:color w:val="000000" w:themeColor="text1"/>
                      <w:szCs w:val="21"/>
                      <w:highlight w:val="none"/>
                      <w:lang w:val="en-US" w:eastAsia="zh-CN"/>
                      <w14:textFill>
                        <w14:solidFill>
                          <w14:schemeClr w14:val="tx1"/>
                        </w14:solidFill>
                      </w14:textFill>
                    </w:rPr>
                    <w:t>钢结构厂房1座，内置年产15万立方米保温砌块生产线一条，包括搅拌机、砌块模具、切割机等。</w:t>
                  </w:r>
                </w:p>
              </w:tc>
              <w:tc>
                <w:tcPr>
                  <w:tcW w:w="988" w:type="dxa"/>
                  <w:noWrap w:val="0"/>
                  <w:vAlign w:val="center"/>
                </w:tcPr>
                <w:p>
                  <w:pPr>
                    <w:adjustRightInd w:val="0"/>
                    <w:snapToGrid w:val="0"/>
                    <w:spacing w:line="360" w:lineRule="exact"/>
                    <w:jc w:val="center"/>
                    <w:rPr>
                      <w:rFonts w:hint="default" w:ascii="Times New Roman" w:hAnsi="Times New Roman" w:eastAsia="宋体" w:cs="Times New Roman"/>
                      <w:color w:val="000000" w:themeColor="text1"/>
                      <w:szCs w:val="21"/>
                      <w:highlight w:val="none"/>
                      <w:lang w:eastAsia="zh-CN"/>
                      <w14:textFill>
                        <w14:solidFill>
                          <w14:schemeClr w14:val="tx1"/>
                        </w14:solidFill>
                      </w14:textFill>
                    </w:rPr>
                  </w:pPr>
                  <w:r>
                    <w:rPr>
                      <w:rFonts w:hint="eastAsia" w:cs="Times New Roman"/>
                      <w:color w:val="000000" w:themeColor="text1"/>
                      <w:szCs w:val="21"/>
                      <w:highlight w:val="none"/>
                      <w:lang w:eastAsia="zh-CN"/>
                      <w14:textFill>
                        <w14:solidFill>
                          <w14:schemeClr w14:val="tx1"/>
                        </w14:solidFill>
                      </w14:textFill>
                    </w:rPr>
                    <w:t>原有厂房</w:t>
                  </w:r>
                  <w:r>
                    <w:rPr>
                      <w:rFonts w:hint="eastAsia" w:cs="Times New Roman"/>
                      <w:color w:val="000000" w:themeColor="text1"/>
                      <w:szCs w:val="21"/>
                      <w:highlight w:val="none"/>
                      <w:lang w:val="en-US" w:eastAsia="zh-CN"/>
                      <w14:textFill>
                        <w14:solidFill>
                          <w14:schemeClr w14:val="tx1"/>
                        </w14:solidFill>
                      </w14:textFill>
                    </w:rPr>
                    <w:t>+</w:t>
                  </w:r>
                  <w:r>
                    <w:rPr>
                      <w:rFonts w:hint="eastAsia" w:cs="Times New Roman"/>
                      <w:color w:val="000000" w:themeColor="text1"/>
                      <w:szCs w:val="21"/>
                      <w:highlight w:val="none"/>
                      <w:lang w:eastAsia="zh-CN"/>
                      <w14:textFill>
                        <w14:solidFill>
                          <w14:schemeClr w14:val="tx1"/>
                        </w14:solidFill>
                      </w14:textFill>
                    </w:rPr>
                    <w:t>新建设备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441" w:hRule="atLeast"/>
                <w:jc w:val="center"/>
              </w:trPr>
              <w:tc>
                <w:tcPr>
                  <w:tcW w:w="551" w:type="dxa"/>
                  <w:vMerge w:val="continue"/>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p>
              </w:tc>
              <w:tc>
                <w:tcPr>
                  <w:tcW w:w="506" w:type="dxa"/>
                  <w:vMerge w:val="restart"/>
                  <w:noWrap w:val="0"/>
                  <w:vAlign w:val="center"/>
                </w:tcPr>
                <w:p>
                  <w:pPr>
                    <w:adjustRightInd w:val="0"/>
                    <w:snapToGrid w:val="0"/>
                    <w:spacing w:line="36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外墙装饰一体板生产线</w:t>
                  </w:r>
                </w:p>
              </w:tc>
              <w:tc>
                <w:tcPr>
                  <w:tcW w:w="506" w:type="dxa"/>
                  <w:noWrap w:val="0"/>
                  <w:vAlign w:val="center"/>
                </w:tcPr>
                <w:p>
                  <w:pPr>
                    <w:adjustRightInd w:val="0"/>
                    <w:snapToGrid w:val="0"/>
                    <w:spacing w:line="36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一体板喷漆车间</w:t>
                  </w:r>
                </w:p>
              </w:tc>
              <w:tc>
                <w:tcPr>
                  <w:tcW w:w="5506" w:type="dxa"/>
                  <w:gridSpan w:val="2"/>
                  <w:noWrap w:val="0"/>
                  <w:vAlign w:val="center"/>
                </w:tcPr>
                <w:p>
                  <w:pPr>
                    <w:tabs>
                      <w:tab w:val="left" w:pos="210"/>
                    </w:tabs>
                    <w:autoSpaceDE w:val="0"/>
                    <w:autoSpaceDN w:val="0"/>
                    <w:adjustRightInd w:val="0"/>
                    <w:snapToGrid w:val="0"/>
                    <w:spacing w:line="360" w:lineRule="exact"/>
                    <w:ind w:left="0" w:leftChars="0" w:firstLine="0" w:firstLineChars="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eastAsia="zh-CN"/>
                      <w14:textFill>
                        <w14:solidFill>
                          <w14:schemeClr w14:val="tx1"/>
                        </w14:solidFill>
                      </w14:textFill>
                    </w:rPr>
                    <w:t>利用厂区内原有</w:t>
                  </w:r>
                  <w:r>
                    <w:rPr>
                      <w:rFonts w:hint="eastAsia" w:cs="Times New Roman"/>
                      <w:color w:val="000000" w:themeColor="text1"/>
                      <w:sz w:val="21"/>
                      <w:szCs w:val="21"/>
                      <w:highlight w:val="none"/>
                      <w:lang w:val="en-US" w:eastAsia="zh-CN"/>
                      <w14:textFill>
                        <w14:solidFill>
                          <w14:schemeClr w14:val="tx1"/>
                        </w14:solidFill>
                      </w14:textFill>
                    </w:rPr>
                    <w:t>1座632.1m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olor w:val="000000" w:themeColor="text1"/>
                      <w:sz w:val="21"/>
                      <w:szCs w:val="21"/>
                      <w:highlight w:val="none"/>
                      <w:lang w:eastAsia="zh-CN"/>
                      <w14:textFill>
                        <w14:solidFill>
                          <w14:schemeClr w14:val="tx1"/>
                        </w14:solidFill>
                      </w14:textFill>
                    </w:rPr>
                    <w:t>全封闭</w:t>
                  </w:r>
                  <w:r>
                    <w:rPr>
                      <w:rFonts w:hint="eastAsia"/>
                      <w:color w:val="000000" w:themeColor="text1"/>
                      <w:sz w:val="21"/>
                      <w:szCs w:val="21"/>
                      <w:highlight w:val="none"/>
                      <w:lang w:val="en-US" w:eastAsia="zh-CN"/>
                      <w14:textFill>
                        <w14:solidFill>
                          <w14:schemeClr w14:val="tx1"/>
                        </w14:solidFill>
                      </w14:textFill>
                    </w:rPr>
                    <w:t>钢结构车间，内置外墙装饰一体板喷漆设施1套。</w:t>
                  </w:r>
                </w:p>
              </w:tc>
              <w:tc>
                <w:tcPr>
                  <w:tcW w:w="988" w:type="dxa"/>
                  <w:noWrap w:val="0"/>
                  <w:vAlign w:val="center"/>
                </w:tcPr>
                <w:p>
                  <w:pPr>
                    <w:adjustRightInd w:val="0"/>
                    <w:snapToGrid w:val="0"/>
                    <w:spacing w:line="36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eastAsia="zh-CN"/>
                      <w14:textFill>
                        <w14:solidFill>
                          <w14:schemeClr w14:val="tx1"/>
                        </w14:solidFill>
                      </w14:textFill>
                    </w:rPr>
                    <w:t>原有厂房</w:t>
                  </w:r>
                  <w:r>
                    <w:rPr>
                      <w:rFonts w:hint="eastAsia" w:cs="Times New Roman"/>
                      <w:color w:val="000000" w:themeColor="text1"/>
                      <w:szCs w:val="21"/>
                      <w:highlight w:val="none"/>
                      <w:lang w:val="en-US" w:eastAsia="zh-CN"/>
                      <w14:textFill>
                        <w14:solidFill>
                          <w14:schemeClr w14:val="tx1"/>
                        </w14:solidFill>
                      </w14:textFill>
                    </w:rPr>
                    <w:t>+新建设备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441" w:hRule="atLeast"/>
                <w:jc w:val="center"/>
              </w:trPr>
              <w:tc>
                <w:tcPr>
                  <w:tcW w:w="551" w:type="dxa"/>
                  <w:vMerge w:val="continue"/>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p>
              </w:tc>
              <w:tc>
                <w:tcPr>
                  <w:tcW w:w="506" w:type="dxa"/>
                  <w:vMerge w:val="continue"/>
                  <w:noWrap w:val="0"/>
                  <w:vAlign w:val="center"/>
                </w:tcPr>
                <w:p>
                  <w:pPr>
                    <w:adjustRightInd w:val="0"/>
                    <w:snapToGrid w:val="0"/>
                    <w:spacing w:line="360" w:lineRule="exact"/>
                    <w:jc w:val="center"/>
                    <w:rPr>
                      <w:rFonts w:hint="eastAsia" w:cs="Times New Roman"/>
                      <w:color w:val="000000" w:themeColor="text1"/>
                      <w:szCs w:val="21"/>
                      <w:highlight w:val="none"/>
                      <w:lang w:val="en-US" w:eastAsia="zh-CN"/>
                      <w14:textFill>
                        <w14:solidFill>
                          <w14:schemeClr w14:val="tx1"/>
                        </w14:solidFill>
                      </w14:textFill>
                    </w:rPr>
                  </w:pPr>
                </w:p>
              </w:tc>
              <w:tc>
                <w:tcPr>
                  <w:tcW w:w="506" w:type="dxa"/>
                  <w:noWrap w:val="0"/>
                  <w:vAlign w:val="center"/>
                </w:tcPr>
                <w:p>
                  <w:pPr>
                    <w:adjustRightInd w:val="0"/>
                    <w:snapToGrid w:val="0"/>
                    <w:spacing w:line="36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一体板压板车间</w:t>
                  </w:r>
                </w:p>
              </w:tc>
              <w:tc>
                <w:tcPr>
                  <w:tcW w:w="5506" w:type="dxa"/>
                  <w:gridSpan w:val="2"/>
                  <w:noWrap w:val="0"/>
                  <w:vAlign w:val="center"/>
                </w:tcPr>
                <w:p>
                  <w:pPr>
                    <w:tabs>
                      <w:tab w:val="left" w:pos="210"/>
                    </w:tabs>
                    <w:autoSpaceDE w:val="0"/>
                    <w:autoSpaceDN w:val="0"/>
                    <w:adjustRightInd w:val="0"/>
                    <w:snapToGrid w:val="0"/>
                    <w:spacing w:line="360" w:lineRule="exact"/>
                    <w:ind w:left="0" w:leftChars="0" w:firstLine="0" w:firstLineChars="0"/>
                    <w:jc w:val="center"/>
                    <w:rPr>
                      <w:rFonts w:hint="default" w:ascii="Times New Roman" w:hAnsi="Times New Roman" w:eastAsia="宋体" w:cs="Times New Roman"/>
                      <w:color w:val="000000" w:themeColor="text1"/>
                      <w:szCs w:val="21"/>
                      <w:highlight w:val="none"/>
                      <w:vertAlign w:val="baseline"/>
                      <w:lang w:val="en-US" w:eastAsia="zh-CN"/>
                      <w14:textFill>
                        <w14:solidFill>
                          <w14:schemeClr w14:val="tx1"/>
                        </w14:solidFill>
                      </w14:textFill>
                    </w:rPr>
                  </w:pPr>
                  <w:r>
                    <w:rPr>
                      <w:rFonts w:hint="eastAsia" w:cs="Times New Roman"/>
                      <w:color w:val="000000" w:themeColor="text1"/>
                      <w:szCs w:val="21"/>
                      <w:highlight w:val="none"/>
                      <w:lang w:eastAsia="zh-CN"/>
                      <w14:textFill>
                        <w14:solidFill>
                          <w14:schemeClr w14:val="tx1"/>
                        </w14:solidFill>
                      </w14:textFill>
                    </w:rPr>
                    <w:t>利用现有</w:t>
                  </w:r>
                  <w:r>
                    <w:rPr>
                      <w:rFonts w:hint="eastAsia" w:cs="Times New Roman"/>
                      <w:color w:val="000000" w:themeColor="text1"/>
                      <w:szCs w:val="21"/>
                      <w:highlight w:val="none"/>
                      <w:lang w:val="en-US" w:eastAsia="zh-CN"/>
                      <w14:textFill>
                        <w14:solidFill>
                          <w14:schemeClr w14:val="tx1"/>
                        </w14:solidFill>
                      </w14:textFill>
                    </w:rPr>
                    <w:t>430m</w:t>
                  </w:r>
                  <w:r>
                    <w:rPr>
                      <w:rFonts w:hint="eastAsia" w:cs="Times New Roman"/>
                      <w:color w:val="000000" w:themeColor="text1"/>
                      <w:szCs w:val="21"/>
                      <w:highlight w:val="none"/>
                      <w:vertAlign w:val="superscript"/>
                      <w:lang w:val="en-US" w:eastAsia="zh-CN"/>
                      <w14:textFill>
                        <w14:solidFill>
                          <w14:schemeClr w14:val="tx1"/>
                        </w14:solidFill>
                      </w14:textFill>
                    </w:rPr>
                    <w:t>2</w:t>
                  </w:r>
                  <w:r>
                    <w:rPr>
                      <w:rFonts w:hint="eastAsia" w:cs="Times New Roman"/>
                      <w:color w:val="000000" w:themeColor="text1"/>
                      <w:szCs w:val="21"/>
                      <w:highlight w:val="none"/>
                      <w:lang w:eastAsia="zh-CN"/>
                      <w14:textFill>
                        <w14:solidFill>
                          <w14:schemeClr w14:val="tx1"/>
                        </w14:solidFill>
                      </w14:textFill>
                    </w:rPr>
                    <w:t>全封闭</w:t>
                  </w:r>
                  <w:r>
                    <w:rPr>
                      <w:rFonts w:hint="eastAsia" w:cs="Times New Roman"/>
                      <w:color w:val="000000" w:themeColor="text1"/>
                      <w:szCs w:val="21"/>
                      <w:highlight w:val="none"/>
                      <w:lang w:val="en-US" w:eastAsia="zh-CN"/>
                      <w14:textFill>
                        <w14:solidFill>
                          <w14:schemeClr w14:val="tx1"/>
                        </w14:solidFill>
                      </w14:textFill>
                    </w:rPr>
                    <w:t>钢结构厂房1座，内置年产20万平方米</w:t>
                  </w:r>
                  <w:r>
                    <w:rPr>
                      <w:rFonts w:hint="eastAsia"/>
                      <w:color w:val="000000" w:themeColor="text1"/>
                      <w:sz w:val="21"/>
                      <w:szCs w:val="21"/>
                      <w:highlight w:val="none"/>
                      <w:lang w:val="en-US" w:eastAsia="zh-CN"/>
                      <w14:textFill>
                        <w14:solidFill>
                          <w14:schemeClr w14:val="tx1"/>
                        </w14:solidFill>
                      </w14:textFill>
                    </w:rPr>
                    <w:t>外墙装饰</w:t>
                  </w:r>
                  <w:r>
                    <w:rPr>
                      <w:rFonts w:hint="eastAsia" w:cs="Times New Roman"/>
                      <w:color w:val="000000" w:themeColor="text1"/>
                      <w:szCs w:val="21"/>
                      <w:highlight w:val="none"/>
                      <w:lang w:val="en-US" w:eastAsia="zh-CN"/>
                      <w14:textFill>
                        <w14:solidFill>
                          <w14:schemeClr w14:val="tx1"/>
                        </w14:solidFill>
                      </w14:textFill>
                    </w:rPr>
                    <w:t>一体板滚胶、压板设施1套，包括滚胶机及多台压板机。</w:t>
                  </w:r>
                </w:p>
              </w:tc>
              <w:tc>
                <w:tcPr>
                  <w:tcW w:w="988" w:type="dxa"/>
                  <w:noWrap w:val="0"/>
                  <w:vAlign w:val="center"/>
                </w:tcPr>
                <w:p>
                  <w:pPr>
                    <w:adjustRightInd w:val="0"/>
                    <w:snapToGrid w:val="0"/>
                    <w:spacing w:line="360" w:lineRule="exact"/>
                    <w:jc w:val="center"/>
                    <w:rPr>
                      <w:rFonts w:hint="default" w:ascii="Times New Roman" w:hAnsi="Times New Roman" w:eastAsia="宋体" w:cs="Times New Roman"/>
                      <w:color w:val="000000" w:themeColor="text1"/>
                      <w:szCs w:val="21"/>
                      <w:highlight w:val="none"/>
                      <w:lang w:eastAsia="zh-CN"/>
                      <w14:textFill>
                        <w14:solidFill>
                          <w14:schemeClr w14:val="tx1"/>
                        </w14:solidFill>
                      </w14:textFill>
                    </w:rPr>
                  </w:pPr>
                  <w:r>
                    <w:rPr>
                      <w:rFonts w:hint="eastAsia" w:cs="Times New Roman"/>
                      <w:color w:val="000000" w:themeColor="text1"/>
                      <w:szCs w:val="21"/>
                      <w:highlight w:val="none"/>
                      <w:lang w:eastAsia="zh-CN"/>
                      <w14:textFill>
                        <w14:solidFill>
                          <w14:schemeClr w14:val="tx1"/>
                        </w14:solidFill>
                      </w14:textFill>
                    </w:rPr>
                    <w:t>原有厂房</w:t>
                  </w:r>
                  <w:r>
                    <w:rPr>
                      <w:rFonts w:hint="eastAsia" w:cs="Times New Roman"/>
                      <w:color w:val="000000" w:themeColor="text1"/>
                      <w:szCs w:val="21"/>
                      <w:highlight w:val="none"/>
                      <w:lang w:val="en-US" w:eastAsia="zh-CN"/>
                      <w14:textFill>
                        <w14:solidFill>
                          <w14:schemeClr w14:val="tx1"/>
                        </w14:solidFill>
                      </w14:textFill>
                    </w:rPr>
                    <w:t>+</w:t>
                  </w:r>
                  <w:r>
                    <w:rPr>
                      <w:rFonts w:hint="eastAsia" w:cs="Times New Roman"/>
                      <w:color w:val="000000" w:themeColor="text1"/>
                      <w:szCs w:val="21"/>
                      <w:highlight w:val="none"/>
                      <w:lang w:eastAsia="zh-CN"/>
                      <w14:textFill>
                        <w14:solidFill>
                          <w14:schemeClr w14:val="tx1"/>
                        </w14:solidFill>
                      </w14:textFill>
                    </w:rPr>
                    <w:t>新建设备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43" w:hRule="atLeast"/>
                <w:jc w:val="center"/>
              </w:trPr>
              <w:tc>
                <w:tcPr>
                  <w:tcW w:w="551" w:type="dxa"/>
                  <w:vMerge w:val="continue"/>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p>
              </w:tc>
              <w:tc>
                <w:tcPr>
                  <w:tcW w:w="1012" w:type="dxa"/>
                  <w:gridSpan w:val="2"/>
                  <w:noWrap w:val="0"/>
                  <w:vAlign w:val="center"/>
                </w:tcPr>
                <w:p>
                  <w:pPr>
                    <w:adjustRightInd w:val="0"/>
                    <w:snapToGrid w:val="0"/>
                    <w:spacing w:line="36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eastAsia="zh-CN"/>
                      <w14:textFill>
                        <w14:solidFill>
                          <w14:schemeClr w14:val="tx1"/>
                        </w14:solidFill>
                      </w14:textFill>
                    </w:rPr>
                    <w:t>保温</w:t>
                  </w:r>
                  <w:r>
                    <w:rPr>
                      <w:rFonts w:hint="eastAsia" w:cs="Times New Roman"/>
                      <w:color w:val="000000" w:themeColor="text1"/>
                      <w:szCs w:val="21"/>
                      <w:highlight w:val="none"/>
                      <w:lang w:val="en-US" w:eastAsia="zh-CN"/>
                      <w14:textFill>
                        <w14:solidFill>
                          <w14:schemeClr w14:val="tx1"/>
                        </w14:solidFill>
                      </w14:textFill>
                    </w:rPr>
                    <w:t>板车间</w:t>
                  </w:r>
                </w:p>
              </w:tc>
              <w:tc>
                <w:tcPr>
                  <w:tcW w:w="5506" w:type="dxa"/>
                  <w:gridSpan w:val="2"/>
                  <w:noWrap w:val="0"/>
                  <w:vAlign w:val="center"/>
                </w:tcPr>
                <w:p>
                  <w:pPr>
                    <w:tabs>
                      <w:tab w:val="left" w:pos="210"/>
                    </w:tabs>
                    <w:autoSpaceDE w:val="0"/>
                    <w:autoSpaceDN w:val="0"/>
                    <w:adjustRightInd w:val="0"/>
                    <w:snapToGrid w:val="0"/>
                    <w:spacing w:line="360" w:lineRule="exact"/>
                    <w:ind w:left="0" w:leftChars="0" w:firstLine="0" w:firstLineChars="0"/>
                    <w:jc w:val="center"/>
                    <w:rPr>
                      <w:rFonts w:hint="eastAsia" w:ascii="Times New Roman" w:hAnsi="Times New Roman" w:eastAsia="宋体" w:cs="Times New Roman"/>
                      <w:color w:val="000000" w:themeColor="text1"/>
                      <w:szCs w:val="21"/>
                      <w:highlight w:val="none"/>
                      <w:lang w:eastAsia="zh-CN"/>
                      <w14:textFill>
                        <w14:solidFill>
                          <w14:schemeClr w14:val="tx1"/>
                        </w14:solidFill>
                      </w14:textFill>
                    </w:rPr>
                  </w:pPr>
                  <w:r>
                    <w:rPr>
                      <w:rFonts w:hint="eastAsia" w:cs="Times New Roman"/>
                      <w:color w:val="000000" w:themeColor="text1"/>
                      <w:sz w:val="21"/>
                      <w:szCs w:val="21"/>
                      <w:highlight w:val="none"/>
                      <w:lang w:eastAsia="zh-CN"/>
                      <w14:textFill>
                        <w14:solidFill>
                          <w14:schemeClr w14:val="tx1"/>
                        </w14:solidFill>
                      </w14:textFill>
                    </w:rPr>
                    <w:t>利用厂区内原有</w:t>
                  </w:r>
                  <w:r>
                    <w:rPr>
                      <w:rFonts w:hint="eastAsia" w:cs="Times New Roman"/>
                      <w:color w:val="000000" w:themeColor="text1"/>
                      <w:sz w:val="21"/>
                      <w:szCs w:val="21"/>
                      <w:highlight w:val="none"/>
                      <w:lang w:val="en-US" w:eastAsia="zh-CN"/>
                      <w14:textFill>
                        <w14:solidFill>
                          <w14:schemeClr w14:val="tx1"/>
                        </w14:solidFill>
                      </w14:textFill>
                    </w:rPr>
                    <w:t>1座630.8m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olor w:val="000000" w:themeColor="text1"/>
                      <w:sz w:val="21"/>
                      <w:szCs w:val="21"/>
                      <w:highlight w:val="none"/>
                      <w:lang w:eastAsia="zh-CN"/>
                      <w14:textFill>
                        <w14:solidFill>
                          <w14:schemeClr w14:val="tx1"/>
                        </w14:solidFill>
                      </w14:textFill>
                    </w:rPr>
                    <w:t>全封闭</w:t>
                  </w:r>
                  <w:r>
                    <w:rPr>
                      <w:rFonts w:hint="eastAsia"/>
                      <w:color w:val="000000" w:themeColor="text1"/>
                      <w:sz w:val="21"/>
                      <w:szCs w:val="21"/>
                      <w:highlight w:val="none"/>
                      <w:lang w:val="en-US" w:eastAsia="zh-CN"/>
                      <w14:textFill>
                        <w14:solidFill>
                          <w14:schemeClr w14:val="tx1"/>
                        </w14:solidFill>
                      </w14:textFill>
                    </w:rPr>
                    <w:t>钢结构车间，内置保温板生产线1条，年可产泡沫保温板25万立方米（中间产物），包括</w:t>
                  </w:r>
                  <w:r>
                    <w:rPr>
                      <w:rFonts w:hint="eastAsia"/>
                      <w:color w:val="000000" w:themeColor="text1"/>
                      <w:szCs w:val="21"/>
                      <w:highlight w:val="none"/>
                      <w14:textFill>
                        <w14:solidFill>
                          <w14:schemeClr w14:val="tx1"/>
                        </w14:solidFill>
                      </w14:textFill>
                    </w:rPr>
                    <w:t>成型机</w:t>
                  </w:r>
                  <w:r>
                    <w:rPr>
                      <w:rFonts w:hint="eastAsia"/>
                      <w:color w:val="000000" w:themeColor="text1"/>
                      <w:szCs w:val="21"/>
                      <w:highlight w:val="none"/>
                      <w:lang w:eastAsia="zh-CN"/>
                      <w14:textFill>
                        <w14:solidFill>
                          <w14:schemeClr w14:val="tx1"/>
                        </w14:solidFill>
                      </w14:textFill>
                    </w:rPr>
                    <w:t>、燃气锅炉及切割机等。</w:t>
                  </w:r>
                </w:p>
              </w:tc>
              <w:tc>
                <w:tcPr>
                  <w:tcW w:w="988" w:type="dxa"/>
                  <w:noWrap w:val="0"/>
                  <w:vAlign w:val="center"/>
                </w:tcPr>
                <w:p>
                  <w:pPr>
                    <w:adjustRightInd w:val="0"/>
                    <w:snapToGrid w:val="0"/>
                    <w:spacing w:line="360" w:lineRule="exact"/>
                    <w:jc w:val="center"/>
                    <w:rPr>
                      <w:rFonts w:hint="default" w:ascii="Times New Roman" w:hAnsi="Times New Roman" w:eastAsia="宋体" w:cs="Times New Roman"/>
                      <w:color w:val="000000" w:themeColor="text1"/>
                      <w:szCs w:val="21"/>
                      <w:highlight w:val="none"/>
                      <w:lang w:eastAsia="zh-CN"/>
                      <w14:textFill>
                        <w14:solidFill>
                          <w14:schemeClr w14:val="tx1"/>
                        </w14:solidFill>
                      </w14:textFill>
                    </w:rPr>
                  </w:pPr>
                  <w:r>
                    <w:rPr>
                      <w:rFonts w:hint="eastAsia" w:cs="Times New Roman"/>
                      <w:color w:val="000000" w:themeColor="text1"/>
                      <w:szCs w:val="21"/>
                      <w:highlight w:val="none"/>
                      <w:lang w:eastAsia="zh-CN"/>
                      <w14:textFill>
                        <w14:solidFill>
                          <w14:schemeClr w14:val="tx1"/>
                        </w14:solidFill>
                      </w14:textFill>
                    </w:rPr>
                    <w:t>原有厂房</w:t>
                  </w:r>
                  <w:r>
                    <w:rPr>
                      <w:rFonts w:hint="eastAsia" w:cs="Times New Roman"/>
                      <w:color w:val="000000" w:themeColor="text1"/>
                      <w:szCs w:val="21"/>
                      <w:highlight w:val="none"/>
                      <w:lang w:val="en-US" w:eastAsia="zh-CN"/>
                      <w14:textFill>
                        <w14:solidFill>
                          <w14:schemeClr w14:val="tx1"/>
                        </w14:solidFill>
                      </w14:textFill>
                    </w:rPr>
                    <w:t>+新建设备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029" w:hRule="atLeast"/>
                <w:jc w:val="center"/>
              </w:trPr>
              <w:tc>
                <w:tcPr>
                  <w:tcW w:w="551" w:type="dxa"/>
                  <w:vMerge w:val="continue"/>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p>
              </w:tc>
              <w:tc>
                <w:tcPr>
                  <w:tcW w:w="1012" w:type="dxa"/>
                  <w:gridSpan w:val="2"/>
                  <w:noWrap w:val="0"/>
                  <w:vAlign w:val="center"/>
                </w:tcPr>
                <w:p>
                  <w:pPr>
                    <w:adjustRightInd w:val="0"/>
                    <w:snapToGrid w:val="0"/>
                    <w:spacing w:line="36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砂浆车间</w:t>
                  </w:r>
                </w:p>
              </w:tc>
              <w:tc>
                <w:tcPr>
                  <w:tcW w:w="5506" w:type="dxa"/>
                  <w:gridSpan w:val="2"/>
                  <w:noWrap w:val="0"/>
                  <w:vAlign w:val="center"/>
                </w:tcPr>
                <w:p>
                  <w:pPr>
                    <w:tabs>
                      <w:tab w:val="left" w:pos="210"/>
                    </w:tabs>
                    <w:autoSpaceDE w:val="0"/>
                    <w:autoSpaceDN w:val="0"/>
                    <w:adjustRightInd w:val="0"/>
                    <w:snapToGrid w:val="0"/>
                    <w:spacing w:line="360" w:lineRule="exact"/>
                    <w:ind w:left="0" w:leftChars="0" w:firstLine="0" w:firstLineChars="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新</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建958m</w:t>
                  </w:r>
                  <w:r>
                    <w:rPr>
                      <w:rFonts w:hint="default" w:ascii="Times New Roman" w:hAnsi="Times New Roman" w:eastAsia="宋体" w:cs="Times New Roman"/>
                      <w:color w:val="000000" w:themeColor="text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全封闭</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钢结构砂浆生产</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车间</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1座</w:t>
                  </w:r>
                  <w:r>
                    <w:rPr>
                      <w:rFonts w:hint="eastAsia" w:cs="Times New Roman"/>
                      <w:color w:val="000000" w:themeColor="text1"/>
                      <w:szCs w:val="21"/>
                      <w:highlight w:val="none"/>
                      <w:lang w:val="en-US" w:eastAsia="zh-CN"/>
                      <w14:textFill>
                        <w14:solidFill>
                          <w14:schemeClr w14:val="tx1"/>
                        </w14:solidFill>
                      </w14:textFill>
                    </w:rPr>
                    <w:t>，内置年产5万吨砂浆生产线1条，主要包括砂浆搅拌机、包装机等，砂浆车间按原料区（300</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zCs w:val="21"/>
                      <w:highlight w:val="none"/>
                      <w:vertAlign w:val="superscript"/>
                      <w:lang w:val="en-US" w:eastAsia="zh-CN"/>
                      <w14:textFill>
                        <w14:solidFill>
                          <w14:schemeClr w14:val="tx1"/>
                        </w14:solidFill>
                      </w14:textFill>
                    </w:rPr>
                    <w:t>2</w:t>
                  </w:r>
                  <w:r>
                    <w:rPr>
                      <w:rFonts w:hint="eastAsia" w:cs="Times New Roman"/>
                      <w:color w:val="000000" w:themeColor="text1"/>
                      <w:szCs w:val="21"/>
                      <w:highlight w:val="none"/>
                      <w:lang w:val="en-US" w:eastAsia="zh-CN"/>
                      <w14:textFill>
                        <w14:solidFill>
                          <w14:schemeClr w14:val="tx1"/>
                        </w14:solidFill>
                      </w14:textFill>
                    </w:rPr>
                    <w:t>）、生产区（358</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zCs w:val="21"/>
                      <w:highlight w:val="none"/>
                      <w:vertAlign w:val="superscript"/>
                      <w:lang w:val="en-US" w:eastAsia="zh-CN"/>
                      <w14:textFill>
                        <w14:solidFill>
                          <w14:schemeClr w14:val="tx1"/>
                        </w14:solidFill>
                      </w14:textFill>
                    </w:rPr>
                    <w:t>2</w:t>
                  </w:r>
                  <w:r>
                    <w:rPr>
                      <w:rFonts w:hint="eastAsia" w:cs="Times New Roman"/>
                      <w:color w:val="000000" w:themeColor="text1"/>
                      <w:szCs w:val="21"/>
                      <w:highlight w:val="none"/>
                      <w:lang w:val="en-US" w:eastAsia="zh-CN"/>
                      <w14:textFill>
                        <w14:solidFill>
                          <w14:schemeClr w14:val="tx1"/>
                        </w14:solidFill>
                      </w14:textFill>
                    </w:rPr>
                    <w:t>）及成品区（300</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zCs w:val="21"/>
                      <w:highlight w:val="none"/>
                      <w:vertAlign w:val="superscript"/>
                      <w:lang w:val="en-US" w:eastAsia="zh-CN"/>
                      <w14:textFill>
                        <w14:solidFill>
                          <w14:schemeClr w14:val="tx1"/>
                        </w14:solidFill>
                      </w14:textFill>
                    </w:rPr>
                    <w:t>2</w:t>
                  </w:r>
                  <w:r>
                    <w:rPr>
                      <w:rFonts w:hint="eastAsia" w:cs="Times New Roman"/>
                      <w:color w:val="000000" w:themeColor="text1"/>
                      <w:szCs w:val="21"/>
                      <w:highlight w:val="none"/>
                      <w:lang w:val="en-US" w:eastAsia="zh-CN"/>
                      <w14:textFill>
                        <w14:solidFill>
                          <w14:schemeClr w14:val="tx1"/>
                        </w14:solidFill>
                      </w14:textFill>
                    </w:rPr>
                    <w:t>）进行分区。</w:t>
                  </w:r>
                </w:p>
              </w:tc>
              <w:tc>
                <w:tcPr>
                  <w:tcW w:w="988" w:type="dxa"/>
                  <w:noWrap w:val="0"/>
                  <w:vAlign w:val="center"/>
                </w:tcPr>
                <w:p>
                  <w:pPr>
                    <w:adjustRightInd w:val="0"/>
                    <w:snapToGrid w:val="0"/>
                    <w:spacing w:line="36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新建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23" w:hRule="atLeast"/>
                <w:jc w:val="center"/>
              </w:trPr>
              <w:tc>
                <w:tcPr>
                  <w:tcW w:w="551" w:type="dxa"/>
                  <w:vMerge w:val="restart"/>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储运工程</w:t>
                  </w:r>
                </w:p>
              </w:tc>
              <w:tc>
                <w:tcPr>
                  <w:tcW w:w="1012" w:type="dxa"/>
                  <w:gridSpan w:val="2"/>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水泥筒仓</w:t>
                  </w:r>
                </w:p>
              </w:tc>
              <w:tc>
                <w:tcPr>
                  <w:tcW w:w="5506" w:type="dxa"/>
                  <w:gridSpan w:val="2"/>
                  <w:noWrap w:val="0"/>
                  <w:vAlign w:val="center"/>
                </w:tcPr>
                <w:p>
                  <w:pPr>
                    <w:autoSpaceDE w:val="0"/>
                    <w:autoSpaceDN w:val="0"/>
                    <w:adjustRightInd w:val="0"/>
                    <w:snapToGrid w:val="0"/>
                    <w:spacing w:line="360" w:lineRule="exact"/>
                    <w:ind w:left="0" w:leftChars="0" w:firstLine="0" w:firstLineChars="0"/>
                    <w:jc w:val="center"/>
                    <w:rPr>
                      <w:rStyle w:val="41"/>
                      <w:rFonts w:hint="default" w:ascii="Times New Roman" w:hAnsi="Times New Roman" w:cs="Times New Roman"/>
                      <w:color w:val="000000" w:themeColor="text1"/>
                      <w:highlight w:val="none"/>
                      <w:lang w:val="en-US"/>
                      <w14:textFill>
                        <w14:solidFill>
                          <w14:schemeClr w14:val="tx1"/>
                        </w14:solidFill>
                      </w14:textFill>
                    </w:rPr>
                  </w:pPr>
                  <w:r>
                    <w:rPr>
                      <w:rFonts w:hint="eastAsia"/>
                      <w:color w:val="000000" w:themeColor="text1"/>
                      <w:szCs w:val="21"/>
                      <w:highlight w:val="none"/>
                      <w14:textFill>
                        <w14:solidFill>
                          <w14:schemeClr w14:val="tx1"/>
                        </w14:solidFill>
                      </w14:textFill>
                    </w:rPr>
                    <w:t>设置</w:t>
                  </w:r>
                  <w:r>
                    <w:rPr>
                      <w:color w:val="000000" w:themeColor="text1"/>
                      <w:szCs w:val="21"/>
                      <w:highlight w:val="none"/>
                      <w14:textFill>
                        <w14:solidFill>
                          <w14:schemeClr w14:val="tx1"/>
                        </w14:solidFill>
                      </w14:textFill>
                    </w:rPr>
                    <w:t>容</w:t>
                  </w:r>
                  <w:r>
                    <w:rPr>
                      <w:rFonts w:hint="eastAsia"/>
                      <w:color w:val="000000" w:themeColor="text1"/>
                      <w:szCs w:val="21"/>
                      <w:highlight w:val="none"/>
                      <w14:textFill>
                        <w14:solidFill>
                          <w14:schemeClr w14:val="tx1"/>
                        </w14:solidFill>
                      </w14:textFill>
                    </w:rPr>
                    <w:t>量</w:t>
                  </w:r>
                  <w:r>
                    <w:rPr>
                      <w:rFonts w:hint="eastAsia"/>
                      <w:color w:val="000000" w:themeColor="text1"/>
                      <w:szCs w:val="21"/>
                      <w:highlight w:val="none"/>
                      <w:lang w:val="en-US" w:eastAsia="zh-CN"/>
                      <w14:textFill>
                        <w14:solidFill>
                          <w14:schemeClr w14:val="tx1"/>
                        </w14:solidFill>
                      </w14:textFill>
                    </w:rPr>
                    <w:t>100</w:t>
                  </w:r>
                  <w:r>
                    <w:rPr>
                      <w:rFonts w:hint="eastAsia"/>
                      <w:color w:val="000000" w:themeColor="text1"/>
                      <w:szCs w:val="21"/>
                      <w:highlight w:val="none"/>
                      <w14:textFill>
                        <w14:solidFill>
                          <w14:schemeClr w14:val="tx1"/>
                        </w14:solidFill>
                      </w14:textFill>
                    </w:rPr>
                    <w:t>t的</w:t>
                  </w:r>
                  <w:r>
                    <w:rPr>
                      <w:color w:val="000000" w:themeColor="text1"/>
                      <w:szCs w:val="21"/>
                      <w:highlight w:val="none"/>
                      <w14:textFill>
                        <w14:solidFill>
                          <w14:schemeClr w14:val="tx1"/>
                        </w14:solidFill>
                      </w14:textFill>
                    </w:rPr>
                    <w:t>水泥筒仓</w:t>
                  </w:r>
                  <w:r>
                    <w:rPr>
                      <w:rFonts w:hint="eastAsia"/>
                      <w:color w:val="000000" w:themeColor="text1"/>
                      <w:szCs w:val="21"/>
                      <w:highlight w:val="none"/>
                      <w:lang w:val="en-US" w:eastAsia="zh-CN"/>
                      <w14:textFill>
                        <w14:solidFill>
                          <w14:schemeClr w14:val="tx1"/>
                        </w14:solidFill>
                      </w14:textFill>
                    </w:rPr>
                    <w:t>1</w:t>
                  </w:r>
                  <w:r>
                    <w:rPr>
                      <w:rFonts w:hint="eastAsia"/>
                      <w:color w:val="000000" w:themeColor="text1"/>
                      <w:szCs w:val="21"/>
                      <w:highlight w:val="none"/>
                      <w14:textFill>
                        <w14:solidFill>
                          <w14:schemeClr w14:val="tx1"/>
                        </w14:solidFill>
                      </w14:textFill>
                    </w:rPr>
                    <w:t>座</w:t>
                  </w:r>
                  <w:r>
                    <w:rPr>
                      <w:rFonts w:hint="eastAsia"/>
                      <w:color w:val="000000" w:themeColor="text1"/>
                      <w:szCs w:val="21"/>
                      <w:highlight w:val="none"/>
                      <w:lang w:eastAsia="zh-CN"/>
                      <w14:textFill>
                        <w14:solidFill>
                          <w14:schemeClr w14:val="tx1"/>
                        </w14:solidFill>
                      </w14:textFill>
                    </w:rPr>
                    <w:t>。</w:t>
                  </w:r>
                </w:p>
              </w:tc>
              <w:tc>
                <w:tcPr>
                  <w:tcW w:w="988" w:type="dxa"/>
                  <w:noWrap w:val="0"/>
                  <w:vAlign w:val="center"/>
                </w:tcPr>
                <w:p>
                  <w:pPr>
                    <w:adjustRightInd w:val="0"/>
                    <w:snapToGrid w:val="0"/>
                    <w:spacing w:line="360" w:lineRule="exact"/>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新建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15" w:hRule="atLeast"/>
                <w:jc w:val="center"/>
              </w:trPr>
              <w:tc>
                <w:tcPr>
                  <w:tcW w:w="551" w:type="dxa"/>
                  <w:vMerge w:val="continue"/>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p>
              </w:tc>
              <w:tc>
                <w:tcPr>
                  <w:tcW w:w="1012" w:type="dxa"/>
                  <w:gridSpan w:val="2"/>
                  <w:noWrap w:val="0"/>
                  <w:vAlign w:val="center"/>
                </w:tcPr>
                <w:p>
                  <w:pPr>
                    <w:adjustRightInd w:val="0"/>
                    <w:snapToGrid w:val="0"/>
                    <w:spacing w:line="36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粉煤灰筒仓</w:t>
                  </w:r>
                </w:p>
              </w:tc>
              <w:tc>
                <w:tcPr>
                  <w:tcW w:w="5506" w:type="dxa"/>
                  <w:gridSpan w:val="2"/>
                  <w:noWrap w:val="0"/>
                  <w:vAlign w:val="center"/>
                </w:tcPr>
                <w:p>
                  <w:pPr>
                    <w:autoSpaceDE w:val="0"/>
                    <w:autoSpaceDN w:val="0"/>
                    <w:adjustRightInd w:val="0"/>
                    <w:snapToGrid w:val="0"/>
                    <w:spacing w:line="360" w:lineRule="exact"/>
                    <w:ind w:left="10" w:leftChars="0" w:hanging="10" w:firstLineChars="0"/>
                    <w:jc w:val="center"/>
                    <w:rPr>
                      <w:rStyle w:val="41"/>
                      <w:rFonts w:hint="default" w:ascii="Times New Roman" w:hAnsi="Times New Roman" w:cs="Times New Roman"/>
                      <w:color w:val="000000" w:themeColor="text1"/>
                      <w:highlight w:val="none"/>
                      <w:vertAlign w:val="baseline"/>
                      <w:lang w:val="en-US"/>
                      <w14:textFill>
                        <w14:solidFill>
                          <w14:schemeClr w14:val="tx1"/>
                        </w14:solidFill>
                      </w14:textFill>
                    </w:rPr>
                  </w:pPr>
                  <w:r>
                    <w:rPr>
                      <w:rFonts w:hint="eastAsia"/>
                      <w:color w:val="000000" w:themeColor="text1"/>
                      <w:szCs w:val="21"/>
                      <w:highlight w:val="none"/>
                      <w14:textFill>
                        <w14:solidFill>
                          <w14:schemeClr w14:val="tx1"/>
                        </w14:solidFill>
                      </w14:textFill>
                    </w:rPr>
                    <w:t>设置</w:t>
                  </w:r>
                  <w:r>
                    <w:rPr>
                      <w:color w:val="000000" w:themeColor="text1"/>
                      <w:szCs w:val="21"/>
                      <w:highlight w:val="none"/>
                      <w14:textFill>
                        <w14:solidFill>
                          <w14:schemeClr w14:val="tx1"/>
                        </w14:solidFill>
                      </w14:textFill>
                    </w:rPr>
                    <w:t>容</w:t>
                  </w:r>
                  <w:r>
                    <w:rPr>
                      <w:rFonts w:hint="eastAsia"/>
                      <w:color w:val="000000" w:themeColor="text1"/>
                      <w:szCs w:val="21"/>
                      <w:highlight w:val="none"/>
                      <w14:textFill>
                        <w14:solidFill>
                          <w14:schemeClr w14:val="tx1"/>
                        </w14:solidFill>
                      </w14:textFill>
                    </w:rPr>
                    <w:t>量</w:t>
                  </w:r>
                  <w:r>
                    <w:rPr>
                      <w:rFonts w:hint="eastAsia"/>
                      <w:color w:val="000000" w:themeColor="text1"/>
                      <w:szCs w:val="21"/>
                      <w:highlight w:val="none"/>
                      <w:lang w:val="en-US" w:eastAsia="zh-CN"/>
                      <w14:textFill>
                        <w14:solidFill>
                          <w14:schemeClr w14:val="tx1"/>
                        </w14:solidFill>
                      </w14:textFill>
                    </w:rPr>
                    <w:t>10</w:t>
                  </w:r>
                  <w:r>
                    <w:rPr>
                      <w:rFonts w:hint="eastAsia"/>
                      <w:color w:val="000000" w:themeColor="text1"/>
                      <w:szCs w:val="21"/>
                      <w:highlight w:val="none"/>
                      <w14:textFill>
                        <w14:solidFill>
                          <w14:schemeClr w14:val="tx1"/>
                        </w14:solidFill>
                      </w14:textFill>
                    </w:rPr>
                    <w:t>0t的</w:t>
                  </w:r>
                  <w:r>
                    <w:rPr>
                      <w:rFonts w:hint="eastAsia"/>
                      <w:color w:val="000000" w:themeColor="text1"/>
                      <w:szCs w:val="21"/>
                      <w:highlight w:val="none"/>
                      <w:lang w:eastAsia="zh-CN"/>
                      <w14:textFill>
                        <w14:solidFill>
                          <w14:schemeClr w14:val="tx1"/>
                        </w14:solidFill>
                      </w14:textFill>
                    </w:rPr>
                    <w:t>粉煤灰</w:t>
                  </w:r>
                  <w:r>
                    <w:rPr>
                      <w:color w:val="000000" w:themeColor="text1"/>
                      <w:szCs w:val="21"/>
                      <w:highlight w:val="none"/>
                      <w14:textFill>
                        <w14:solidFill>
                          <w14:schemeClr w14:val="tx1"/>
                        </w14:solidFill>
                      </w14:textFill>
                    </w:rPr>
                    <w:t>筒仓</w:t>
                  </w:r>
                  <w:r>
                    <w:rPr>
                      <w:rFonts w:hint="eastAsia"/>
                      <w:color w:val="000000" w:themeColor="text1"/>
                      <w:szCs w:val="21"/>
                      <w:highlight w:val="none"/>
                      <w:lang w:val="en-US" w:eastAsia="zh-CN"/>
                      <w14:textFill>
                        <w14:solidFill>
                          <w14:schemeClr w14:val="tx1"/>
                        </w14:solidFill>
                      </w14:textFill>
                    </w:rPr>
                    <w:t>1</w:t>
                  </w:r>
                  <w:r>
                    <w:rPr>
                      <w:rFonts w:hint="eastAsia"/>
                      <w:color w:val="000000" w:themeColor="text1"/>
                      <w:szCs w:val="21"/>
                      <w:highlight w:val="none"/>
                      <w14:textFill>
                        <w14:solidFill>
                          <w14:schemeClr w14:val="tx1"/>
                        </w14:solidFill>
                      </w14:textFill>
                    </w:rPr>
                    <w:t>座</w:t>
                  </w:r>
                  <w:r>
                    <w:rPr>
                      <w:rFonts w:hint="eastAsia"/>
                      <w:color w:val="000000" w:themeColor="text1"/>
                      <w:szCs w:val="21"/>
                      <w:highlight w:val="none"/>
                      <w:lang w:eastAsia="zh-CN"/>
                      <w14:textFill>
                        <w14:solidFill>
                          <w14:schemeClr w14:val="tx1"/>
                        </w14:solidFill>
                      </w14:textFill>
                    </w:rPr>
                    <w:t>。</w:t>
                  </w:r>
                </w:p>
              </w:tc>
              <w:tc>
                <w:tcPr>
                  <w:tcW w:w="988" w:type="dxa"/>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新建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15" w:hRule="atLeast"/>
                <w:jc w:val="center"/>
              </w:trPr>
              <w:tc>
                <w:tcPr>
                  <w:tcW w:w="551" w:type="dxa"/>
                  <w:vMerge w:val="continue"/>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p>
              </w:tc>
              <w:tc>
                <w:tcPr>
                  <w:tcW w:w="1012" w:type="dxa"/>
                  <w:gridSpan w:val="2"/>
                  <w:noWrap w:val="0"/>
                  <w:vAlign w:val="center"/>
                </w:tcPr>
                <w:p>
                  <w:pPr>
                    <w:adjustRightInd w:val="0"/>
                    <w:snapToGrid w:val="0"/>
                    <w:spacing w:line="360" w:lineRule="exact"/>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其他原辅料储存</w:t>
                  </w:r>
                </w:p>
              </w:tc>
              <w:tc>
                <w:tcPr>
                  <w:tcW w:w="5506" w:type="dxa"/>
                  <w:gridSpan w:val="2"/>
                  <w:noWrap w:val="0"/>
                  <w:vAlign w:val="center"/>
                </w:tcPr>
                <w:p>
                  <w:pPr>
                    <w:autoSpaceDE w:val="0"/>
                    <w:autoSpaceDN w:val="0"/>
                    <w:adjustRightInd w:val="0"/>
                    <w:snapToGrid w:val="0"/>
                    <w:spacing w:line="360" w:lineRule="exact"/>
                    <w:ind w:left="10" w:leftChars="0" w:hanging="10" w:firstLineChars="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项目板材、胶、漆、砂子等原辅料均暂存于车间</w:t>
                  </w:r>
                  <w:r>
                    <w:rPr>
                      <w:rFonts w:hint="eastAsia"/>
                      <w:color w:val="000000" w:themeColor="text1"/>
                      <w:highlight w:val="none"/>
                      <w:lang w:eastAsia="zh-CN"/>
                      <w14:textFill>
                        <w14:solidFill>
                          <w14:schemeClr w14:val="tx1"/>
                        </w14:solidFill>
                      </w14:textFill>
                    </w:rPr>
                    <w:t>内空地</w:t>
                  </w:r>
                  <w:r>
                    <w:rPr>
                      <w:rFonts w:hint="eastAsia"/>
                      <w:color w:val="000000" w:themeColor="text1"/>
                      <w:szCs w:val="21"/>
                      <w:highlight w:val="none"/>
                      <w:lang w:eastAsia="zh-CN"/>
                      <w14:textFill>
                        <w14:solidFill>
                          <w14:schemeClr w14:val="tx1"/>
                        </w14:solidFill>
                      </w14:textFill>
                    </w:rPr>
                    <w:t>，不设专门储存单元。</w:t>
                  </w:r>
                </w:p>
              </w:tc>
              <w:tc>
                <w:tcPr>
                  <w:tcW w:w="988" w:type="dxa"/>
                  <w:noWrap w:val="0"/>
                  <w:vAlign w:val="center"/>
                </w:tcPr>
                <w:p>
                  <w:pPr>
                    <w:adjustRightInd w:val="0"/>
                    <w:snapToGrid w:val="0"/>
                    <w:spacing w:line="36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97" w:hRule="atLeast"/>
                <w:jc w:val="center"/>
              </w:trPr>
              <w:tc>
                <w:tcPr>
                  <w:tcW w:w="551" w:type="dxa"/>
                  <w:vMerge w:val="continue"/>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p>
              </w:tc>
              <w:tc>
                <w:tcPr>
                  <w:tcW w:w="1012" w:type="dxa"/>
                  <w:gridSpan w:val="2"/>
                  <w:noWrap w:val="0"/>
                  <w:vAlign w:val="center"/>
                </w:tcPr>
                <w:p>
                  <w:pPr>
                    <w:keepNext/>
                    <w:keepLines/>
                    <w:pageBreakBefore w:val="0"/>
                    <w:widowControl/>
                    <w:kinsoku/>
                    <w:wordWrap/>
                    <w:overflowPunct w:val="0"/>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厂</w:t>
                  </w:r>
                  <w:r>
                    <w:rPr>
                      <w:rFonts w:hint="eastAsia" w:cs="Times New Roman"/>
                      <w:color w:val="000000" w:themeColor="text1"/>
                      <w:sz w:val="21"/>
                      <w:szCs w:val="21"/>
                      <w:highlight w:val="none"/>
                      <w:lang w:val="en-US" w:eastAsia="zh-CN"/>
                      <w14:textFill>
                        <w14:solidFill>
                          <w14:schemeClr w14:val="tx1"/>
                        </w14:solidFill>
                      </w14:textFill>
                    </w:rPr>
                    <w:t>内</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道路</w:t>
                  </w:r>
                </w:p>
              </w:tc>
              <w:tc>
                <w:tcPr>
                  <w:tcW w:w="5506" w:type="dxa"/>
                  <w:gridSpan w:val="2"/>
                  <w:noWrap w:val="0"/>
                  <w:vAlign w:val="center"/>
                </w:tcPr>
                <w:p>
                  <w:pPr>
                    <w:keepNext/>
                    <w:keepLines/>
                    <w:pageBreakBefore w:val="0"/>
                    <w:widowControl/>
                    <w:kinsoku/>
                    <w:wordWrap/>
                    <w:overflowPunct w:val="0"/>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厂内建设7m宽水泥道路，长度共计100m。</w:t>
                  </w:r>
                </w:p>
              </w:tc>
              <w:tc>
                <w:tcPr>
                  <w:tcW w:w="988" w:type="dxa"/>
                  <w:noWrap w:val="0"/>
                  <w:vAlign w:val="center"/>
                </w:tcPr>
                <w:p>
                  <w:pPr>
                    <w:adjustRightInd w:val="0"/>
                    <w:snapToGrid w:val="0"/>
                    <w:spacing w:line="36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新建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97" w:hRule="atLeast"/>
                <w:jc w:val="center"/>
              </w:trPr>
              <w:tc>
                <w:tcPr>
                  <w:tcW w:w="551" w:type="dxa"/>
                  <w:vMerge w:val="continue"/>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p>
              </w:tc>
              <w:tc>
                <w:tcPr>
                  <w:tcW w:w="1012" w:type="dxa"/>
                  <w:gridSpan w:val="2"/>
                  <w:noWrap w:val="0"/>
                  <w:vAlign w:val="center"/>
                </w:tcPr>
                <w:p>
                  <w:pPr>
                    <w:keepNext/>
                    <w:keepLines/>
                    <w:pageBreakBefore w:val="0"/>
                    <w:widowControl/>
                    <w:kinsoku/>
                    <w:wordWrap/>
                    <w:overflowPunct w:val="0"/>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场外道路</w:t>
                  </w:r>
                </w:p>
              </w:tc>
              <w:tc>
                <w:tcPr>
                  <w:tcW w:w="5506" w:type="dxa"/>
                  <w:gridSpan w:val="2"/>
                  <w:noWrap w:val="0"/>
                  <w:vAlign w:val="center"/>
                </w:tcPr>
                <w:p>
                  <w:pPr>
                    <w:keepNext/>
                    <w:keepLines/>
                    <w:pageBreakBefore w:val="0"/>
                    <w:widowControl/>
                    <w:kinsoku/>
                    <w:wordWrap/>
                    <w:overflowPunct w:val="0"/>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依托园区既有道路</w:t>
                  </w:r>
                </w:p>
              </w:tc>
              <w:tc>
                <w:tcPr>
                  <w:tcW w:w="988" w:type="dxa"/>
                  <w:noWrap w:val="0"/>
                  <w:vAlign w:val="center"/>
                </w:tcPr>
                <w:p>
                  <w:pPr>
                    <w:adjustRightInd w:val="0"/>
                    <w:snapToGrid w:val="0"/>
                    <w:spacing w:line="36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依托</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49" w:hRule="atLeast"/>
                <w:jc w:val="center"/>
              </w:trPr>
              <w:tc>
                <w:tcPr>
                  <w:tcW w:w="551" w:type="dxa"/>
                  <w:vMerge w:val="restart"/>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公</w:t>
                  </w:r>
                </w:p>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辅</w:t>
                  </w:r>
                </w:p>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工</w:t>
                  </w:r>
                </w:p>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程</w:t>
                  </w:r>
                </w:p>
              </w:tc>
              <w:tc>
                <w:tcPr>
                  <w:tcW w:w="1012" w:type="dxa"/>
                  <w:gridSpan w:val="2"/>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生活办公区</w:t>
                  </w:r>
                </w:p>
              </w:tc>
              <w:tc>
                <w:tcPr>
                  <w:tcW w:w="5506" w:type="dxa"/>
                  <w:gridSpan w:val="2"/>
                  <w:noWrap w:val="0"/>
                  <w:vAlign w:val="center"/>
                </w:tcPr>
                <w:p>
                  <w:pPr>
                    <w:autoSpaceDE w:val="0"/>
                    <w:autoSpaceDN w:val="0"/>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新建</w:t>
                  </w:r>
                  <w:r>
                    <w:rPr>
                      <w:rFonts w:hint="default" w:ascii="Times New Roman" w:hAnsi="Times New Roman" w:cs="Times New Roman"/>
                      <w:color w:val="000000" w:themeColor="text1"/>
                      <w:szCs w:val="21"/>
                      <w:highlight w:val="none"/>
                      <w:lang w:val="en-US" w:eastAsia="zh-CN"/>
                      <w14:textFill>
                        <w14:solidFill>
                          <w14:schemeClr w14:val="tx1"/>
                        </w14:solidFill>
                      </w14:textFill>
                    </w:rPr>
                    <w:t>砖混结构办公生活区，</w:t>
                  </w:r>
                  <w:r>
                    <w:rPr>
                      <w:rFonts w:hint="eastAsia" w:cs="Times New Roman"/>
                      <w:color w:val="000000" w:themeColor="text1"/>
                      <w:szCs w:val="21"/>
                      <w:highlight w:val="none"/>
                      <w:lang w:val="en-US" w:eastAsia="zh-CN"/>
                      <w14:textFill>
                        <w14:solidFill>
                          <w14:schemeClr w14:val="tx1"/>
                        </w14:solidFill>
                      </w14:textFill>
                    </w:rPr>
                    <w:t>2F</w:t>
                  </w:r>
                  <w:r>
                    <w:rPr>
                      <w:rFonts w:hint="eastAsia" w:ascii="宋体" w:hAnsi="宋体" w:eastAsia="宋体" w:cs="宋体"/>
                      <w:color w:val="000000" w:themeColor="text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Cs w:val="21"/>
                      <w:highlight w:val="none"/>
                      <w:lang w:val="en-US" w:eastAsia="zh-CN"/>
                      <w14:textFill>
                        <w14:solidFill>
                          <w14:schemeClr w14:val="tx1"/>
                        </w14:solidFill>
                      </w14:textFill>
                    </w:rPr>
                    <w:t>占地面积约800m</w:t>
                  </w:r>
                  <w:r>
                    <w:rPr>
                      <w:rFonts w:hint="default" w:ascii="Times New Roman" w:hAnsi="Times New Roman" w:cs="Times New Roman"/>
                      <w:color w:val="000000" w:themeColor="text1"/>
                      <w:szCs w:val="21"/>
                      <w:highlight w:val="none"/>
                      <w:vertAlign w:val="superscript"/>
                      <w:lang w:val="en-US" w:eastAsia="zh-CN"/>
                      <w14:textFill>
                        <w14:solidFill>
                          <w14:schemeClr w14:val="tx1"/>
                        </w14:solidFill>
                      </w14:textFill>
                    </w:rPr>
                    <w:t>2</w:t>
                  </w:r>
                  <w:r>
                    <w:rPr>
                      <w:rFonts w:hint="eastAsia" w:ascii="宋体" w:hAnsi="宋体" w:eastAsia="宋体" w:cs="宋体"/>
                      <w:color w:val="000000" w:themeColor="text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Cs w:val="21"/>
                      <w:highlight w:val="none"/>
                      <w:lang w:val="en-US" w:eastAsia="zh-CN"/>
                      <w14:textFill>
                        <w14:solidFill>
                          <w14:schemeClr w14:val="tx1"/>
                        </w14:solidFill>
                      </w14:textFill>
                    </w:rPr>
                    <w:t>位于项目区</w:t>
                  </w:r>
                  <w:r>
                    <w:rPr>
                      <w:rFonts w:hint="eastAsia" w:cs="Times New Roman"/>
                      <w:color w:val="000000" w:themeColor="text1"/>
                      <w:szCs w:val="21"/>
                      <w:highlight w:val="none"/>
                      <w:lang w:val="en-US" w:eastAsia="zh-CN"/>
                      <w14:textFill>
                        <w14:solidFill>
                          <w14:schemeClr w14:val="tx1"/>
                        </w14:solidFill>
                      </w14:textFill>
                    </w:rPr>
                    <w:t>最</w:t>
                  </w:r>
                  <w:r>
                    <w:rPr>
                      <w:rFonts w:hint="default" w:ascii="Times New Roman" w:hAnsi="Times New Roman" w:cs="Times New Roman"/>
                      <w:color w:val="000000" w:themeColor="text1"/>
                      <w:szCs w:val="21"/>
                      <w:highlight w:val="none"/>
                      <w:lang w:val="en-US" w:eastAsia="zh-CN"/>
                      <w14:textFill>
                        <w14:solidFill>
                          <w14:schemeClr w14:val="tx1"/>
                        </w14:solidFill>
                      </w14:textFill>
                    </w:rPr>
                    <w:t>东侧</w:t>
                  </w:r>
                  <w:r>
                    <w:rPr>
                      <w:rFonts w:hint="eastAsia" w:cs="Times New Roman"/>
                      <w:color w:val="000000" w:themeColor="text1"/>
                      <w:szCs w:val="21"/>
                      <w:highlight w:val="none"/>
                      <w:lang w:val="en-US" w:eastAsia="zh-CN"/>
                      <w14:textFill>
                        <w14:solidFill>
                          <w14:schemeClr w14:val="tx1"/>
                        </w14:solidFill>
                      </w14:textFill>
                    </w:rPr>
                    <w:t>。</w:t>
                  </w:r>
                </w:p>
              </w:tc>
              <w:tc>
                <w:tcPr>
                  <w:tcW w:w="988" w:type="dxa"/>
                  <w:noWrap w:val="0"/>
                  <w:vAlign w:val="center"/>
                </w:tcPr>
                <w:p>
                  <w:pPr>
                    <w:adjustRightInd w:val="0"/>
                    <w:snapToGrid w:val="0"/>
                    <w:spacing w:line="360" w:lineRule="exact"/>
                    <w:jc w:val="center"/>
                    <w:rPr>
                      <w:rFonts w:hint="default" w:ascii="Times New Roman" w:hAnsi="Times New Roman" w:eastAsia="宋体" w:cs="Times New Roman"/>
                      <w:color w:val="000000" w:themeColor="text1"/>
                      <w:szCs w:val="21"/>
                      <w:highlight w:val="none"/>
                      <w:lang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新建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74" w:hRule="atLeast"/>
                <w:jc w:val="center"/>
              </w:trPr>
              <w:tc>
                <w:tcPr>
                  <w:tcW w:w="551" w:type="dxa"/>
                  <w:vMerge w:val="continue"/>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p>
              </w:tc>
              <w:tc>
                <w:tcPr>
                  <w:tcW w:w="1012" w:type="dxa"/>
                  <w:gridSpan w:val="2"/>
                  <w:noWrap w:val="0"/>
                  <w:vAlign w:val="center"/>
                </w:tcPr>
                <w:p>
                  <w:pPr>
                    <w:pStyle w:val="42"/>
                    <w:spacing w:line="360" w:lineRule="exact"/>
                    <w:ind w:right="-50" w:rightChars="-24"/>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供热</w:t>
                  </w:r>
                </w:p>
              </w:tc>
              <w:tc>
                <w:tcPr>
                  <w:tcW w:w="5506" w:type="dxa"/>
                  <w:gridSpan w:val="2"/>
                  <w:noWrap w:val="0"/>
                  <w:vAlign w:val="center"/>
                </w:tcPr>
                <w:p>
                  <w:pPr>
                    <w:pStyle w:val="42"/>
                    <w:spacing w:line="360" w:lineRule="exact"/>
                    <w:ind w:right="294" w:rightChars="140"/>
                    <w:jc w:val="center"/>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eastAsia" w:hAnsi="Times New Roman" w:cs="Times New Roman"/>
                      <w:color w:val="000000" w:themeColor="text1"/>
                      <w:highlight w:val="none"/>
                      <w:lang w:eastAsia="zh-CN"/>
                      <w14:textFill>
                        <w14:solidFill>
                          <w14:schemeClr w14:val="tx1"/>
                        </w14:solidFill>
                      </w14:textFill>
                    </w:rPr>
                    <w:t>厂房内冬季不供暖，办公生活区使用电采暖</w:t>
                  </w:r>
                </w:p>
              </w:tc>
              <w:tc>
                <w:tcPr>
                  <w:tcW w:w="988" w:type="dxa"/>
                  <w:noWrap w:val="0"/>
                  <w:vAlign w:val="center"/>
                </w:tcPr>
                <w:p>
                  <w:pPr>
                    <w:adjustRightInd w:val="0"/>
                    <w:snapToGrid w:val="0"/>
                    <w:spacing w:line="360" w:lineRule="exact"/>
                    <w:jc w:val="center"/>
                    <w:rPr>
                      <w:rFonts w:hint="default" w:ascii="Times New Roman" w:hAnsi="Times New Roman" w:eastAsia="等线" w:cs="Times New Roman"/>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新建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95" w:hRule="atLeast"/>
                <w:jc w:val="center"/>
              </w:trPr>
              <w:tc>
                <w:tcPr>
                  <w:tcW w:w="551" w:type="dxa"/>
                  <w:vMerge w:val="continue"/>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p>
              </w:tc>
              <w:tc>
                <w:tcPr>
                  <w:tcW w:w="1012" w:type="dxa"/>
                  <w:gridSpan w:val="2"/>
                  <w:noWrap w:val="0"/>
                  <w:vAlign w:val="center"/>
                </w:tcPr>
                <w:p>
                  <w:pPr>
                    <w:pStyle w:val="42"/>
                    <w:spacing w:line="360" w:lineRule="exact"/>
                    <w:ind w:right="-50" w:rightChars="-24"/>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供水</w:t>
                  </w:r>
                </w:p>
              </w:tc>
              <w:tc>
                <w:tcPr>
                  <w:tcW w:w="5506" w:type="dxa"/>
                  <w:gridSpan w:val="2"/>
                  <w:noWrap w:val="0"/>
                  <w:vAlign w:val="center"/>
                </w:tcPr>
                <w:p>
                  <w:pPr>
                    <w:pStyle w:val="42"/>
                    <w:spacing w:line="360" w:lineRule="exact"/>
                    <w:ind w:right="147" w:rightChars="70" w:firstLine="420" w:firstLineChars="200"/>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本项目生活用水</w:t>
                  </w:r>
                  <w:r>
                    <w:rPr>
                      <w:rFonts w:hint="eastAsia" w:hAnsi="Times New Roman" w:cs="Times New Roman"/>
                      <w:color w:val="000000" w:themeColor="text1"/>
                      <w:highlight w:val="none"/>
                      <w:lang w:val="en-US" w:eastAsia="zh-CN"/>
                      <w14:textFill>
                        <w14:solidFill>
                          <w14:schemeClr w14:val="tx1"/>
                        </w14:solidFill>
                      </w14:textFill>
                    </w:rPr>
                    <w:t>为园区供水管网</w:t>
                  </w:r>
                  <w:r>
                    <w:rPr>
                      <w:rFonts w:hint="default" w:ascii="Times New Roman" w:hAnsi="Times New Roman" w:cs="Times New Roman"/>
                      <w:color w:val="000000" w:themeColor="text1"/>
                      <w:highlight w:val="none"/>
                      <w14:textFill>
                        <w14:solidFill>
                          <w14:schemeClr w14:val="tx1"/>
                        </w14:solidFill>
                      </w14:textFill>
                    </w:rPr>
                    <w:t>。生产用水</w:t>
                  </w:r>
                  <w:r>
                    <w:rPr>
                      <w:rFonts w:hint="eastAsia" w:hAnsi="Times New Roman" w:cs="Times New Roman"/>
                      <w:color w:val="000000" w:themeColor="text1"/>
                      <w:highlight w:val="none"/>
                      <w:lang w:val="en-US" w:eastAsia="zh-CN"/>
                      <w14:textFill>
                        <w14:solidFill>
                          <w14:schemeClr w14:val="tx1"/>
                        </w14:solidFill>
                      </w14:textFill>
                    </w:rPr>
                    <w:t>来自于园区工业供水管网</w:t>
                  </w:r>
                  <w:r>
                    <w:rPr>
                      <w:rFonts w:hint="default" w:ascii="Times New Roman" w:hAnsi="Times New Roman" w:cs="Times New Roman"/>
                      <w:color w:val="000000" w:themeColor="text1"/>
                      <w:highlight w:val="none"/>
                      <w14:textFill>
                        <w14:solidFill>
                          <w14:schemeClr w14:val="tx1"/>
                        </w14:solidFill>
                      </w14:textFill>
                    </w:rPr>
                    <w:t>。</w:t>
                  </w:r>
                </w:p>
              </w:tc>
              <w:tc>
                <w:tcPr>
                  <w:tcW w:w="988" w:type="dxa"/>
                  <w:noWrap w:val="0"/>
                  <w:vAlign w:val="center"/>
                </w:tcPr>
                <w:p>
                  <w:pPr>
                    <w:adjustRightInd w:val="0"/>
                    <w:snapToGrid w:val="0"/>
                    <w:spacing w:line="360" w:lineRule="exact"/>
                    <w:jc w:val="center"/>
                    <w:rPr>
                      <w:rFonts w:hint="default" w:ascii="Times New Roman" w:hAnsi="Times New Roman" w:eastAsia="宋体"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lang w:eastAsia="zh-CN"/>
                      <w14:textFill>
                        <w14:solidFill>
                          <w14:schemeClr w14:val="tx1"/>
                        </w14:solidFill>
                      </w14:textFill>
                    </w:rPr>
                    <w:t>依托</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97" w:hRule="atLeast"/>
                <w:jc w:val="center"/>
              </w:trPr>
              <w:tc>
                <w:tcPr>
                  <w:tcW w:w="551" w:type="dxa"/>
                  <w:vMerge w:val="continue"/>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p>
              </w:tc>
              <w:tc>
                <w:tcPr>
                  <w:tcW w:w="1012" w:type="dxa"/>
                  <w:gridSpan w:val="2"/>
                  <w:noWrap w:val="0"/>
                  <w:vAlign w:val="center"/>
                </w:tcPr>
                <w:p>
                  <w:pPr>
                    <w:pStyle w:val="42"/>
                    <w:spacing w:line="360" w:lineRule="exact"/>
                    <w:ind w:right="-50" w:rightChars="-24"/>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供电</w:t>
                  </w:r>
                </w:p>
              </w:tc>
              <w:tc>
                <w:tcPr>
                  <w:tcW w:w="5506" w:type="dxa"/>
                  <w:gridSpan w:val="2"/>
                  <w:noWrap w:val="0"/>
                  <w:vAlign w:val="center"/>
                </w:tcPr>
                <w:p>
                  <w:pPr>
                    <w:pStyle w:val="42"/>
                    <w:spacing w:line="360" w:lineRule="exact"/>
                    <w:ind w:right="294" w:rightChars="140"/>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依托</w:t>
                  </w:r>
                  <w:r>
                    <w:rPr>
                      <w:rFonts w:hint="eastAsia" w:hAnsi="Times New Roman" w:cs="Times New Roman"/>
                      <w:color w:val="000000" w:themeColor="text1"/>
                      <w:highlight w:val="none"/>
                      <w:lang w:val="en-US" w:eastAsia="zh-CN"/>
                      <w14:textFill>
                        <w14:solidFill>
                          <w14:schemeClr w14:val="tx1"/>
                        </w14:solidFill>
                      </w14:textFill>
                    </w:rPr>
                    <w:t>园区</w:t>
                  </w:r>
                  <w:r>
                    <w:rPr>
                      <w:rFonts w:hint="default" w:ascii="Times New Roman" w:hAnsi="Times New Roman" w:cs="Times New Roman"/>
                      <w:color w:val="000000" w:themeColor="text1"/>
                      <w:highlight w:val="none"/>
                      <w:lang w:val="en-US" w:eastAsia="zh-CN"/>
                      <w14:textFill>
                        <w14:solidFill>
                          <w14:schemeClr w14:val="tx1"/>
                        </w14:solidFill>
                      </w14:textFill>
                    </w:rPr>
                    <w:t>供电</w:t>
                  </w:r>
                  <w:r>
                    <w:rPr>
                      <w:rFonts w:hint="eastAsia" w:hAnsi="Times New Roman" w:cs="Times New Roman"/>
                      <w:color w:val="000000" w:themeColor="text1"/>
                      <w:highlight w:val="none"/>
                      <w:lang w:val="en-US" w:eastAsia="zh-CN"/>
                      <w14:textFill>
                        <w14:solidFill>
                          <w14:schemeClr w14:val="tx1"/>
                        </w14:solidFill>
                      </w14:textFill>
                    </w:rPr>
                    <w:t>系统</w:t>
                  </w: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988" w:type="dxa"/>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依托</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8" w:hRule="atLeast"/>
                <w:jc w:val="center"/>
              </w:trPr>
              <w:tc>
                <w:tcPr>
                  <w:tcW w:w="551" w:type="dxa"/>
                  <w:vMerge w:val="restart"/>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环保</w:t>
                  </w:r>
                </w:p>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工程</w:t>
                  </w:r>
                </w:p>
              </w:tc>
              <w:tc>
                <w:tcPr>
                  <w:tcW w:w="1012" w:type="dxa"/>
                  <w:gridSpan w:val="2"/>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废气</w:t>
                  </w:r>
                </w:p>
              </w:tc>
              <w:tc>
                <w:tcPr>
                  <w:tcW w:w="5506" w:type="dxa"/>
                  <w:gridSpan w:val="2"/>
                  <w:noWrap w:val="0"/>
                  <w:vAlign w:val="center"/>
                </w:tcPr>
                <w:p>
                  <w:pPr>
                    <w:adjustRightInd w:val="0"/>
                    <w:snapToGrid w:val="0"/>
                    <w:spacing w:line="360" w:lineRule="exact"/>
                    <w:jc w:val="left"/>
                    <w:rPr>
                      <w:rFonts w:hint="default" w:ascii="Times New Roman" w:hAnsi="Times New Roman"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砌块生产搅拌机</w:t>
                  </w:r>
                  <w:r>
                    <w:rPr>
                      <w:rFonts w:hint="default" w:ascii="Times New Roman" w:hAnsi="Times New Roman" w:cs="Times New Roman"/>
                      <w:color w:val="000000" w:themeColor="text1"/>
                      <w:highlight w:val="none"/>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废气经1台布袋除尘器</w:t>
                  </w:r>
                  <w:r>
                    <w:rPr>
                      <w:rFonts w:hint="default" w:ascii="Times New Roman" w:hAnsi="Times New Roman" w:cs="Times New Roman"/>
                      <w:color w:val="000000" w:themeColor="text1"/>
                      <w:highlight w:val="none"/>
                      <w:lang w:val="en-US" w:eastAsia="zh-CN"/>
                      <w14:textFill>
                        <w14:solidFill>
                          <w14:schemeClr w14:val="tx1"/>
                        </w14:solidFill>
                      </w14:textFill>
                    </w:rPr>
                    <w:t>除尘</w:t>
                  </w:r>
                  <w:r>
                    <w:rPr>
                      <w:rFonts w:hint="eastAsia" w:cs="Times New Roman"/>
                      <w:color w:val="000000" w:themeColor="text1"/>
                      <w:highlight w:val="none"/>
                      <w:lang w:val="en-US" w:eastAsia="zh-CN"/>
                      <w14:textFill>
                        <w14:solidFill>
                          <w14:schemeClr w14:val="tx1"/>
                        </w14:solidFill>
                      </w14:textFill>
                    </w:rPr>
                    <w:t>后通过</w:t>
                  </w:r>
                  <w:r>
                    <w:rPr>
                      <w:rFonts w:hint="default" w:ascii="Times New Roman" w:hAnsi="Times New Roman" w:cs="Times New Roman"/>
                      <w:color w:val="000000" w:themeColor="text1"/>
                      <w:highlight w:val="none"/>
                      <w:lang w:val="en-US" w:eastAsia="zh-CN"/>
                      <w14:textFill>
                        <w14:solidFill>
                          <w14:schemeClr w14:val="tx1"/>
                        </w14:solidFill>
                      </w14:textFill>
                    </w:rPr>
                    <w:t>1根</w:t>
                  </w:r>
                  <w:r>
                    <w:rPr>
                      <w:rFonts w:hint="eastAsia" w:cs="Times New Roman"/>
                      <w:color w:val="000000" w:themeColor="text1"/>
                      <w:highlight w:val="none"/>
                      <w:lang w:val="en-US" w:eastAsia="zh-CN"/>
                      <w14:textFill>
                        <w14:solidFill>
                          <w14:schemeClr w14:val="tx1"/>
                        </w14:solidFill>
                      </w14:textFill>
                    </w:rPr>
                    <w:t>15</w:t>
                  </w:r>
                  <w:r>
                    <w:rPr>
                      <w:rFonts w:hint="default" w:ascii="Times New Roman" w:hAnsi="Times New Roman" w:cs="Times New Roman"/>
                      <w:color w:val="000000" w:themeColor="text1"/>
                      <w:highlight w:val="none"/>
                      <w:lang w:val="en-US" w:eastAsia="zh-CN"/>
                      <w14:textFill>
                        <w14:solidFill>
                          <w14:schemeClr w14:val="tx1"/>
                        </w14:solidFill>
                      </w14:textFill>
                    </w:rPr>
                    <w:t>高排气筒</w:t>
                  </w:r>
                  <w:r>
                    <w:rPr>
                      <w:rFonts w:hint="eastAsia" w:cs="Times New Roman"/>
                      <w:color w:val="000000" w:themeColor="text1"/>
                      <w:highlight w:val="none"/>
                      <w:lang w:val="en-US" w:eastAsia="zh-CN"/>
                      <w14:textFill>
                        <w14:solidFill>
                          <w14:schemeClr w14:val="tx1"/>
                        </w14:solidFill>
                      </w14:textFill>
                    </w:rPr>
                    <w:t>排放</w:t>
                  </w:r>
                  <w:r>
                    <w:rPr>
                      <w:rFonts w:hint="default" w:ascii="Times New Roman" w:hAnsi="Times New Roman" w:cs="Times New Roman"/>
                      <w:color w:val="000000" w:themeColor="text1"/>
                      <w:highlight w:val="none"/>
                      <w14:textFill>
                        <w14:solidFill>
                          <w14:schemeClr w14:val="tx1"/>
                        </w14:solidFill>
                      </w14:textFill>
                    </w:rPr>
                    <w:t>。</w:t>
                  </w:r>
                </w:p>
                <w:p>
                  <w:pPr>
                    <w:adjustRightInd w:val="0"/>
                    <w:snapToGrid w:val="0"/>
                    <w:spacing w:line="360" w:lineRule="exact"/>
                    <w:jc w:val="left"/>
                    <w:rPr>
                      <w:rFonts w:hint="default" w:ascii="Times New Roman" w:hAnsi="Times New Roman"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砂浆生产搅拌机：废气经1台布袋除尘器</w:t>
                  </w:r>
                  <w:r>
                    <w:rPr>
                      <w:rFonts w:hint="default" w:ascii="Times New Roman" w:hAnsi="Times New Roman" w:cs="Times New Roman"/>
                      <w:color w:val="000000" w:themeColor="text1"/>
                      <w:highlight w:val="none"/>
                      <w:lang w:val="en-US" w:eastAsia="zh-CN"/>
                      <w14:textFill>
                        <w14:solidFill>
                          <w14:schemeClr w14:val="tx1"/>
                        </w14:solidFill>
                      </w14:textFill>
                    </w:rPr>
                    <w:t>除尘</w:t>
                  </w:r>
                  <w:r>
                    <w:rPr>
                      <w:rFonts w:hint="eastAsia" w:cs="Times New Roman"/>
                      <w:color w:val="000000" w:themeColor="text1"/>
                      <w:highlight w:val="none"/>
                      <w:lang w:val="en-US" w:eastAsia="zh-CN"/>
                      <w14:textFill>
                        <w14:solidFill>
                          <w14:schemeClr w14:val="tx1"/>
                        </w14:solidFill>
                      </w14:textFill>
                    </w:rPr>
                    <w:t>后通过</w:t>
                  </w:r>
                  <w:r>
                    <w:rPr>
                      <w:rFonts w:hint="default" w:ascii="Times New Roman" w:hAnsi="Times New Roman" w:cs="Times New Roman"/>
                      <w:color w:val="000000" w:themeColor="text1"/>
                      <w:highlight w:val="none"/>
                      <w:lang w:val="en-US" w:eastAsia="zh-CN"/>
                      <w14:textFill>
                        <w14:solidFill>
                          <w14:schemeClr w14:val="tx1"/>
                        </w14:solidFill>
                      </w14:textFill>
                    </w:rPr>
                    <w:t>1根</w:t>
                  </w:r>
                  <w:r>
                    <w:rPr>
                      <w:rFonts w:hint="eastAsia" w:cs="Times New Roman"/>
                      <w:color w:val="000000" w:themeColor="text1"/>
                      <w:highlight w:val="none"/>
                      <w:lang w:val="en-US" w:eastAsia="zh-CN"/>
                      <w14:textFill>
                        <w14:solidFill>
                          <w14:schemeClr w14:val="tx1"/>
                        </w14:solidFill>
                      </w14:textFill>
                    </w:rPr>
                    <w:t>15</w:t>
                  </w:r>
                  <w:r>
                    <w:rPr>
                      <w:rFonts w:hint="default" w:ascii="Times New Roman" w:hAnsi="Times New Roman" w:cs="Times New Roman"/>
                      <w:color w:val="000000" w:themeColor="text1"/>
                      <w:highlight w:val="none"/>
                      <w:lang w:val="en-US" w:eastAsia="zh-CN"/>
                      <w14:textFill>
                        <w14:solidFill>
                          <w14:schemeClr w14:val="tx1"/>
                        </w14:solidFill>
                      </w14:textFill>
                    </w:rPr>
                    <w:t>高排气筒</w:t>
                  </w:r>
                  <w:r>
                    <w:rPr>
                      <w:rFonts w:hint="eastAsia" w:cs="Times New Roman"/>
                      <w:color w:val="000000" w:themeColor="text1"/>
                      <w:highlight w:val="none"/>
                      <w:lang w:val="en-US" w:eastAsia="zh-CN"/>
                      <w14:textFill>
                        <w14:solidFill>
                          <w14:schemeClr w14:val="tx1"/>
                        </w14:solidFill>
                      </w14:textFill>
                    </w:rPr>
                    <w:t>排放</w:t>
                  </w:r>
                  <w:r>
                    <w:rPr>
                      <w:rFonts w:hint="default" w:ascii="Times New Roman" w:hAnsi="Times New Roman" w:cs="Times New Roman"/>
                      <w:color w:val="000000" w:themeColor="text1"/>
                      <w:highlight w:val="none"/>
                      <w14:textFill>
                        <w14:solidFill>
                          <w14:schemeClr w14:val="tx1"/>
                        </w14:solidFill>
                      </w14:textFill>
                    </w:rPr>
                    <w:t>。</w:t>
                  </w:r>
                </w:p>
                <w:p>
                  <w:pPr>
                    <w:adjustRightInd w:val="0"/>
                    <w:snapToGrid w:val="0"/>
                    <w:spacing w:line="360" w:lineRule="exact"/>
                    <w:jc w:val="left"/>
                    <w:rPr>
                      <w:rFonts w:hint="default" w:ascii="Times New Roman" w:hAnsi="Times New Roman"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保温板生产线、外墙装饰一体板生产线废气经集气罩收集后进入活性炭吸附装置后经1根15m高排气筒排放</w:t>
                  </w:r>
                  <w:r>
                    <w:rPr>
                      <w:rFonts w:hint="default" w:ascii="Times New Roman" w:hAnsi="Times New Roman" w:cs="Times New Roman"/>
                      <w:color w:val="000000" w:themeColor="text1"/>
                      <w:highlight w:val="none"/>
                      <w14:textFill>
                        <w14:solidFill>
                          <w14:schemeClr w14:val="tx1"/>
                        </w14:solidFill>
                      </w14:textFill>
                    </w:rPr>
                    <w:t>。</w:t>
                  </w:r>
                </w:p>
                <w:p>
                  <w:pPr>
                    <w:pStyle w:val="4"/>
                    <w:ind w:left="0" w:leftChars="0" w:firstLine="0" w:firstLineChars="0"/>
                    <w:rPr>
                      <w:rFonts w:hint="default"/>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本项目燃气锅炉废气经1台布袋除尘器收集后通过1根15m高排气筒排放。</w:t>
                  </w:r>
                </w:p>
              </w:tc>
              <w:tc>
                <w:tcPr>
                  <w:tcW w:w="988" w:type="dxa"/>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新建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32" w:hRule="atLeast"/>
                <w:jc w:val="center"/>
              </w:trPr>
              <w:tc>
                <w:tcPr>
                  <w:tcW w:w="551" w:type="dxa"/>
                  <w:vMerge w:val="continue"/>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p>
              </w:tc>
              <w:tc>
                <w:tcPr>
                  <w:tcW w:w="1012" w:type="dxa"/>
                  <w:gridSpan w:val="2"/>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废水</w:t>
                  </w:r>
                </w:p>
              </w:tc>
              <w:tc>
                <w:tcPr>
                  <w:tcW w:w="5506" w:type="dxa"/>
                  <w:gridSpan w:val="2"/>
                  <w:noWrap w:val="0"/>
                  <w:vAlign w:val="center"/>
                </w:tcPr>
                <w:p>
                  <w:pPr>
                    <w:adjustRightInd w:val="0"/>
                    <w:snapToGrid w:val="0"/>
                    <w:spacing w:line="360" w:lineRule="exact"/>
                    <w:jc w:val="both"/>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地面冲洗废水经</w:t>
                  </w:r>
                  <w:r>
                    <w:rPr>
                      <w:rFonts w:hint="default" w:ascii="Times New Roman" w:hAnsi="Times New Roman" w:cs="Times New Roman"/>
                      <w:color w:val="000000" w:themeColor="text1"/>
                      <w:szCs w:val="21"/>
                      <w:highlight w:val="none"/>
                      <w14:textFill>
                        <w14:solidFill>
                          <w14:schemeClr w14:val="tx1"/>
                        </w14:solidFill>
                      </w14:textFill>
                    </w:rPr>
                    <w:t>1座</w:t>
                  </w:r>
                  <w:r>
                    <w:rPr>
                      <w:rFonts w:hint="eastAsia" w:cs="Times New Roman"/>
                      <w:color w:val="000000" w:themeColor="text1"/>
                      <w:szCs w:val="21"/>
                      <w:highlight w:val="none"/>
                      <w:lang w:val="en-US" w:eastAsia="zh-CN"/>
                      <w14:textFill>
                        <w14:solidFill>
                          <w14:schemeClr w14:val="tx1"/>
                        </w14:solidFill>
                      </w14:textFill>
                    </w:rPr>
                    <w:t>50</w:t>
                  </w:r>
                  <w:r>
                    <w:rPr>
                      <w:rFonts w:hint="default" w:ascii="Times New Roman" w:hAnsi="Times New Roman" w:cs="Times New Roman"/>
                      <w:color w:val="000000" w:themeColor="text1"/>
                      <w:szCs w:val="21"/>
                      <w:highlight w:val="none"/>
                      <w14:textFill>
                        <w14:solidFill>
                          <w14:schemeClr w14:val="tx1"/>
                        </w14:solidFill>
                      </w14:textFill>
                    </w:rPr>
                    <w:t>m</w:t>
                  </w:r>
                  <w:r>
                    <w:rPr>
                      <w:rFonts w:hint="default" w:ascii="Times New Roman" w:hAnsi="Times New Roman" w:cs="Times New Roman"/>
                      <w:color w:val="000000" w:themeColor="text1"/>
                      <w:szCs w:val="21"/>
                      <w:highlight w:val="none"/>
                      <w:vertAlign w:val="superscript"/>
                      <w14:textFill>
                        <w14:solidFill>
                          <w14:schemeClr w14:val="tx1"/>
                        </w14:solidFill>
                      </w14:textFill>
                    </w:rPr>
                    <w:t>3</w:t>
                  </w:r>
                  <w:r>
                    <w:rPr>
                      <w:rFonts w:hint="eastAsia" w:cs="Times New Roman"/>
                      <w:color w:val="000000" w:themeColor="text1"/>
                      <w:szCs w:val="21"/>
                      <w:highlight w:val="none"/>
                      <w:lang w:eastAsia="zh-CN"/>
                      <w14:textFill>
                        <w14:solidFill>
                          <w14:schemeClr w14:val="tx1"/>
                        </w14:solidFill>
                      </w14:textFill>
                    </w:rPr>
                    <w:t>废水池</w:t>
                  </w:r>
                  <w:r>
                    <w:rPr>
                      <w:rFonts w:hint="eastAsia" w:cs="Times New Roman"/>
                      <w:color w:val="000000" w:themeColor="text1"/>
                      <w:szCs w:val="21"/>
                      <w:highlight w:val="none"/>
                      <w:lang w:val="en-US" w:eastAsia="zh-CN"/>
                      <w14:textFill>
                        <w14:solidFill>
                          <w14:schemeClr w14:val="tx1"/>
                        </w14:solidFill>
                      </w14:textFill>
                    </w:rPr>
                    <w:t>收集后回用于生产。</w:t>
                  </w:r>
                </w:p>
              </w:tc>
              <w:tc>
                <w:tcPr>
                  <w:tcW w:w="988" w:type="dxa"/>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新建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90" w:hRule="atLeast"/>
                <w:jc w:val="center"/>
              </w:trPr>
              <w:tc>
                <w:tcPr>
                  <w:tcW w:w="551" w:type="dxa"/>
                  <w:vMerge w:val="continue"/>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p>
              </w:tc>
              <w:tc>
                <w:tcPr>
                  <w:tcW w:w="1012" w:type="dxa"/>
                  <w:gridSpan w:val="2"/>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固废</w:t>
                  </w:r>
                </w:p>
              </w:tc>
              <w:tc>
                <w:tcPr>
                  <w:tcW w:w="5506" w:type="dxa"/>
                  <w:gridSpan w:val="2"/>
                  <w:noWrap w:val="0"/>
                  <w:vAlign w:val="center"/>
                </w:tcPr>
                <w:p>
                  <w:pPr>
                    <w:adjustRightInd w:val="0"/>
                    <w:snapToGrid w:val="0"/>
                    <w:spacing w:line="360" w:lineRule="exact"/>
                    <w:jc w:val="left"/>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生活垃圾：厂区内设置生活垃圾箱，生活垃圾集中收集后由环卫</w:t>
                  </w:r>
                  <w:r>
                    <w:rPr>
                      <w:rFonts w:hint="eastAsia" w:ascii="Times New Roman" w:hAnsi="Times New Roman" w:eastAsia="宋体" w:cs="Times New Roman"/>
                      <w:color w:val="000000" w:themeColor="text1"/>
                      <w:highlight w:val="none"/>
                      <w:lang w:val="en-US" w:eastAsia="zh-CN"/>
                      <w14:textFill>
                        <w14:solidFill>
                          <w14:schemeClr w14:val="tx1"/>
                        </w14:solidFill>
                      </w14:textFill>
                    </w:rPr>
                    <w:t>部门统一拉运；</w:t>
                  </w:r>
                </w:p>
                <w:p>
                  <w:pPr>
                    <w:adjustRightInd w:val="0"/>
                    <w:snapToGrid w:val="0"/>
                    <w:spacing w:line="360" w:lineRule="exact"/>
                    <w:jc w:val="left"/>
                    <w:rPr>
                      <w:rFonts w:hint="eastAsia"/>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不合格产</w:t>
                  </w:r>
                  <w:r>
                    <w:rPr>
                      <w:rFonts w:hint="eastAsia"/>
                      <w:color w:val="000000" w:themeColor="text1"/>
                      <w:sz w:val="21"/>
                      <w:szCs w:val="21"/>
                      <w:highlight w:val="none"/>
                      <w:lang w:eastAsia="zh-CN"/>
                      <w14:textFill>
                        <w14:solidFill>
                          <w14:schemeClr w14:val="tx1"/>
                        </w14:solidFill>
                      </w14:textFill>
                    </w:rPr>
                    <w:t>品：产生的废泡沫颗粒集中收集后，返回砂浆生产线作为砂浆生产原料，产生的废砌块边角料返回生产工序复用；</w:t>
                  </w:r>
                </w:p>
                <w:p>
                  <w:pPr>
                    <w:adjustRightInd w:val="0"/>
                    <w:snapToGrid w:val="0"/>
                    <w:spacing w:line="360" w:lineRule="exact"/>
                    <w:jc w:val="left"/>
                    <w:rPr>
                      <w:rFonts w:hint="eastAsia"/>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水罐沉淀物：定期清理返回生产工序作原料。</w:t>
                  </w:r>
                </w:p>
              </w:tc>
              <w:tc>
                <w:tcPr>
                  <w:tcW w:w="988" w:type="dxa"/>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新建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60" w:hRule="atLeast"/>
                <w:jc w:val="center"/>
              </w:trPr>
              <w:tc>
                <w:tcPr>
                  <w:tcW w:w="551" w:type="dxa"/>
                  <w:vMerge w:val="continue"/>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p>
              </w:tc>
              <w:tc>
                <w:tcPr>
                  <w:tcW w:w="1012" w:type="dxa"/>
                  <w:gridSpan w:val="2"/>
                  <w:noWrap w:val="0"/>
                  <w:vAlign w:val="center"/>
                </w:tcPr>
                <w:p>
                  <w:pPr>
                    <w:adjustRightInd w:val="0"/>
                    <w:snapToGrid w:val="0"/>
                    <w:spacing w:line="360" w:lineRule="exact"/>
                    <w:jc w:val="center"/>
                    <w:rPr>
                      <w:rFonts w:hint="eastAsia" w:ascii="Times New Roman" w:hAnsi="Times New Roman" w:eastAsia="宋体" w:cs="Times New Roman"/>
                      <w:color w:val="000000" w:themeColor="text1"/>
                      <w:szCs w:val="21"/>
                      <w:highlight w:val="none"/>
                      <w:lang w:eastAsia="zh-CN"/>
                      <w14:textFill>
                        <w14:solidFill>
                          <w14:schemeClr w14:val="tx1"/>
                        </w14:solidFill>
                      </w14:textFill>
                    </w:rPr>
                  </w:pPr>
                  <w:r>
                    <w:rPr>
                      <w:rFonts w:hint="eastAsia" w:cs="Times New Roman"/>
                      <w:color w:val="000000" w:themeColor="text1"/>
                      <w:szCs w:val="21"/>
                      <w:highlight w:val="none"/>
                      <w:lang w:eastAsia="zh-CN"/>
                      <w14:textFill>
                        <w14:solidFill>
                          <w14:schemeClr w14:val="tx1"/>
                        </w14:solidFill>
                      </w14:textFill>
                    </w:rPr>
                    <w:t>危险废物</w:t>
                  </w:r>
                </w:p>
              </w:tc>
              <w:tc>
                <w:tcPr>
                  <w:tcW w:w="5506" w:type="dxa"/>
                  <w:gridSpan w:val="2"/>
                  <w:noWrap w:val="0"/>
                  <w:vAlign w:val="center"/>
                </w:tcPr>
                <w:p>
                  <w:pPr>
                    <w:adjustRightInd w:val="0"/>
                    <w:snapToGrid w:val="0"/>
                    <w:spacing w:line="360" w:lineRule="exact"/>
                    <w:jc w:val="left"/>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建设一座占地</w:t>
                  </w:r>
                  <w:r>
                    <w:rPr>
                      <w:rFonts w:hint="eastAsia"/>
                      <w:color w:val="000000" w:themeColor="text1"/>
                      <w:szCs w:val="21"/>
                      <w:highlight w:val="none"/>
                      <w:lang w:val="en-US" w:eastAsia="zh-CN"/>
                      <w14:textFill>
                        <w14:solidFill>
                          <w14:schemeClr w14:val="tx1"/>
                        </w14:solidFill>
                      </w14:textFill>
                    </w:rPr>
                    <w:t>10</w:t>
                  </w:r>
                  <w:r>
                    <w:rPr>
                      <w:rFonts w:hint="eastAsia"/>
                      <w:color w:val="000000" w:themeColor="text1"/>
                      <w:szCs w:val="21"/>
                      <w:highlight w:val="none"/>
                      <w14:textFill>
                        <w14:solidFill>
                          <w14:schemeClr w14:val="tx1"/>
                        </w14:solidFill>
                      </w14:textFill>
                    </w:rPr>
                    <w:t>m</w:t>
                  </w:r>
                  <w:r>
                    <w:rPr>
                      <w:rFonts w:hint="eastAsia"/>
                      <w:color w:val="000000" w:themeColor="text1"/>
                      <w:szCs w:val="21"/>
                      <w:highlight w:val="none"/>
                      <w:vertAlign w:val="superscript"/>
                      <w:lang w:val="en-US" w:eastAsia="zh-CN"/>
                      <w14:textFill>
                        <w14:solidFill>
                          <w14:schemeClr w14:val="tx1"/>
                        </w14:solidFill>
                      </w14:textFill>
                    </w:rPr>
                    <w:t>2</w:t>
                  </w:r>
                  <w:r>
                    <w:rPr>
                      <w:rFonts w:hint="eastAsia"/>
                      <w:color w:val="000000" w:themeColor="text1"/>
                      <w:szCs w:val="21"/>
                      <w:highlight w:val="none"/>
                      <w14:textFill>
                        <w14:solidFill>
                          <w14:schemeClr w14:val="tx1"/>
                        </w14:solidFill>
                      </w14:textFill>
                    </w:rPr>
                    <w:t>的危废库，根据</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《危险废物贮存污染控制标准》（GB18597-20</w:t>
                  </w:r>
                  <w:r>
                    <w:rPr>
                      <w:rFonts w:hint="eastAsia" w:cs="Times New Roman"/>
                      <w:color w:val="000000" w:themeColor="text1"/>
                      <w:sz w:val="21"/>
                      <w:szCs w:val="21"/>
                      <w:highlight w:val="none"/>
                      <w:vertAlign w:val="baseline"/>
                      <w:lang w:val="en-US" w:eastAsia="zh-CN"/>
                      <w14:textFill>
                        <w14:solidFill>
                          <w14:schemeClr w14:val="tx1"/>
                        </w14:solidFill>
                      </w14:textFill>
                    </w:rPr>
                    <w:t>23</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w:t>
                  </w:r>
                  <w:r>
                    <w:rPr>
                      <w:rFonts w:hint="eastAsia"/>
                      <w:color w:val="000000" w:themeColor="text1"/>
                      <w:szCs w:val="21"/>
                      <w:highlight w:val="none"/>
                      <w14:textFill>
                        <w14:solidFill>
                          <w14:schemeClr w14:val="tx1"/>
                        </w14:solidFill>
                      </w14:textFill>
                    </w:rPr>
                    <w:t>标准进行设计、施工及建设，地面及裙角</w:t>
                  </w:r>
                  <w:r>
                    <w:rPr>
                      <w:rFonts w:hint="eastAsia"/>
                      <w:color w:val="000000" w:themeColor="text1"/>
                      <w:szCs w:val="21"/>
                      <w:highlight w:val="none"/>
                      <w:lang w:eastAsia="zh-CN"/>
                      <w14:textFill>
                        <w14:solidFill>
                          <w14:schemeClr w14:val="tx1"/>
                        </w14:solidFill>
                      </w14:textFill>
                    </w:rPr>
                    <w:t>进行防渗，</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基础防渗+2mmHDPE膜+</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0cm抗渗</w:t>
                  </w:r>
                  <w:r>
                    <w:rPr>
                      <w:rFonts w:hint="default" w:ascii="Times New Roman" w:hAnsi="Times New Roman" w:cs="Times New Roman"/>
                      <w:color w:val="000000" w:themeColor="text1"/>
                      <w:highlight w:val="none"/>
                      <w:vertAlign w:val="baseline"/>
                      <w:lang w:val="en-US" w:eastAsia="zh-CN"/>
                      <w14:textFill>
                        <w14:solidFill>
                          <w14:schemeClr w14:val="tx1"/>
                        </w14:solidFill>
                      </w14:textFill>
                    </w:rPr>
                    <w:t>混凝土结构</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+环氧树脂涂层防腐</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w:t>
                  </w:r>
                  <w:r>
                    <w:rPr>
                      <w:rFonts w:hint="eastAsia"/>
                      <w:color w:val="000000" w:themeColor="text1"/>
                      <w:szCs w:val="21"/>
                      <w:highlight w:val="none"/>
                      <w14:textFill>
                        <w14:solidFill>
                          <w14:schemeClr w14:val="tx1"/>
                        </w14:solidFill>
                      </w14:textFill>
                    </w:rPr>
                    <w:t>渗透系数小于等于10</w:t>
                  </w:r>
                  <w:r>
                    <w:rPr>
                      <w:rFonts w:hint="eastAsia"/>
                      <w:color w:val="000000" w:themeColor="text1"/>
                      <w:szCs w:val="21"/>
                      <w:highlight w:val="none"/>
                      <w:vertAlign w:val="superscript"/>
                      <w14:textFill>
                        <w14:solidFill>
                          <w14:schemeClr w14:val="tx1"/>
                        </w14:solidFill>
                      </w14:textFill>
                    </w:rPr>
                    <w:t>-10</w:t>
                  </w:r>
                  <w:r>
                    <w:rPr>
                      <w:rFonts w:hint="eastAsia"/>
                      <w:color w:val="000000" w:themeColor="text1"/>
                      <w:szCs w:val="21"/>
                      <w:highlight w:val="none"/>
                      <w14:textFill>
                        <w14:solidFill>
                          <w14:schemeClr w14:val="tx1"/>
                        </w14:solidFill>
                      </w14:textFill>
                    </w:rPr>
                    <w:t>cm/s</w:t>
                  </w:r>
                  <w:r>
                    <w:rPr>
                      <w:rFonts w:hint="eastAsia"/>
                      <w:color w:val="000000" w:themeColor="text1"/>
                      <w:szCs w:val="21"/>
                      <w:highlight w:val="none"/>
                      <w:lang w:eastAsia="zh-CN"/>
                      <w14:textFill>
                        <w14:solidFill>
                          <w14:schemeClr w14:val="tx1"/>
                        </w14:solidFill>
                      </w14:textFill>
                    </w:rPr>
                    <w:t>，分区存放机械设备维修产生的废机油等</w:t>
                  </w:r>
                  <w:r>
                    <w:rPr>
                      <w:rFonts w:hint="eastAsia"/>
                      <w:color w:val="000000" w:themeColor="text1"/>
                      <w:szCs w:val="21"/>
                      <w:highlight w:val="none"/>
                      <w14:textFill>
                        <w14:solidFill>
                          <w14:schemeClr w14:val="tx1"/>
                        </w14:solidFill>
                      </w14:textFill>
                    </w:rPr>
                    <w:t>。</w:t>
                  </w:r>
                </w:p>
              </w:tc>
              <w:tc>
                <w:tcPr>
                  <w:tcW w:w="988" w:type="dxa"/>
                  <w:noWrap w:val="0"/>
                  <w:vAlign w:val="center"/>
                </w:tcPr>
                <w:p>
                  <w:pPr>
                    <w:adjustRightInd w:val="0"/>
                    <w:snapToGrid w:val="0"/>
                    <w:spacing w:line="360" w:lineRule="exact"/>
                    <w:jc w:val="center"/>
                    <w:rPr>
                      <w:rFonts w:hint="eastAsia" w:ascii="Times New Roman" w:hAnsi="Times New Roman" w:eastAsia="宋体" w:cs="Times New Roman"/>
                      <w:color w:val="000000" w:themeColor="text1"/>
                      <w:szCs w:val="21"/>
                      <w:highlight w:val="none"/>
                      <w:lang w:eastAsia="zh-CN"/>
                      <w14:textFill>
                        <w14:solidFill>
                          <w14:schemeClr w14:val="tx1"/>
                        </w14:solidFill>
                      </w14:textFill>
                    </w:rPr>
                  </w:pPr>
                  <w:r>
                    <w:rPr>
                      <w:rFonts w:hint="eastAsia" w:cs="Times New Roman"/>
                      <w:color w:val="000000" w:themeColor="text1"/>
                      <w:szCs w:val="21"/>
                      <w:highlight w:val="none"/>
                      <w:lang w:eastAsia="zh-CN"/>
                      <w14:textFill>
                        <w14:solidFill>
                          <w14:schemeClr w14:val="tx1"/>
                        </w14:solidFill>
                      </w14:textFill>
                    </w:rPr>
                    <w:t>新建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90" w:hRule="atLeast"/>
                <w:jc w:val="center"/>
              </w:trPr>
              <w:tc>
                <w:tcPr>
                  <w:tcW w:w="551" w:type="dxa"/>
                  <w:vMerge w:val="continue"/>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p>
              </w:tc>
              <w:tc>
                <w:tcPr>
                  <w:tcW w:w="1012" w:type="dxa"/>
                  <w:gridSpan w:val="2"/>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噪声</w:t>
                  </w:r>
                </w:p>
              </w:tc>
              <w:tc>
                <w:tcPr>
                  <w:tcW w:w="5506" w:type="dxa"/>
                  <w:gridSpan w:val="2"/>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选用了低噪声设备，设置减振基础，车间使用彩钢封闭。</w:t>
                  </w:r>
                </w:p>
              </w:tc>
              <w:tc>
                <w:tcPr>
                  <w:tcW w:w="988" w:type="dxa"/>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新建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425" w:hRule="atLeast"/>
                <w:jc w:val="center"/>
              </w:trPr>
              <w:tc>
                <w:tcPr>
                  <w:tcW w:w="551" w:type="dxa"/>
                  <w:vMerge w:val="continue"/>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p>
              </w:tc>
              <w:tc>
                <w:tcPr>
                  <w:tcW w:w="1012" w:type="dxa"/>
                  <w:gridSpan w:val="2"/>
                  <w:vMerge w:val="restart"/>
                  <w:noWrap w:val="0"/>
                  <w:vAlign w:val="center"/>
                </w:tcPr>
                <w:p>
                  <w:pPr>
                    <w:adjustRightInd w:val="0"/>
                    <w:snapToGrid w:val="0"/>
                    <w:spacing w:line="360" w:lineRule="exac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防渗</w:t>
                  </w:r>
                </w:p>
              </w:tc>
              <w:tc>
                <w:tcPr>
                  <w:tcW w:w="1049" w:type="dxa"/>
                  <w:noWrap w:val="0"/>
                  <w:vAlign w:val="center"/>
                </w:tcPr>
                <w:p>
                  <w:pPr>
                    <w:adjustRightInd w:val="0"/>
                    <w:snapToGrid w:val="0"/>
                    <w:spacing w:line="36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一般防渗区</w:t>
                  </w:r>
                </w:p>
              </w:tc>
              <w:tc>
                <w:tcPr>
                  <w:tcW w:w="4457" w:type="dxa"/>
                  <w:noWrap w:val="0"/>
                  <w:vAlign w:val="center"/>
                </w:tcPr>
                <w:p>
                  <w:pPr>
                    <w:adjustRightInd w:val="0"/>
                    <w:snapToGrid w:val="0"/>
                    <w:spacing w:line="36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生产车间：</w:t>
                  </w:r>
                  <w:r>
                    <w:rPr>
                      <w:rFonts w:hint="eastAsia"/>
                      <w:snapToGrid w:val="0"/>
                      <w:color w:val="000000" w:themeColor="text1"/>
                      <w:spacing w:val="4"/>
                      <w:kern w:val="0"/>
                      <w:szCs w:val="21"/>
                      <w:highlight w:val="none"/>
                      <w14:textFill>
                        <w14:solidFill>
                          <w14:schemeClr w14:val="tx1"/>
                        </w14:solidFill>
                      </w14:textFill>
                    </w:rPr>
                    <w:t>地面采取三合土铺底，夯实后，上层铺10～15cm的抗渗水泥硬化</w:t>
                  </w:r>
                  <w:r>
                    <w:rPr>
                      <w:rFonts w:hint="eastAsia"/>
                      <w:color w:val="000000" w:themeColor="text1"/>
                      <w:highlight w:val="none"/>
                      <w14:textFill>
                        <w14:solidFill>
                          <w14:schemeClr w14:val="tx1"/>
                        </w14:solidFill>
                      </w14:textFill>
                    </w:rPr>
                    <w:t>（或铺设等效厚度人工防渗材料）</w:t>
                  </w:r>
                  <w:r>
                    <w:rPr>
                      <w:rFonts w:hint="eastAsia"/>
                      <w:snapToGrid w:val="0"/>
                      <w:color w:val="000000" w:themeColor="text1"/>
                      <w:spacing w:val="4"/>
                      <w:kern w:val="0"/>
                      <w:szCs w:val="21"/>
                      <w:highlight w:val="none"/>
                      <w14:textFill>
                        <w14:solidFill>
                          <w14:schemeClr w14:val="tx1"/>
                        </w14:solidFill>
                      </w14:textFill>
                    </w:rPr>
                    <w:t>，</w:t>
                  </w:r>
                  <w:r>
                    <w:rPr>
                      <w:color w:val="000000" w:themeColor="text1"/>
                      <w:szCs w:val="21"/>
                      <w:highlight w:val="none"/>
                      <w14:textFill>
                        <w14:solidFill>
                          <w14:schemeClr w14:val="tx1"/>
                        </w14:solidFill>
                      </w14:textFill>
                    </w:rPr>
                    <w:t>等效粘土防渗层Mb≥1.5m，K≤1×10</w:t>
                  </w:r>
                  <w:r>
                    <w:rPr>
                      <w:color w:val="000000" w:themeColor="text1"/>
                      <w:szCs w:val="21"/>
                      <w:highlight w:val="none"/>
                      <w:vertAlign w:val="superscript"/>
                      <w14:textFill>
                        <w14:solidFill>
                          <w14:schemeClr w14:val="tx1"/>
                        </w14:solidFill>
                      </w14:textFill>
                    </w:rPr>
                    <w:t>-7</w:t>
                  </w:r>
                  <w:r>
                    <w:rPr>
                      <w:color w:val="000000" w:themeColor="text1"/>
                      <w:szCs w:val="21"/>
                      <w:highlight w:val="none"/>
                      <w14:textFill>
                        <w14:solidFill>
                          <w14:schemeClr w14:val="tx1"/>
                        </w14:solidFill>
                      </w14:textFill>
                    </w:rPr>
                    <w:t>cm/s</w:t>
                  </w:r>
                  <w:r>
                    <w:rPr>
                      <w:rFonts w:hint="eastAsia"/>
                      <w:color w:val="000000" w:themeColor="text1"/>
                      <w:szCs w:val="21"/>
                      <w:highlight w:val="none"/>
                      <w:lang w:eastAsia="zh-CN"/>
                      <w14:textFill>
                        <w14:solidFill>
                          <w14:schemeClr w14:val="tx1"/>
                        </w14:solidFill>
                      </w14:textFill>
                    </w:rPr>
                    <w:t>，原有厂房已进行硬化，新建厂房建成后按照如上标准硬化</w:t>
                  </w:r>
                  <w:r>
                    <w:rPr>
                      <w:rFonts w:hint="eastAsia"/>
                      <w:color w:val="000000" w:themeColor="text1"/>
                      <w:szCs w:val="21"/>
                      <w:highlight w:val="none"/>
                      <w14:textFill>
                        <w14:solidFill>
                          <w14:schemeClr w14:val="tx1"/>
                        </w14:solidFill>
                      </w14:textFill>
                    </w:rPr>
                    <w:t>。</w:t>
                  </w:r>
                </w:p>
              </w:tc>
              <w:tc>
                <w:tcPr>
                  <w:tcW w:w="988" w:type="dxa"/>
                  <w:noWrap w:val="0"/>
                  <w:vAlign w:val="center"/>
                </w:tcPr>
                <w:p>
                  <w:pPr>
                    <w:adjustRightInd w:val="0"/>
                    <w:snapToGrid w:val="0"/>
                    <w:spacing w:line="36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eastAsia="zh-CN"/>
                      <w14:textFill>
                        <w14:solidFill>
                          <w14:schemeClr w14:val="tx1"/>
                        </w14:solidFill>
                      </w14:textFill>
                    </w:rPr>
                    <w:t>原有</w:t>
                  </w:r>
                  <w:r>
                    <w:rPr>
                      <w:rFonts w:hint="eastAsia" w:cs="Times New Roman"/>
                      <w:color w:val="000000" w:themeColor="text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Cs w:val="21"/>
                      <w:highlight w:val="none"/>
                      <w14:textFill>
                        <w14:solidFill>
                          <w14:schemeClr w14:val="tx1"/>
                        </w14:solidFill>
                      </w14:textFill>
                    </w:rPr>
                    <w:t>新建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90" w:hRule="atLeast"/>
                <w:jc w:val="center"/>
              </w:trPr>
              <w:tc>
                <w:tcPr>
                  <w:tcW w:w="551" w:type="dxa"/>
                  <w:vMerge w:val="continue"/>
                  <w:noWrap w:val="0"/>
                  <w:vAlign w:val="center"/>
                </w:tcPr>
                <w:p>
                  <w:pPr>
                    <w:adjustRightInd w:val="0"/>
                    <w:snapToGrid w:val="0"/>
                    <w:spacing w:line="360" w:lineRule="exact"/>
                    <w:jc w:val="center"/>
                    <w:rPr>
                      <w:rFonts w:hint="default" w:ascii="Times New Roman" w:hAnsi="Times New Roman" w:eastAsia="宋体" w:cs="Times New Roman"/>
                      <w:color w:val="000000" w:themeColor="text1"/>
                      <w:szCs w:val="21"/>
                      <w:highlight w:val="none"/>
                      <w:lang w:eastAsia="zh-CN"/>
                      <w14:textFill>
                        <w14:solidFill>
                          <w14:schemeClr w14:val="tx1"/>
                        </w14:solidFill>
                      </w14:textFill>
                    </w:rPr>
                  </w:pPr>
                </w:p>
              </w:tc>
              <w:tc>
                <w:tcPr>
                  <w:tcW w:w="1012" w:type="dxa"/>
                  <w:gridSpan w:val="2"/>
                  <w:vMerge w:val="continue"/>
                  <w:noWrap w:val="0"/>
                  <w:vAlign w:val="center"/>
                </w:tcPr>
                <w:p>
                  <w:pPr>
                    <w:adjustRightInd w:val="0"/>
                    <w:snapToGrid w:val="0"/>
                    <w:spacing w:line="360" w:lineRule="exact"/>
                    <w:jc w:val="center"/>
                    <w:rPr>
                      <w:rFonts w:hint="default" w:ascii="Times New Roman" w:hAnsi="Times New Roman" w:eastAsia="宋体" w:cs="Times New Roman"/>
                      <w:color w:val="000000" w:themeColor="text1"/>
                      <w:szCs w:val="21"/>
                      <w:highlight w:val="none"/>
                      <w:lang w:eastAsia="zh-CN"/>
                      <w14:textFill>
                        <w14:solidFill>
                          <w14:schemeClr w14:val="tx1"/>
                        </w14:solidFill>
                      </w14:textFill>
                    </w:rPr>
                  </w:pPr>
                </w:p>
              </w:tc>
              <w:tc>
                <w:tcPr>
                  <w:tcW w:w="1049" w:type="dxa"/>
                  <w:noWrap w:val="0"/>
                  <w:vAlign w:val="center"/>
                </w:tcPr>
                <w:p>
                  <w:pPr>
                    <w:adjustRightInd w:val="0"/>
                    <w:snapToGrid w:val="0"/>
                    <w:spacing w:line="360" w:lineRule="exac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简单防渗区</w:t>
                  </w:r>
                </w:p>
              </w:tc>
              <w:tc>
                <w:tcPr>
                  <w:tcW w:w="4457" w:type="dxa"/>
                  <w:noWrap w:val="0"/>
                  <w:vAlign w:val="center"/>
                </w:tcPr>
                <w:p>
                  <w:pPr>
                    <w:adjustRightInd w:val="0"/>
                    <w:snapToGrid w:val="0"/>
                    <w:spacing w:line="360" w:lineRule="exact"/>
                    <w:jc w:val="center"/>
                    <w:rPr>
                      <w:rFonts w:hint="default" w:ascii="Times New Roman" w:hAnsi="Times New Roman" w:eastAsia="宋体" w:cs="Times New Roman"/>
                      <w:color w:val="000000" w:themeColor="text1"/>
                      <w:szCs w:val="21"/>
                      <w:highlight w:val="none"/>
                      <w:vertAlign w:val="baseline"/>
                      <w:lang w:val="en-US"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厂区内道路及其他区域</w:t>
                  </w:r>
                  <w:r>
                    <w:rPr>
                      <w:color w:val="000000" w:themeColor="text1"/>
                      <w:szCs w:val="21"/>
                      <w:highlight w:val="none"/>
                      <w14:textFill>
                        <w14:solidFill>
                          <w14:schemeClr w14:val="tx1"/>
                        </w14:solidFill>
                      </w14:textFill>
                    </w:rPr>
                    <w:t>地面硬化</w:t>
                  </w:r>
                  <w:r>
                    <w:rPr>
                      <w:rFonts w:hint="eastAsia"/>
                      <w:color w:val="000000" w:themeColor="text1"/>
                      <w:szCs w:val="21"/>
                      <w:highlight w:val="none"/>
                      <w:lang w:eastAsia="zh-CN"/>
                      <w14:textFill>
                        <w14:solidFill>
                          <w14:schemeClr w14:val="tx1"/>
                        </w14:solidFill>
                      </w14:textFill>
                    </w:rPr>
                    <w:t>：</w:t>
                  </w:r>
                  <w:r>
                    <w:rPr>
                      <w:color w:val="000000" w:themeColor="text1"/>
                      <w:highlight w:val="none"/>
                      <w14:textFill>
                        <w14:solidFill>
                          <w14:schemeClr w14:val="tx1"/>
                        </w14:solidFill>
                      </w14:textFill>
                    </w:rPr>
                    <w:t>采用10-15cm的普通水泥硬化处理</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硬化面积约7000m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vertAlign w:val="baseline"/>
                      <w:lang w:val="en-US" w:eastAsia="zh-CN"/>
                      <w14:textFill>
                        <w14:solidFill>
                          <w14:schemeClr w14:val="tx1"/>
                        </w14:solidFill>
                      </w14:textFill>
                    </w:rPr>
                    <w:t>。</w:t>
                  </w:r>
                </w:p>
              </w:tc>
              <w:tc>
                <w:tcPr>
                  <w:tcW w:w="988" w:type="dxa"/>
                  <w:noWrap w:val="0"/>
                  <w:vAlign w:val="center"/>
                </w:tcPr>
                <w:p>
                  <w:pPr>
                    <w:adjustRightInd w:val="0"/>
                    <w:snapToGrid w:val="0"/>
                    <w:spacing w:line="360" w:lineRule="exact"/>
                    <w:jc w:val="center"/>
                    <w:rPr>
                      <w:rFonts w:hint="default" w:ascii="Times New Roman" w:hAnsi="Times New Roman" w:eastAsia="宋体" w:cs="Times New Roman"/>
                      <w:color w:val="000000" w:themeColor="text1"/>
                      <w:szCs w:val="21"/>
                      <w:highlight w:val="none"/>
                      <w:lang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新建</w:t>
                  </w:r>
                </w:p>
              </w:tc>
            </w:tr>
          </w:tbl>
          <w:p>
            <w:pPr>
              <w:spacing w:line="360" w:lineRule="auto"/>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1.4</w:t>
            </w:r>
            <w:r>
              <w:rPr>
                <w:b/>
                <w:color w:val="000000" w:themeColor="text1"/>
                <w:sz w:val="24"/>
                <w:highlight w:val="none"/>
                <w14:textFill>
                  <w14:solidFill>
                    <w14:schemeClr w14:val="tx1"/>
                  </w14:solidFill>
                </w14:textFill>
              </w:rPr>
              <w:t>原辅材料供应及</w:t>
            </w:r>
            <w:r>
              <w:rPr>
                <w:rFonts w:hint="eastAsia"/>
                <w:b/>
                <w:color w:val="000000" w:themeColor="text1"/>
                <w:sz w:val="24"/>
                <w:highlight w:val="none"/>
                <w:lang w:eastAsia="zh-CN"/>
                <w14:textFill>
                  <w14:solidFill>
                    <w14:schemeClr w14:val="tx1"/>
                  </w14:solidFill>
                </w14:textFill>
              </w:rPr>
              <w:t>燃料</w:t>
            </w:r>
            <w:r>
              <w:rPr>
                <w:b/>
                <w:color w:val="000000" w:themeColor="text1"/>
                <w:sz w:val="24"/>
                <w:highlight w:val="none"/>
                <w14:textFill>
                  <w14:solidFill>
                    <w14:schemeClr w14:val="tx1"/>
                  </w14:solidFill>
                </w14:textFill>
              </w:rPr>
              <w:t>消耗</w:t>
            </w:r>
          </w:p>
          <w:p>
            <w:pPr>
              <w:spacing w:line="360" w:lineRule="auto"/>
              <w:ind w:firstLine="470" w:firstLineChars="196"/>
              <w:rPr>
                <w:rFonts w:hint="default" w:eastAsia="宋体"/>
                <w:color w:val="000000" w:themeColor="text1"/>
                <w:sz w:val="24"/>
                <w:highlight w:val="none"/>
                <w:lang w:val="en-US" w:eastAsia="zh-CN"/>
                <w14:textFill>
                  <w14:solidFill>
                    <w14:schemeClr w14:val="tx1"/>
                  </w14:solidFill>
                </w14:textFill>
              </w:rPr>
            </w:pPr>
            <w:r>
              <w:rPr>
                <w:rFonts w:hint="eastAsia" w:ascii="Times New Roman"/>
                <w:b w:val="0"/>
                <w:bCs/>
                <w:color w:val="000000" w:themeColor="text1"/>
                <w:sz w:val="24"/>
                <w:szCs w:val="24"/>
                <w:highlight w:val="none"/>
                <w14:textFill>
                  <w14:solidFill>
                    <w14:schemeClr w14:val="tx1"/>
                  </w14:solidFill>
                </w14:textFill>
              </w:rPr>
              <w:t>本</w:t>
            </w:r>
            <w:r>
              <w:rPr>
                <w:rFonts w:ascii="Times New Roman"/>
                <w:b w:val="0"/>
                <w:bCs/>
                <w:color w:val="000000" w:themeColor="text1"/>
                <w:sz w:val="24"/>
                <w:szCs w:val="24"/>
                <w:highlight w:val="none"/>
                <w14:textFill>
                  <w14:solidFill>
                    <w14:schemeClr w14:val="tx1"/>
                  </w14:solidFill>
                </w14:textFill>
              </w:rPr>
              <w:t>项目</w:t>
            </w:r>
            <w:r>
              <w:rPr>
                <w:rFonts w:hint="eastAsia"/>
                <w:color w:val="000000" w:themeColor="text1"/>
                <w:sz w:val="24"/>
                <w:highlight w:val="none"/>
                <w:lang w:val="en-US" w:eastAsia="zh-CN"/>
                <w14:textFill>
                  <w14:solidFill>
                    <w14:schemeClr w14:val="tx1"/>
                  </w14:solidFill>
                </w14:textFill>
              </w:rPr>
              <w:t>年产15万立方米保温砌块、5万吨砂浆、20万平方米一体板</w:t>
            </w:r>
            <w:r>
              <w:rPr>
                <w:rFonts w:hint="eastAsia"/>
                <w:b w:val="0"/>
                <w:bCs/>
                <w:color w:val="000000" w:themeColor="text1"/>
                <w:sz w:val="24"/>
                <w:szCs w:val="24"/>
                <w:highlight w:val="none"/>
                <w:lang w:eastAsia="zh-CN"/>
                <w14:textFill>
                  <w14:solidFill>
                    <w14:schemeClr w14:val="tx1"/>
                  </w14:solidFill>
                </w14:textFill>
              </w:rPr>
              <w:t>，</w:t>
            </w:r>
            <w:r>
              <w:rPr>
                <w:rFonts w:hint="eastAsia"/>
                <w:b w:val="0"/>
                <w:bCs/>
                <w:color w:val="000000" w:themeColor="text1"/>
                <w:sz w:val="24"/>
                <w:szCs w:val="24"/>
                <w:highlight w:val="none"/>
                <w:lang w:val="en-US" w:eastAsia="zh-CN"/>
                <w14:textFill>
                  <w14:solidFill>
                    <w14:schemeClr w14:val="tx1"/>
                  </w14:solidFill>
                </w14:textFill>
              </w:rPr>
              <w:t>其中保温砌块</w:t>
            </w:r>
            <w:r>
              <w:rPr>
                <w:rFonts w:hint="eastAsia"/>
                <w:b w:val="0"/>
                <w:bCs/>
                <w:color w:val="000000" w:themeColor="text1"/>
                <w:sz w:val="24"/>
                <w:szCs w:val="24"/>
                <w:highlight w:val="none"/>
                <w:lang w:eastAsia="zh-CN"/>
                <w14:textFill>
                  <w14:solidFill>
                    <w14:schemeClr w14:val="tx1"/>
                  </w14:solidFill>
                </w14:textFill>
              </w:rPr>
              <w:t>原料</w:t>
            </w:r>
            <w:r>
              <w:rPr>
                <w:rFonts w:hint="eastAsia"/>
                <w:color w:val="000000" w:themeColor="text1"/>
                <w:sz w:val="24"/>
                <w:szCs w:val="24"/>
                <w:highlight w:val="none"/>
                <w:lang w:eastAsia="zh-CN"/>
                <w14:textFill>
                  <w14:solidFill>
                    <w14:schemeClr w14:val="tx1"/>
                  </w14:solidFill>
                </w14:textFill>
              </w:rPr>
              <w:t>部分外购（</w:t>
            </w:r>
            <w:r>
              <w:rPr>
                <w:rFonts w:hint="eastAsia"/>
                <w:color w:val="000000" w:themeColor="text1"/>
                <w:sz w:val="24"/>
                <w:szCs w:val="24"/>
                <w:highlight w:val="none"/>
                <w:lang w:val="en-US" w:eastAsia="zh-CN"/>
                <w14:textFill>
                  <w14:solidFill>
                    <w14:schemeClr w14:val="tx1"/>
                  </w14:solidFill>
                </w14:textFill>
              </w:rPr>
              <w:t>水泥、粉煤灰</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部分自产（泡沫板）</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砂浆生产线原料外购（水泥、砂子）</w:t>
            </w:r>
            <w:r>
              <w:rPr>
                <w:rFonts w:hint="eastAsia"/>
                <w:b w:val="0"/>
                <w:bCs/>
                <w:color w:val="000000" w:themeColor="text1"/>
                <w:sz w:val="24"/>
                <w:szCs w:val="24"/>
                <w:highlight w:val="none"/>
                <w:lang w:val="en-US" w:eastAsia="zh-CN"/>
                <w14:textFill>
                  <w14:solidFill>
                    <w14:schemeClr w14:val="tx1"/>
                  </w14:solidFill>
                </w14:textFill>
              </w:rPr>
              <w:t>一体板原料外购（聚苯乙烯颗粒）</w:t>
            </w:r>
            <w:r>
              <w:rPr>
                <w:rFonts w:ascii="Times New Roman"/>
                <w:b w:val="0"/>
                <w:bCs/>
                <w:color w:val="000000" w:themeColor="text1"/>
                <w:sz w:val="24"/>
                <w:szCs w:val="24"/>
                <w:highlight w:val="none"/>
                <w14:textFill>
                  <w14:solidFill>
                    <w14:schemeClr w14:val="tx1"/>
                  </w14:solidFill>
                </w14:textFill>
              </w:rPr>
              <w:t>。</w:t>
            </w:r>
            <w:r>
              <w:rPr>
                <w:rFonts w:hint="eastAsia" w:ascii="Times New Roman"/>
                <w:b w:val="0"/>
                <w:bCs/>
                <w:color w:val="000000" w:themeColor="text1"/>
                <w:sz w:val="24"/>
                <w:szCs w:val="24"/>
                <w:highlight w:val="none"/>
                <w14:textFill>
                  <w14:solidFill>
                    <w14:schemeClr w14:val="tx1"/>
                  </w14:solidFill>
                </w14:textFill>
              </w:rPr>
              <w:t>本</w:t>
            </w:r>
            <w:r>
              <w:rPr>
                <w:rFonts w:ascii="Times New Roman"/>
                <w:b w:val="0"/>
                <w:bCs/>
                <w:color w:val="000000" w:themeColor="text1"/>
                <w:sz w:val="24"/>
                <w:szCs w:val="24"/>
                <w:highlight w:val="none"/>
                <w14:textFill>
                  <w14:solidFill>
                    <w14:schemeClr w14:val="tx1"/>
                  </w14:solidFill>
                </w14:textFill>
              </w:rPr>
              <w:t>项目</w:t>
            </w:r>
            <w:r>
              <w:rPr>
                <w:rFonts w:hint="eastAsia"/>
                <w:b w:val="0"/>
                <w:bCs/>
                <w:color w:val="000000" w:themeColor="text1"/>
                <w:sz w:val="24"/>
                <w:szCs w:val="24"/>
                <w:highlight w:val="none"/>
                <w:lang w:val="en-US" w:eastAsia="zh-CN"/>
                <w14:textFill>
                  <w14:solidFill>
                    <w14:schemeClr w14:val="tx1"/>
                  </w14:solidFill>
                </w14:textFill>
              </w:rPr>
              <w:t>蒸汽锅</w:t>
            </w:r>
            <w:r>
              <w:rPr>
                <w:rFonts w:ascii="Times New Roman"/>
                <w:b w:val="0"/>
                <w:bCs/>
                <w:color w:val="000000" w:themeColor="text1"/>
                <w:sz w:val="24"/>
                <w:szCs w:val="24"/>
                <w:highlight w:val="none"/>
                <w14:textFill>
                  <w14:solidFill>
                    <w14:schemeClr w14:val="tx1"/>
                  </w14:solidFill>
                </w14:textFill>
              </w:rPr>
              <w:t>炉所消耗的燃料是</w:t>
            </w:r>
            <w:r>
              <w:rPr>
                <w:rFonts w:hint="eastAsia"/>
                <w:b w:val="0"/>
                <w:bCs/>
                <w:color w:val="000000" w:themeColor="text1"/>
                <w:sz w:val="24"/>
                <w:szCs w:val="24"/>
                <w:highlight w:val="none"/>
                <w:lang w:val="en-US" w:eastAsia="zh-CN"/>
                <w14:textFill>
                  <w14:solidFill>
                    <w14:schemeClr w14:val="tx1"/>
                  </w14:solidFill>
                </w14:textFill>
              </w:rPr>
              <w:t>园区供气管网提供天然气</w:t>
            </w:r>
            <w:r>
              <w:rPr>
                <w:color w:val="000000" w:themeColor="text1"/>
                <w:sz w:val="24"/>
                <w:highlight w:val="none"/>
                <w14:textFill>
                  <w14:solidFill>
                    <w14:schemeClr w14:val="tx1"/>
                  </w14:solidFill>
                </w14:textFill>
              </w:rPr>
              <w:t>。</w:t>
            </w:r>
          </w:p>
          <w:p>
            <w:pPr>
              <w:spacing w:line="360" w:lineRule="auto"/>
              <w:ind w:firstLine="470" w:firstLineChars="196"/>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项目主要原辅材料及动力消耗见表2</w:t>
            </w: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w:t>
            </w:r>
          </w:p>
          <w:p>
            <w:pPr>
              <w:ind w:firstLine="354" w:firstLineChars="147"/>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表2</w:t>
            </w:r>
            <w:r>
              <w:rPr>
                <w:rFonts w:hint="eastAsia"/>
                <w:b/>
                <w:color w:val="000000" w:themeColor="text1"/>
                <w:sz w:val="24"/>
                <w:highlight w:val="none"/>
                <w14:textFill>
                  <w14:solidFill>
                    <w14:schemeClr w14:val="tx1"/>
                  </w14:solidFill>
                </w14:textFill>
              </w:rPr>
              <w:t>-2</w:t>
            </w:r>
            <w:r>
              <w:rPr>
                <w:b/>
                <w:color w:val="000000" w:themeColor="text1"/>
                <w:sz w:val="24"/>
                <w:highlight w:val="none"/>
                <w14:textFill>
                  <w14:solidFill>
                    <w14:schemeClr w14:val="tx1"/>
                  </w14:solidFill>
                </w14:textFill>
              </w:rPr>
              <w:t xml:space="preserve">  主要原辅材料消耗一览表</w:t>
            </w:r>
          </w:p>
          <w:tbl>
            <w:tblPr>
              <w:tblStyle w:val="17"/>
              <w:tblW w:w="804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92"/>
              <w:gridCol w:w="1170"/>
              <w:gridCol w:w="1079"/>
              <w:gridCol w:w="939"/>
              <w:gridCol w:w="1688"/>
              <w:gridCol w:w="247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78" w:hRule="atLeast"/>
                <w:jc w:val="center"/>
              </w:trPr>
              <w:tc>
                <w:tcPr>
                  <w:tcW w:w="692" w:type="dxa"/>
                  <w:tcBorders>
                    <w:tl2br w:val="nil"/>
                    <w:tr2bl w:val="nil"/>
                  </w:tcBorders>
                  <w:vAlign w:val="center"/>
                </w:tcPr>
                <w:p>
                  <w:pPr>
                    <w:spacing w:line="0" w:lineRule="atLeas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序号</w:t>
                  </w:r>
                </w:p>
              </w:tc>
              <w:tc>
                <w:tcPr>
                  <w:tcW w:w="1170" w:type="dxa"/>
                  <w:tcBorders>
                    <w:tl2br w:val="nil"/>
                    <w:tr2bl w:val="nil"/>
                  </w:tcBorders>
                  <w:vAlign w:val="center"/>
                </w:tcPr>
                <w:p>
                  <w:pPr>
                    <w:spacing w:line="0" w:lineRule="atLeas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原辅材料名称</w:t>
                  </w:r>
                </w:p>
              </w:tc>
              <w:tc>
                <w:tcPr>
                  <w:tcW w:w="1079" w:type="dxa"/>
                  <w:tcBorders>
                    <w:tl2br w:val="nil"/>
                    <w:tr2bl w:val="nil"/>
                  </w:tcBorders>
                  <w:vAlign w:val="center"/>
                </w:tcPr>
                <w:p>
                  <w:pPr>
                    <w:spacing w:line="0" w:lineRule="atLeas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单位</w:t>
                  </w:r>
                </w:p>
              </w:tc>
              <w:tc>
                <w:tcPr>
                  <w:tcW w:w="939" w:type="dxa"/>
                  <w:tcBorders>
                    <w:tl2br w:val="nil"/>
                    <w:tr2bl w:val="nil"/>
                  </w:tcBorders>
                  <w:vAlign w:val="center"/>
                </w:tcPr>
                <w:p>
                  <w:pPr>
                    <w:spacing w:line="0" w:lineRule="atLeas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年消耗量</w:t>
                  </w:r>
                </w:p>
              </w:tc>
              <w:tc>
                <w:tcPr>
                  <w:tcW w:w="1688" w:type="dxa"/>
                  <w:tcBorders>
                    <w:tl2br w:val="nil"/>
                    <w:tr2bl w:val="nil"/>
                  </w:tcBorders>
                  <w:vAlign w:val="center"/>
                </w:tcPr>
                <w:p>
                  <w:pPr>
                    <w:spacing w:line="0" w:lineRule="atLeast"/>
                    <w:jc w:val="center"/>
                    <w:rPr>
                      <w:rFonts w:hint="default" w:ascii="Times New Roman" w:hAnsi="Times New Roman"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lang w:eastAsia="zh-CN"/>
                      <w14:textFill>
                        <w14:solidFill>
                          <w14:schemeClr w14:val="tx1"/>
                        </w14:solidFill>
                      </w14:textFill>
                    </w:rPr>
                    <w:t>来源</w:t>
                  </w:r>
                </w:p>
              </w:tc>
              <w:tc>
                <w:tcPr>
                  <w:tcW w:w="2478" w:type="dxa"/>
                  <w:tcBorders>
                    <w:tl2br w:val="nil"/>
                    <w:tr2bl w:val="nil"/>
                  </w:tcBorders>
                  <w:vAlign w:val="center"/>
                </w:tcPr>
                <w:p>
                  <w:pPr>
                    <w:spacing w:line="0" w:lineRule="atLeast"/>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48" w:hRule="atLeast"/>
                <w:jc w:val="center"/>
              </w:trPr>
              <w:tc>
                <w:tcPr>
                  <w:tcW w:w="8046" w:type="dxa"/>
                  <w:gridSpan w:val="6"/>
                  <w:tcBorders>
                    <w:tl2br w:val="nil"/>
                    <w:tr2bl w:val="nil"/>
                  </w:tcBorders>
                  <w:vAlign w:val="center"/>
                </w:tcPr>
                <w:p>
                  <w:pPr>
                    <w:pStyle w:val="43"/>
                    <w:spacing w:line="240" w:lineRule="auto"/>
                    <w:ind w:firstLine="0" w:firstLineChars="0"/>
                    <w:jc w:val="both"/>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1保温砌块生产线原辅料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48" w:hRule="atLeast"/>
                <w:jc w:val="center"/>
              </w:trPr>
              <w:tc>
                <w:tcPr>
                  <w:tcW w:w="692" w:type="dxa"/>
                  <w:tcBorders>
                    <w:tl2br w:val="nil"/>
                    <w:tr2bl w:val="nil"/>
                  </w:tcBorders>
                  <w:vAlign w:val="center"/>
                </w:tcPr>
                <w:p>
                  <w:pPr>
                    <w:spacing w:line="0" w:lineRule="atLeas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w:t>
                  </w:r>
                  <w:r>
                    <w:rPr>
                      <w:rFonts w:hint="eastAsia" w:cs="Times New Roman"/>
                      <w:color w:val="000000" w:themeColor="text1"/>
                      <w:szCs w:val="21"/>
                      <w:highlight w:val="none"/>
                      <w:lang w:val="en-US" w:eastAsia="zh-CN"/>
                      <w14:textFill>
                        <w14:solidFill>
                          <w14:schemeClr w14:val="tx1"/>
                        </w14:solidFill>
                      </w14:textFill>
                    </w:rPr>
                    <w:t>.1</w:t>
                  </w:r>
                </w:p>
              </w:tc>
              <w:tc>
                <w:tcPr>
                  <w:tcW w:w="1170" w:type="dxa"/>
                  <w:tcBorders>
                    <w:tl2br w:val="nil"/>
                    <w:tr2bl w:val="nil"/>
                  </w:tcBorders>
                  <w:vAlign w:val="center"/>
                </w:tcPr>
                <w:p>
                  <w:pPr>
                    <w:pStyle w:val="43"/>
                    <w:spacing w:line="240" w:lineRule="auto"/>
                    <w:ind w:firstLine="0" w:firstLineChars="0"/>
                    <w:jc w:val="center"/>
                    <w:rPr>
                      <w:rFonts w:hint="default" w:ascii="Times New Roman" w:hAnsi="Times New Roman" w:cs="Times New Roman"/>
                      <w:color w:val="000000" w:themeColor="text1"/>
                      <w:szCs w:val="21"/>
                      <w:highlight w:val="none"/>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水</w:t>
                  </w:r>
                  <w:r>
                    <w:rPr>
                      <w:rFonts w:hint="default" w:ascii="Times New Roman" w:hAnsi="Times New Roman" w:cs="Times New Roman"/>
                      <w:b w:val="0"/>
                      <w:bCs/>
                      <w:color w:val="000000" w:themeColor="text1"/>
                      <w:sz w:val="21"/>
                      <w:szCs w:val="21"/>
                      <w:highlight w:val="none"/>
                      <w14:textFill>
                        <w14:solidFill>
                          <w14:schemeClr w14:val="tx1"/>
                        </w14:solidFill>
                      </w14:textFill>
                    </w:rPr>
                    <w:t>泥</w:t>
                  </w:r>
                </w:p>
              </w:tc>
              <w:tc>
                <w:tcPr>
                  <w:tcW w:w="1079" w:type="dxa"/>
                  <w:tcBorders>
                    <w:tl2br w:val="nil"/>
                    <w:tr2bl w:val="nil"/>
                  </w:tcBorders>
                  <w:vAlign w:val="center"/>
                </w:tcPr>
                <w:p>
                  <w:pPr>
                    <w:pStyle w:val="43"/>
                    <w:spacing w:line="240" w:lineRule="auto"/>
                    <w:ind w:firstLine="0" w:firstLineChars="0"/>
                    <w:jc w:val="center"/>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t/a</w:t>
                  </w:r>
                </w:p>
              </w:tc>
              <w:tc>
                <w:tcPr>
                  <w:tcW w:w="939" w:type="dxa"/>
                  <w:tcBorders>
                    <w:tl2br w:val="nil"/>
                    <w:tr2bl w:val="nil"/>
                  </w:tcBorders>
                  <w:vAlign w:val="center"/>
                </w:tcPr>
                <w:p>
                  <w:pPr>
                    <w:pStyle w:val="43"/>
                    <w:spacing w:line="240" w:lineRule="auto"/>
                    <w:jc w:val="center"/>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29400</w:t>
                  </w:r>
                </w:p>
              </w:tc>
              <w:tc>
                <w:tcPr>
                  <w:tcW w:w="1688" w:type="dxa"/>
                  <w:tcBorders>
                    <w:tl2br w:val="nil"/>
                    <w:tr2bl w:val="nil"/>
                  </w:tcBorders>
                  <w:vAlign w:val="center"/>
                </w:tcPr>
                <w:p>
                  <w:pPr>
                    <w:pStyle w:val="43"/>
                    <w:spacing w:line="240" w:lineRule="auto"/>
                    <w:ind w:firstLine="0" w:firstLineChars="0"/>
                    <w:jc w:val="center"/>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外购</w:t>
                  </w:r>
                </w:p>
              </w:tc>
              <w:tc>
                <w:tcPr>
                  <w:tcW w:w="2478" w:type="dxa"/>
                  <w:tcBorders>
                    <w:tl2br w:val="nil"/>
                    <w:tr2bl w:val="nil"/>
                  </w:tcBorders>
                  <w:vAlign w:val="center"/>
                </w:tcPr>
                <w:p>
                  <w:pPr>
                    <w:pStyle w:val="43"/>
                    <w:spacing w:line="240" w:lineRule="auto"/>
                    <w:ind w:firstLine="0" w:firstLineChars="0"/>
                    <w:jc w:val="center"/>
                    <w:rPr>
                      <w:rFonts w:hint="eastAsia" w:ascii="Times New Roman" w:hAnsi="Times New Roman" w:eastAsia="宋体" w:cs="Times New Roman"/>
                      <w:bCs/>
                      <w:color w:val="000000" w:themeColor="text1"/>
                      <w:szCs w:val="21"/>
                      <w:highlight w:val="none"/>
                      <w:lang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罐车拉运，筒仓储存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46" w:hRule="atLeast"/>
                <w:jc w:val="center"/>
              </w:trPr>
              <w:tc>
                <w:tcPr>
                  <w:tcW w:w="692" w:type="dxa"/>
                  <w:tcBorders>
                    <w:tl2br w:val="nil"/>
                    <w:tr2bl w:val="nil"/>
                  </w:tcBorders>
                  <w:vAlign w:val="center"/>
                </w:tcPr>
                <w:p>
                  <w:pPr>
                    <w:spacing w:line="0" w:lineRule="atLeast"/>
                    <w:jc w:val="center"/>
                    <w:rPr>
                      <w:rFonts w:hint="default" w:ascii="Times New Roman" w:hAnsi="Times New Roman"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Cs w:val="21"/>
                      <w:highlight w:val="none"/>
                      <w14:textFill>
                        <w14:solidFill>
                          <w14:schemeClr w14:val="tx1"/>
                        </w14:solidFill>
                      </w14:textFill>
                    </w:rPr>
                    <w:t>2</w:t>
                  </w:r>
                </w:p>
              </w:tc>
              <w:tc>
                <w:tcPr>
                  <w:tcW w:w="1170" w:type="dxa"/>
                  <w:tcBorders>
                    <w:tl2br w:val="nil"/>
                    <w:tr2bl w:val="nil"/>
                  </w:tcBorders>
                  <w:vAlign w:val="center"/>
                </w:tcPr>
                <w:p>
                  <w:pPr>
                    <w:pStyle w:val="43"/>
                    <w:spacing w:line="240" w:lineRule="auto"/>
                    <w:ind w:firstLine="0" w:firstLineChars="0"/>
                    <w:jc w:val="center"/>
                    <w:rPr>
                      <w:rFonts w:hint="default" w:ascii="Times New Roman" w:hAnsi="Times New Roman" w:cs="Times New Roman"/>
                      <w:color w:val="000000" w:themeColor="text1"/>
                      <w:szCs w:val="21"/>
                      <w:highlight w:val="none"/>
                      <w:lang w:val="en-US"/>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粉煤灰</w:t>
                  </w:r>
                </w:p>
              </w:tc>
              <w:tc>
                <w:tcPr>
                  <w:tcW w:w="1079" w:type="dxa"/>
                  <w:tcBorders>
                    <w:tl2br w:val="nil"/>
                    <w:tr2bl w:val="nil"/>
                  </w:tcBorders>
                  <w:vAlign w:val="center"/>
                </w:tcPr>
                <w:p>
                  <w:pPr>
                    <w:pStyle w:val="43"/>
                    <w:spacing w:line="240" w:lineRule="auto"/>
                    <w:ind w:firstLine="0" w:firstLineChars="0"/>
                    <w:jc w:val="center"/>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t/a</w:t>
                  </w:r>
                </w:p>
              </w:tc>
              <w:tc>
                <w:tcPr>
                  <w:tcW w:w="939" w:type="dxa"/>
                  <w:tcBorders>
                    <w:tl2br w:val="nil"/>
                    <w:tr2bl w:val="nil"/>
                  </w:tcBorders>
                  <w:vAlign w:val="center"/>
                </w:tcPr>
                <w:p>
                  <w:pPr>
                    <w:pStyle w:val="43"/>
                    <w:spacing w:line="240" w:lineRule="auto"/>
                    <w:ind w:firstLine="0" w:firstLineChars="0"/>
                    <w:jc w:val="center"/>
                    <w:rPr>
                      <w:rFonts w:hint="default" w:ascii="Times New Roman" w:hAnsi="Times New Roman" w:cs="Times New Roman"/>
                      <w:bCs/>
                      <w:color w:val="000000" w:themeColor="text1"/>
                      <w:szCs w:val="21"/>
                      <w:highlight w:val="none"/>
                      <w:lang w:val="en-US"/>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4410</w:t>
                  </w:r>
                </w:p>
              </w:tc>
              <w:tc>
                <w:tcPr>
                  <w:tcW w:w="1688" w:type="dxa"/>
                  <w:tcBorders>
                    <w:tl2br w:val="nil"/>
                    <w:tr2bl w:val="nil"/>
                  </w:tcBorders>
                  <w:vAlign w:val="center"/>
                </w:tcPr>
                <w:p>
                  <w:pPr>
                    <w:pStyle w:val="43"/>
                    <w:spacing w:line="240" w:lineRule="auto"/>
                    <w:ind w:firstLine="0" w:firstLineChars="0"/>
                    <w:jc w:val="center"/>
                    <w:rPr>
                      <w:rFonts w:hint="default" w:ascii="Times New Roman" w:hAnsi="Times New Roman" w:cs="Times New Roman"/>
                      <w:bCs/>
                      <w:color w:val="000000" w:themeColor="text1"/>
                      <w:szCs w:val="21"/>
                      <w:highlight w:val="none"/>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外购</w:t>
                  </w:r>
                </w:p>
              </w:tc>
              <w:tc>
                <w:tcPr>
                  <w:tcW w:w="2478" w:type="dxa"/>
                  <w:tcBorders>
                    <w:tl2br w:val="nil"/>
                    <w:tr2bl w:val="nil"/>
                  </w:tcBorders>
                  <w:vAlign w:val="center"/>
                </w:tcPr>
                <w:p>
                  <w:pPr>
                    <w:pStyle w:val="43"/>
                    <w:spacing w:line="240" w:lineRule="auto"/>
                    <w:ind w:firstLine="0" w:firstLineChars="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罐车拉运，筒仓储存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48" w:hRule="atLeast"/>
                <w:jc w:val="center"/>
              </w:trPr>
              <w:tc>
                <w:tcPr>
                  <w:tcW w:w="692" w:type="dxa"/>
                  <w:tcBorders>
                    <w:tl2br w:val="nil"/>
                    <w:tr2bl w:val="nil"/>
                  </w:tcBorders>
                  <w:vAlign w:val="center"/>
                </w:tcPr>
                <w:p>
                  <w:pPr>
                    <w:spacing w:line="0" w:lineRule="atLeast"/>
                    <w:jc w:val="center"/>
                    <w:rPr>
                      <w:rFonts w:hint="default" w:ascii="Times New Roman" w:hAnsi="Times New Roman"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Cs w:val="21"/>
                      <w:highlight w:val="none"/>
                      <w14:textFill>
                        <w14:solidFill>
                          <w14:schemeClr w14:val="tx1"/>
                        </w14:solidFill>
                      </w14:textFill>
                    </w:rPr>
                    <w:t>3</w:t>
                  </w:r>
                </w:p>
              </w:tc>
              <w:tc>
                <w:tcPr>
                  <w:tcW w:w="1170" w:type="dxa"/>
                  <w:tcBorders>
                    <w:tl2br w:val="nil"/>
                    <w:tr2bl w:val="nil"/>
                  </w:tcBorders>
                  <w:vAlign w:val="center"/>
                </w:tcPr>
                <w:p>
                  <w:pPr>
                    <w:pStyle w:val="43"/>
                    <w:spacing w:line="240" w:lineRule="auto"/>
                    <w:ind w:firstLine="0" w:firstLineChars="0"/>
                    <w:jc w:val="center"/>
                    <w:rPr>
                      <w:rFonts w:hint="eastAsia" w:ascii="Times New Roman" w:hAnsi="Times New Roman" w:eastAsia="宋体" w:cs="Times New Roman"/>
                      <w:color w:val="000000" w:themeColor="text1"/>
                      <w:szCs w:val="21"/>
                      <w:highlight w:val="none"/>
                      <w:lang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铝粉</w:t>
                  </w:r>
                </w:p>
              </w:tc>
              <w:tc>
                <w:tcPr>
                  <w:tcW w:w="1079" w:type="dxa"/>
                  <w:tcBorders>
                    <w:tl2br w:val="nil"/>
                    <w:tr2bl w:val="nil"/>
                  </w:tcBorders>
                  <w:vAlign w:val="center"/>
                </w:tcPr>
                <w:p>
                  <w:pPr>
                    <w:spacing w:line="240" w:lineRule="auto"/>
                    <w:jc w:val="center"/>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t/a</w:t>
                  </w:r>
                </w:p>
              </w:tc>
              <w:tc>
                <w:tcPr>
                  <w:tcW w:w="939" w:type="dxa"/>
                  <w:tcBorders>
                    <w:tl2br w:val="nil"/>
                    <w:tr2bl w:val="nil"/>
                  </w:tcBorders>
                  <w:vAlign w:val="center"/>
                </w:tcPr>
                <w:p>
                  <w:pPr>
                    <w:pStyle w:val="43"/>
                    <w:spacing w:line="240" w:lineRule="auto"/>
                    <w:ind w:firstLine="0" w:firstLineChars="0"/>
                    <w:jc w:val="center"/>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75</w:t>
                  </w:r>
                </w:p>
              </w:tc>
              <w:tc>
                <w:tcPr>
                  <w:tcW w:w="1688" w:type="dxa"/>
                  <w:tcBorders>
                    <w:tl2br w:val="nil"/>
                    <w:tr2bl w:val="nil"/>
                  </w:tcBorders>
                  <w:vAlign w:val="center"/>
                </w:tcPr>
                <w:p>
                  <w:pPr>
                    <w:pStyle w:val="43"/>
                    <w:spacing w:line="240" w:lineRule="auto"/>
                    <w:jc w:val="center"/>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外购</w:t>
                  </w:r>
                </w:p>
              </w:tc>
              <w:tc>
                <w:tcPr>
                  <w:tcW w:w="2478" w:type="dxa"/>
                  <w:tcBorders>
                    <w:tl2br w:val="nil"/>
                    <w:tr2bl w:val="nil"/>
                  </w:tcBorders>
                  <w:vAlign w:val="center"/>
                </w:tcPr>
                <w:p>
                  <w:pPr>
                    <w:pStyle w:val="43"/>
                    <w:spacing w:line="240" w:lineRule="auto"/>
                    <w:ind w:firstLine="0" w:firstLineChars="0"/>
                    <w:jc w:val="center"/>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袋装   库房</w:t>
                  </w:r>
                  <w:r>
                    <w:rPr>
                      <w:rFonts w:hint="eastAsia" w:cs="Times New Roman"/>
                      <w:b w:val="0"/>
                      <w:bCs/>
                      <w:color w:val="000000" w:themeColor="text1"/>
                      <w:sz w:val="21"/>
                      <w:szCs w:val="21"/>
                      <w:highlight w:val="none"/>
                      <w:lang w:val="en-US" w:eastAsia="zh-CN"/>
                      <w14:textFill>
                        <w14:solidFill>
                          <w14:schemeClr w14:val="tx1"/>
                        </w14:solidFill>
                      </w14:textFill>
                    </w:rPr>
                    <w:t>储存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48" w:hRule="atLeast"/>
                <w:jc w:val="center"/>
              </w:trPr>
              <w:tc>
                <w:tcPr>
                  <w:tcW w:w="692" w:type="dxa"/>
                  <w:tcBorders>
                    <w:tl2br w:val="nil"/>
                    <w:tr2bl w:val="nil"/>
                  </w:tcBorders>
                  <w:vAlign w:val="center"/>
                </w:tcPr>
                <w:p>
                  <w:pPr>
                    <w:spacing w:line="0" w:lineRule="atLeast"/>
                    <w:jc w:val="center"/>
                    <w:rPr>
                      <w:rFonts w:hint="default" w:ascii="Times New Roman" w:hAnsi="Times New Roman"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1.4</w:t>
                  </w:r>
                </w:p>
              </w:tc>
              <w:tc>
                <w:tcPr>
                  <w:tcW w:w="1170" w:type="dxa"/>
                  <w:tcBorders>
                    <w:tl2br w:val="nil"/>
                    <w:tr2bl w:val="nil"/>
                  </w:tcBorders>
                  <w:vAlign w:val="center"/>
                </w:tcPr>
                <w:p>
                  <w:pPr>
                    <w:pStyle w:val="43"/>
                    <w:spacing w:line="240" w:lineRule="auto"/>
                    <w:ind w:firstLine="0" w:firstLineChars="0"/>
                    <w:jc w:val="center"/>
                    <w:rPr>
                      <w:rFonts w:hint="default" w:ascii="Times New Roman" w:hAnsi="Times New Roman" w:eastAsia="宋体" w:cs="Times New Roman"/>
                      <w:color w:val="000000" w:themeColor="text1"/>
                      <w:szCs w:val="21"/>
                      <w:highlight w:val="none"/>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泡沫板</w:t>
                  </w:r>
                </w:p>
              </w:tc>
              <w:tc>
                <w:tcPr>
                  <w:tcW w:w="1079" w:type="dxa"/>
                  <w:tcBorders>
                    <w:tl2br w:val="nil"/>
                    <w:tr2bl w:val="nil"/>
                  </w:tcBorders>
                  <w:vAlign w:val="center"/>
                </w:tcPr>
                <w:p>
                  <w:pPr>
                    <w:pStyle w:val="43"/>
                    <w:spacing w:line="240" w:lineRule="auto"/>
                    <w:ind w:firstLine="0" w:firstLineChars="0"/>
                    <w:jc w:val="center"/>
                    <w:rPr>
                      <w:rFonts w:hint="eastAsia" w:ascii="Times New Roman" w:hAnsi="Times New Roman" w:eastAsia="宋体" w:cs="Times New Roman"/>
                      <w:color w:val="000000" w:themeColor="text1"/>
                      <w:szCs w:val="21"/>
                      <w:highlight w:val="none"/>
                      <w:lang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m</w:t>
                  </w:r>
                  <w:r>
                    <w:rPr>
                      <w:rFonts w:hint="eastAsia" w:cs="Times New Roman"/>
                      <w:b w:val="0"/>
                      <w:bCs/>
                      <w:color w:val="000000" w:themeColor="text1"/>
                      <w:sz w:val="21"/>
                      <w:szCs w:val="21"/>
                      <w:highlight w:val="none"/>
                      <w:vertAlign w:val="superscript"/>
                      <w:lang w:val="en-US" w:eastAsia="zh-CN"/>
                      <w14:textFill>
                        <w14:solidFill>
                          <w14:schemeClr w14:val="tx1"/>
                        </w14:solidFill>
                      </w14:textFill>
                    </w:rPr>
                    <w:t>3</w:t>
                  </w:r>
                </w:p>
              </w:tc>
              <w:tc>
                <w:tcPr>
                  <w:tcW w:w="939" w:type="dxa"/>
                  <w:tcBorders>
                    <w:tl2br w:val="nil"/>
                    <w:tr2bl w:val="nil"/>
                  </w:tcBorders>
                  <w:vAlign w:val="center"/>
                </w:tcPr>
                <w:p>
                  <w:pPr>
                    <w:pStyle w:val="43"/>
                    <w:spacing w:line="240" w:lineRule="auto"/>
                    <w:ind w:firstLine="0" w:firstLineChars="0"/>
                    <w:jc w:val="center"/>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0-45000</w:t>
                  </w:r>
                </w:p>
              </w:tc>
              <w:tc>
                <w:tcPr>
                  <w:tcW w:w="1688" w:type="dxa"/>
                  <w:tcBorders>
                    <w:tl2br w:val="nil"/>
                    <w:tr2bl w:val="nil"/>
                  </w:tcBorders>
                  <w:vAlign w:val="center"/>
                </w:tcPr>
                <w:p>
                  <w:pPr>
                    <w:pStyle w:val="43"/>
                    <w:spacing w:line="240" w:lineRule="auto"/>
                    <w:ind w:firstLine="0" w:firstLineChars="0"/>
                    <w:jc w:val="center"/>
                    <w:rPr>
                      <w:rFonts w:hint="eastAsia" w:ascii="Times New Roman" w:hAnsi="Times New Roman" w:eastAsia="宋体" w:cs="Times New Roman"/>
                      <w:bCs/>
                      <w:color w:val="000000" w:themeColor="text1"/>
                      <w:szCs w:val="21"/>
                      <w:highlight w:val="none"/>
                      <w:lang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自产</w:t>
                  </w:r>
                </w:p>
              </w:tc>
              <w:tc>
                <w:tcPr>
                  <w:tcW w:w="2478" w:type="dxa"/>
                  <w:tcBorders>
                    <w:tl2br w:val="nil"/>
                    <w:tr2bl w:val="nil"/>
                  </w:tcBorders>
                  <w:vAlign w:val="center"/>
                </w:tcPr>
                <w:p>
                  <w:pPr>
                    <w:pStyle w:val="43"/>
                    <w:spacing w:line="240" w:lineRule="auto"/>
                    <w:ind w:firstLine="0" w:firstLineChars="0"/>
                    <w:jc w:val="cente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根据客户需求添加泡沫板量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48" w:hRule="atLeast"/>
                <w:jc w:val="center"/>
              </w:trPr>
              <w:tc>
                <w:tcPr>
                  <w:tcW w:w="692" w:type="dxa"/>
                  <w:tcBorders>
                    <w:tl2br w:val="nil"/>
                    <w:tr2bl w:val="nil"/>
                  </w:tcBorders>
                  <w:vAlign w:val="center"/>
                </w:tcPr>
                <w:p>
                  <w:pPr>
                    <w:spacing w:line="0" w:lineRule="atLeas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1.5</w:t>
                  </w:r>
                </w:p>
              </w:tc>
              <w:tc>
                <w:tcPr>
                  <w:tcW w:w="1170" w:type="dxa"/>
                  <w:tcBorders>
                    <w:tl2br w:val="nil"/>
                    <w:tr2bl w:val="nil"/>
                  </w:tcBorders>
                  <w:vAlign w:val="center"/>
                </w:tcPr>
                <w:p>
                  <w:pPr>
                    <w:pStyle w:val="43"/>
                    <w:spacing w:line="240" w:lineRule="auto"/>
                    <w:ind w:firstLine="0" w:firstLineChars="0"/>
                    <w:jc w:val="cente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水</w:t>
                  </w:r>
                </w:p>
              </w:tc>
              <w:tc>
                <w:tcPr>
                  <w:tcW w:w="1079" w:type="dxa"/>
                  <w:tcBorders>
                    <w:tl2br w:val="nil"/>
                    <w:tr2bl w:val="nil"/>
                  </w:tcBorders>
                  <w:vAlign w:val="center"/>
                </w:tcPr>
                <w:p>
                  <w:pPr>
                    <w:pStyle w:val="43"/>
                    <w:spacing w:line="240" w:lineRule="auto"/>
                    <w:ind w:firstLine="0" w:firstLineChars="0"/>
                    <w:jc w:val="center"/>
                    <w:rPr>
                      <w:rFonts w:hint="eastAsia"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m</w:t>
                  </w:r>
                  <w:r>
                    <w:rPr>
                      <w:rFonts w:hint="eastAsia" w:cs="Times New Roman"/>
                      <w:b w:val="0"/>
                      <w:bCs/>
                      <w:color w:val="000000" w:themeColor="text1"/>
                      <w:sz w:val="21"/>
                      <w:szCs w:val="21"/>
                      <w:highlight w:val="none"/>
                      <w:vertAlign w:val="superscript"/>
                      <w:lang w:val="en-US" w:eastAsia="zh-CN"/>
                      <w14:textFill>
                        <w14:solidFill>
                          <w14:schemeClr w14:val="tx1"/>
                        </w14:solidFill>
                      </w14:textFill>
                    </w:rPr>
                    <w:t>3</w:t>
                  </w:r>
                  <w:r>
                    <w:rPr>
                      <w:rFonts w:hint="eastAsia" w:cs="Times New Roman"/>
                      <w:b w:val="0"/>
                      <w:bCs/>
                      <w:color w:val="000000" w:themeColor="text1"/>
                      <w:sz w:val="21"/>
                      <w:szCs w:val="21"/>
                      <w:highlight w:val="none"/>
                      <w:lang w:val="en-US" w:eastAsia="zh-CN"/>
                      <w14:textFill>
                        <w14:solidFill>
                          <w14:schemeClr w14:val="tx1"/>
                        </w14:solidFill>
                      </w14:textFill>
                    </w:rPr>
                    <w:t>/a</w:t>
                  </w:r>
                </w:p>
              </w:tc>
              <w:tc>
                <w:tcPr>
                  <w:tcW w:w="939" w:type="dxa"/>
                  <w:tcBorders>
                    <w:tl2br w:val="nil"/>
                    <w:tr2bl w:val="nil"/>
                  </w:tcBorders>
                  <w:vAlign w:val="center"/>
                </w:tcPr>
                <w:p>
                  <w:pPr>
                    <w:pStyle w:val="43"/>
                    <w:spacing w:line="240" w:lineRule="auto"/>
                    <w:ind w:firstLine="0" w:firstLineChars="0"/>
                    <w:jc w:val="center"/>
                    <w:rPr>
                      <w:rFonts w:hint="default"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40000</w:t>
                  </w:r>
                </w:p>
              </w:tc>
              <w:tc>
                <w:tcPr>
                  <w:tcW w:w="1688" w:type="dxa"/>
                  <w:tcBorders>
                    <w:tl2br w:val="nil"/>
                    <w:tr2bl w:val="nil"/>
                  </w:tcBorders>
                  <w:vAlign w:val="center"/>
                </w:tcPr>
                <w:p>
                  <w:pPr>
                    <w:pStyle w:val="43"/>
                    <w:spacing w:line="240" w:lineRule="auto"/>
                    <w:ind w:firstLine="0" w:firstLineChars="0"/>
                    <w:jc w:val="center"/>
                    <w:rPr>
                      <w:rFonts w:hint="default"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园区工业供水管网</w:t>
                  </w:r>
                </w:p>
              </w:tc>
              <w:tc>
                <w:tcPr>
                  <w:tcW w:w="2478" w:type="dxa"/>
                  <w:tcBorders>
                    <w:tl2br w:val="nil"/>
                    <w:tr2bl w:val="nil"/>
                  </w:tcBorders>
                  <w:vAlign w:val="center"/>
                </w:tcPr>
                <w:p>
                  <w:pPr>
                    <w:pStyle w:val="43"/>
                    <w:spacing w:line="240" w:lineRule="auto"/>
                    <w:ind w:firstLine="0" w:firstLineChars="0"/>
                    <w:jc w:val="center"/>
                    <w:rPr>
                      <w:rFonts w:hint="default"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搅拌用水36000m</w:t>
                  </w:r>
                  <w:r>
                    <w:rPr>
                      <w:rFonts w:hint="eastAsia" w:cs="Times New Roman"/>
                      <w:b w:val="0"/>
                      <w:bCs/>
                      <w:color w:val="000000" w:themeColor="text1"/>
                      <w:sz w:val="21"/>
                      <w:szCs w:val="21"/>
                      <w:highlight w:val="none"/>
                      <w:vertAlign w:val="superscript"/>
                      <w:lang w:val="en-US" w:eastAsia="zh-CN"/>
                      <w14:textFill>
                        <w14:solidFill>
                          <w14:schemeClr w14:val="tx1"/>
                        </w14:solidFill>
                      </w14:textFill>
                    </w:rPr>
                    <w:t>3</w:t>
                  </w:r>
                  <w:r>
                    <w:rPr>
                      <w:rFonts w:hint="eastAsia" w:cs="Times New Roman"/>
                      <w:b w:val="0"/>
                      <w:bCs/>
                      <w:color w:val="000000" w:themeColor="text1"/>
                      <w:sz w:val="21"/>
                      <w:szCs w:val="21"/>
                      <w:highlight w:val="none"/>
                      <w:lang w:val="en-US" w:eastAsia="zh-CN"/>
                      <w14:textFill>
                        <w14:solidFill>
                          <w14:schemeClr w14:val="tx1"/>
                        </w14:solidFill>
                      </w14:textFill>
                    </w:rPr>
                    <w:t>、切割用水4000m</w:t>
                  </w:r>
                  <w:r>
                    <w:rPr>
                      <w:rFonts w:hint="eastAsia" w:cs="Times New Roman"/>
                      <w:b w:val="0"/>
                      <w:bCs/>
                      <w:color w:val="000000" w:themeColor="text1"/>
                      <w:sz w:val="21"/>
                      <w:szCs w:val="21"/>
                      <w:highlight w:val="none"/>
                      <w:vertAlign w:val="superscript"/>
                      <w:lang w:val="en-US" w:eastAsia="zh-CN"/>
                      <w14:textFill>
                        <w14:solidFill>
                          <w14:schemeClr w14:val="tx1"/>
                        </w14:solidFill>
                      </w14:textFill>
                    </w:rPr>
                    <w:t>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48" w:hRule="atLeast"/>
                <w:jc w:val="center"/>
              </w:trPr>
              <w:tc>
                <w:tcPr>
                  <w:tcW w:w="8046" w:type="dxa"/>
                  <w:gridSpan w:val="6"/>
                  <w:tcBorders>
                    <w:tl2br w:val="nil"/>
                    <w:tr2bl w:val="nil"/>
                  </w:tcBorders>
                  <w:vAlign w:val="center"/>
                </w:tcPr>
                <w:p>
                  <w:pPr>
                    <w:jc w:val="both"/>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2砂浆生产线原辅料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48" w:hRule="atLeast"/>
                <w:jc w:val="center"/>
              </w:trPr>
              <w:tc>
                <w:tcPr>
                  <w:tcW w:w="692" w:type="dxa"/>
                  <w:tcBorders>
                    <w:tl2br w:val="nil"/>
                    <w:tr2bl w:val="nil"/>
                  </w:tcBorders>
                  <w:vAlign w:val="center"/>
                </w:tcPr>
                <w:p>
                  <w:pPr>
                    <w:spacing w:line="0" w:lineRule="atLeast"/>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2.1</w:t>
                  </w:r>
                </w:p>
              </w:tc>
              <w:tc>
                <w:tcPr>
                  <w:tcW w:w="1170" w:type="dxa"/>
                  <w:tcBorders>
                    <w:tl2br w:val="nil"/>
                    <w:tr2bl w:val="nil"/>
                  </w:tcBorders>
                  <w:vAlign w:val="center"/>
                </w:tcPr>
                <w:p>
                  <w:pPr>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水泥</w:t>
                  </w:r>
                </w:p>
              </w:tc>
              <w:tc>
                <w:tcPr>
                  <w:tcW w:w="1079" w:type="dxa"/>
                  <w:tcBorders>
                    <w:tl2br w:val="nil"/>
                    <w:tr2bl w:val="nil"/>
                  </w:tcBorders>
                  <w:vAlign w:val="center"/>
                </w:tcPr>
                <w:p>
                  <w:pPr>
                    <w:jc w:val="center"/>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t/a</w:t>
                  </w:r>
                </w:p>
              </w:tc>
              <w:tc>
                <w:tcPr>
                  <w:tcW w:w="939" w:type="dxa"/>
                  <w:tcBorders>
                    <w:tl2br w:val="nil"/>
                    <w:tr2bl w:val="nil"/>
                  </w:tcBorders>
                  <w:vAlign w:val="center"/>
                </w:tcPr>
                <w:p>
                  <w:pPr>
                    <w:jc w:val="center"/>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2000</w:t>
                  </w:r>
                </w:p>
              </w:tc>
              <w:tc>
                <w:tcPr>
                  <w:tcW w:w="1688" w:type="dxa"/>
                  <w:tcBorders>
                    <w:tl2br w:val="nil"/>
                    <w:tr2bl w:val="nil"/>
                  </w:tcBorders>
                  <w:vAlign w:val="center"/>
                </w:tcPr>
                <w:p>
                  <w:pPr>
                    <w:jc w:val="center"/>
                    <w:rPr>
                      <w:rFonts w:hint="eastAsia" w:ascii="Times New Roman" w:hAnsi="Times New Roman" w:eastAsia="宋体"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外购</w:t>
                  </w:r>
                </w:p>
              </w:tc>
              <w:tc>
                <w:tcPr>
                  <w:tcW w:w="2478" w:type="dxa"/>
                  <w:tcBorders>
                    <w:tl2br w:val="nil"/>
                    <w:tr2bl w:val="nil"/>
                  </w:tcBorders>
                  <w:vAlign w:val="center"/>
                </w:tcPr>
                <w:p>
                  <w:pPr>
                    <w:jc w:val="center"/>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散装水泥、暂存于厂房内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48" w:hRule="atLeast"/>
                <w:jc w:val="center"/>
              </w:trPr>
              <w:tc>
                <w:tcPr>
                  <w:tcW w:w="692" w:type="dxa"/>
                  <w:tcBorders>
                    <w:tl2br w:val="nil"/>
                    <w:tr2bl w:val="nil"/>
                  </w:tcBorders>
                  <w:vAlign w:val="center"/>
                </w:tcPr>
                <w:p>
                  <w:pPr>
                    <w:spacing w:line="0" w:lineRule="atLeas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2.2</w:t>
                  </w:r>
                </w:p>
              </w:tc>
              <w:tc>
                <w:tcPr>
                  <w:tcW w:w="1170" w:type="dxa"/>
                  <w:tcBorders>
                    <w:tl2br w:val="nil"/>
                    <w:tr2bl w:val="nil"/>
                  </w:tcBorders>
                  <w:vAlign w:val="center"/>
                </w:tcPr>
                <w:p>
                  <w:pPr>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石膏粉</w:t>
                  </w:r>
                </w:p>
              </w:tc>
              <w:tc>
                <w:tcPr>
                  <w:tcW w:w="1079" w:type="dxa"/>
                  <w:tcBorders>
                    <w:tl2br w:val="nil"/>
                    <w:tr2bl w:val="nil"/>
                  </w:tcBorders>
                  <w:vAlign w:val="center"/>
                </w:tcPr>
                <w:p>
                  <w:pPr>
                    <w:jc w:val="center"/>
                    <w:rPr>
                      <w:rFonts w:hint="eastAsia"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t/a</w:t>
                  </w:r>
                </w:p>
              </w:tc>
              <w:tc>
                <w:tcPr>
                  <w:tcW w:w="939" w:type="dxa"/>
                  <w:tcBorders>
                    <w:tl2br w:val="nil"/>
                    <w:tr2bl w:val="nil"/>
                  </w:tcBorders>
                  <w:vAlign w:val="center"/>
                </w:tcPr>
                <w:p>
                  <w:pPr>
                    <w:jc w:val="center"/>
                    <w:rPr>
                      <w:rFonts w:hint="default"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1800</w:t>
                  </w:r>
                </w:p>
              </w:tc>
              <w:tc>
                <w:tcPr>
                  <w:tcW w:w="1688" w:type="dxa"/>
                  <w:tcBorders>
                    <w:tl2br w:val="nil"/>
                    <w:tr2bl w:val="nil"/>
                  </w:tcBorders>
                  <w:vAlign w:val="center"/>
                </w:tcPr>
                <w:p>
                  <w:pPr>
                    <w:jc w:val="center"/>
                    <w:rPr>
                      <w:rFonts w:hint="default"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外购</w:t>
                  </w:r>
                </w:p>
              </w:tc>
              <w:tc>
                <w:tcPr>
                  <w:tcW w:w="2478" w:type="dxa"/>
                  <w:tcBorders>
                    <w:tl2br w:val="nil"/>
                    <w:tr2bl w:val="nil"/>
                  </w:tcBorders>
                  <w:vAlign w:val="center"/>
                </w:tcPr>
                <w:p>
                  <w:pPr>
                    <w:jc w:val="center"/>
                    <w:rPr>
                      <w:rFonts w:hint="eastAsia"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散装粉末、暂存于厂房内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48" w:hRule="atLeast"/>
                <w:jc w:val="center"/>
              </w:trPr>
              <w:tc>
                <w:tcPr>
                  <w:tcW w:w="692" w:type="dxa"/>
                  <w:tcBorders>
                    <w:tl2br w:val="nil"/>
                    <w:tr2bl w:val="nil"/>
                  </w:tcBorders>
                  <w:vAlign w:val="center"/>
                </w:tcPr>
                <w:p>
                  <w:pPr>
                    <w:spacing w:line="0" w:lineRule="atLeas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2.3</w:t>
                  </w:r>
                </w:p>
              </w:tc>
              <w:tc>
                <w:tcPr>
                  <w:tcW w:w="1170" w:type="dxa"/>
                  <w:tcBorders>
                    <w:tl2br w:val="nil"/>
                    <w:tr2bl w:val="nil"/>
                  </w:tcBorders>
                  <w:vAlign w:val="center"/>
                </w:tcPr>
                <w:p>
                  <w:pPr>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砂子</w:t>
                  </w:r>
                </w:p>
              </w:tc>
              <w:tc>
                <w:tcPr>
                  <w:tcW w:w="1079" w:type="dxa"/>
                  <w:tcBorders>
                    <w:tl2br w:val="nil"/>
                    <w:tr2bl w:val="nil"/>
                  </w:tcBorders>
                  <w:vAlign w:val="center"/>
                </w:tcPr>
                <w:p>
                  <w:pPr>
                    <w:jc w:val="center"/>
                    <w:rPr>
                      <w:rFonts w:hint="eastAsia"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t/a</w:t>
                  </w:r>
                </w:p>
              </w:tc>
              <w:tc>
                <w:tcPr>
                  <w:tcW w:w="939" w:type="dxa"/>
                  <w:tcBorders>
                    <w:tl2br w:val="nil"/>
                    <w:tr2bl w:val="nil"/>
                  </w:tcBorders>
                  <w:vAlign w:val="center"/>
                </w:tcPr>
                <w:p>
                  <w:pPr>
                    <w:jc w:val="center"/>
                    <w:rPr>
                      <w:rFonts w:hint="default"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1200</w:t>
                  </w:r>
                </w:p>
              </w:tc>
              <w:tc>
                <w:tcPr>
                  <w:tcW w:w="1688" w:type="dxa"/>
                  <w:tcBorders>
                    <w:tl2br w:val="nil"/>
                    <w:tr2bl w:val="nil"/>
                  </w:tcBorders>
                  <w:vAlign w:val="center"/>
                </w:tcPr>
                <w:p>
                  <w:pPr>
                    <w:jc w:val="center"/>
                    <w:rPr>
                      <w:rFonts w:hint="default"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外购</w:t>
                  </w:r>
                </w:p>
              </w:tc>
              <w:tc>
                <w:tcPr>
                  <w:tcW w:w="2478" w:type="dxa"/>
                  <w:tcBorders>
                    <w:tl2br w:val="nil"/>
                    <w:tr2bl w:val="nil"/>
                  </w:tcBorders>
                  <w:vAlign w:val="center"/>
                </w:tcPr>
                <w:p>
                  <w:pPr>
                    <w:jc w:val="center"/>
                    <w:rPr>
                      <w:rFonts w:hint="default"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外购，暂存于厂房内原料区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692" w:type="dxa"/>
                  <w:tcBorders>
                    <w:tl2br w:val="nil"/>
                    <w:tr2bl w:val="nil"/>
                  </w:tcBorders>
                  <w:vAlign w:val="center"/>
                </w:tcPr>
                <w:p>
                  <w:pPr>
                    <w:spacing w:line="0" w:lineRule="atLeas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2.4</w:t>
                  </w:r>
                </w:p>
              </w:tc>
              <w:tc>
                <w:tcPr>
                  <w:tcW w:w="1170" w:type="dxa"/>
                  <w:tcBorders>
                    <w:tl2br w:val="nil"/>
                    <w:tr2bl w:val="nil"/>
                  </w:tcBorders>
                  <w:vAlign w:val="center"/>
                </w:tcPr>
                <w:p>
                  <w:pPr>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泡沫颗粒</w:t>
                  </w:r>
                </w:p>
              </w:tc>
              <w:tc>
                <w:tcPr>
                  <w:tcW w:w="1079" w:type="dxa"/>
                  <w:tcBorders>
                    <w:tl2br w:val="nil"/>
                    <w:tr2bl w:val="nil"/>
                  </w:tcBorders>
                  <w:vAlign w:val="center"/>
                </w:tcPr>
                <w:p>
                  <w:pPr>
                    <w:jc w:val="center"/>
                    <w:rPr>
                      <w:rFonts w:hint="default"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t/a</w:t>
                  </w:r>
                </w:p>
              </w:tc>
              <w:tc>
                <w:tcPr>
                  <w:tcW w:w="939" w:type="dxa"/>
                  <w:tcBorders>
                    <w:tl2br w:val="nil"/>
                    <w:tr2bl w:val="nil"/>
                  </w:tcBorders>
                  <w:vAlign w:val="center"/>
                </w:tcPr>
                <w:p>
                  <w:pPr>
                    <w:jc w:val="center"/>
                    <w:rPr>
                      <w:rFonts w:hint="default"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0-20</w:t>
                  </w:r>
                </w:p>
              </w:tc>
              <w:tc>
                <w:tcPr>
                  <w:tcW w:w="1688" w:type="dxa"/>
                  <w:tcBorders>
                    <w:tl2br w:val="nil"/>
                    <w:tr2bl w:val="nil"/>
                  </w:tcBorders>
                  <w:vAlign w:val="center"/>
                </w:tcPr>
                <w:p>
                  <w:pPr>
                    <w:jc w:val="center"/>
                    <w:rPr>
                      <w:rFonts w:hint="eastAsia"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自产</w:t>
                  </w:r>
                </w:p>
              </w:tc>
              <w:tc>
                <w:tcPr>
                  <w:tcW w:w="2478" w:type="dxa"/>
                  <w:tcBorders>
                    <w:tl2br w:val="nil"/>
                    <w:tr2bl w:val="nil"/>
                  </w:tcBorders>
                  <w:vAlign w:val="center"/>
                </w:tcPr>
                <w:p>
                  <w:pPr>
                    <w:jc w:val="center"/>
                    <w:rPr>
                      <w:rFonts w:hint="eastAsia"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根据需求添加泡沫颗粒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48" w:hRule="atLeast"/>
                <w:jc w:val="center"/>
              </w:trPr>
              <w:tc>
                <w:tcPr>
                  <w:tcW w:w="8046" w:type="dxa"/>
                  <w:gridSpan w:val="6"/>
                  <w:tcBorders>
                    <w:tl2br w:val="nil"/>
                    <w:tr2bl w:val="nil"/>
                  </w:tcBorders>
                  <w:vAlign w:val="center"/>
                </w:tcPr>
                <w:p>
                  <w:pPr>
                    <w:jc w:val="both"/>
                    <w:rPr>
                      <w:rFonts w:hint="default"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3外墙装饰一体板</w:t>
                  </w:r>
                  <w:r>
                    <w:rPr>
                      <w:rFonts w:hint="eastAsia"/>
                      <w:color w:val="000000" w:themeColor="text1"/>
                      <w:highlight w:val="none"/>
                      <w:lang w:val="en-US" w:eastAsia="zh-CN"/>
                      <w14:textFill>
                        <w14:solidFill>
                          <w14:schemeClr w14:val="tx1"/>
                        </w14:solidFill>
                      </w14:textFill>
                    </w:rPr>
                    <w:t>生产线原辅料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48" w:hRule="atLeast"/>
                <w:jc w:val="center"/>
              </w:trPr>
              <w:tc>
                <w:tcPr>
                  <w:tcW w:w="692" w:type="dxa"/>
                  <w:tcBorders>
                    <w:tl2br w:val="nil"/>
                    <w:tr2bl w:val="nil"/>
                  </w:tcBorders>
                  <w:vAlign w:val="center"/>
                </w:tcPr>
                <w:p>
                  <w:pPr>
                    <w:spacing w:line="0" w:lineRule="atLeas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3.1</w:t>
                  </w:r>
                </w:p>
              </w:tc>
              <w:tc>
                <w:tcPr>
                  <w:tcW w:w="1170" w:type="dxa"/>
                  <w:tcBorders>
                    <w:tl2br w:val="nil"/>
                    <w:tr2bl w:val="nil"/>
                  </w:tcBorders>
                  <w:vAlign w:val="center"/>
                </w:tcPr>
                <w:p>
                  <w:pPr>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聚苯乙烯颗粒</w:t>
                  </w:r>
                </w:p>
              </w:tc>
              <w:tc>
                <w:tcPr>
                  <w:tcW w:w="1079" w:type="dxa"/>
                  <w:tcBorders>
                    <w:tl2br w:val="nil"/>
                    <w:tr2bl w:val="nil"/>
                  </w:tcBorders>
                  <w:vAlign w:val="center"/>
                </w:tcPr>
                <w:p>
                  <w:pPr>
                    <w:jc w:val="center"/>
                    <w:rPr>
                      <w:rFonts w:hint="eastAsia"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t/a</w:t>
                  </w:r>
                </w:p>
              </w:tc>
              <w:tc>
                <w:tcPr>
                  <w:tcW w:w="939" w:type="dxa"/>
                  <w:tcBorders>
                    <w:tl2br w:val="nil"/>
                    <w:tr2bl w:val="nil"/>
                  </w:tcBorders>
                  <w:vAlign w:val="center"/>
                </w:tcPr>
                <w:p>
                  <w:pPr>
                    <w:jc w:val="center"/>
                    <w:rPr>
                      <w:rFonts w:hint="default"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500</w:t>
                  </w:r>
                </w:p>
              </w:tc>
              <w:tc>
                <w:tcPr>
                  <w:tcW w:w="1688" w:type="dxa"/>
                  <w:tcBorders>
                    <w:tl2br w:val="nil"/>
                    <w:tr2bl w:val="nil"/>
                  </w:tcBorders>
                  <w:vAlign w:val="center"/>
                </w:tcPr>
                <w:p>
                  <w:pPr>
                    <w:jc w:val="center"/>
                    <w:rPr>
                      <w:rFonts w:hint="default"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外购</w:t>
                  </w:r>
                </w:p>
              </w:tc>
              <w:tc>
                <w:tcPr>
                  <w:tcW w:w="2478" w:type="dxa"/>
                  <w:tcBorders>
                    <w:tl2br w:val="nil"/>
                    <w:tr2bl w:val="nil"/>
                  </w:tcBorders>
                  <w:vAlign w:val="center"/>
                </w:tcPr>
                <w:p>
                  <w:pPr>
                    <w:jc w:val="center"/>
                    <w:rPr>
                      <w:rFonts w:hint="eastAsia"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外购，袋装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48" w:hRule="atLeast"/>
                <w:jc w:val="center"/>
              </w:trPr>
              <w:tc>
                <w:tcPr>
                  <w:tcW w:w="692" w:type="dxa"/>
                  <w:tcBorders>
                    <w:tl2br w:val="nil"/>
                    <w:tr2bl w:val="nil"/>
                  </w:tcBorders>
                  <w:vAlign w:val="center"/>
                </w:tcPr>
                <w:p>
                  <w:pPr>
                    <w:spacing w:line="0" w:lineRule="atLeas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3.2</w:t>
                  </w:r>
                </w:p>
              </w:tc>
              <w:tc>
                <w:tcPr>
                  <w:tcW w:w="1170" w:type="dxa"/>
                  <w:tcBorders>
                    <w:tl2br w:val="nil"/>
                    <w:tr2bl w:val="nil"/>
                  </w:tcBorders>
                  <w:vAlign w:val="center"/>
                </w:tcPr>
                <w:p>
                  <w:pPr>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硅酸钙板</w:t>
                  </w:r>
                </w:p>
              </w:tc>
              <w:tc>
                <w:tcPr>
                  <w:tcW w:w="1079" w:type="dxa"/>
                  <w:tcBorders>
                    <w:tl2br w:val="nil"/>
                    <w:tr2bl w:val="nil"/>
                  </w:tcBorders>
                  <w:vAlign w:val="center"/>
                </w:tcPr>
                <w:p>
                  <w:pPr>
                    <w:jc w:val="center"/>
                    <w:rPr>
                      <w:rFonts w:hint="eastAsia" w:cs="Times New Roman"/>
                      <w:bCs/>
                      <w:color w:val="000000" w:themeColor="text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m</w:t>
                  </w:r>
                  <w:r>
                    <w:rPr>
                      <w:rFonts w:hint="eastAsia" w:cs="Times New Roman"/>
                      <w:b w:val="0"/>
                      <w:bCs/>
                      <w:color w:val="000000" w:themeColor="text1"/>
                      <w:sz w:val="21"/>
                      <w:szCs w:val="21"/>
                      <w:highlight w:val="none"/>
                      <w:vertAlign w:val="superscript"/>
                      <w:lang w:val="en-US" w:eastAsia="zh-CN"/>
                      <w14:textFill>
                        <w14:solidFill>
                          <w14:schemeClr w14:val="tx1"/>
                        </w14:solidFill>
                      </w14:textFill>
                    </w:rPr>
                    <w:t>3</w:t>
                  </w:r>
                  <w:r>
                    <w:rPr>
                      <w:rFonts w:hint="eastAsia" w:cs="Times New Roman"/>
                      <w:b w:val="0"/>
                      <w:bCs/>
                      <w:color w:val="000000" w:themeColor="text1"/>
                      <w:sz w:val="21"/>
                      <w:szCs w:val="21"/>
                      <w:highlight w:val="none"/>
                      <w:lang w:val="en-US" w:eastAsia="zh-CN"/>
                      <w14:textFill>
                        <w14:solidFill>
                          <w14:schemeClr w14:val="tx1"/>
                        </w14:solidFill>
                      </w14:textFill>
                    </w:rPr>
                    <w:t>/a</w:t>
                  </w:r>
                </w:p>
              </w:tc>
              <w:tc>
                <w:tcPr>
                  <w:tcW w:w="939" w:type="dxa"/>
                  <w:tcBorders>
                    <w:tl2br w:val="nil"/>
                    <w:tr2bl w:val="nil"/>
                  </w:tcBorders>
                  <w:vAlign w:val="center"/>
                </w:tcPr>
                <w:p>
                  <w:pPr>
                    <w:jc w:val="center"/>
                    <w:rPr>
                      <w:rFonts w:hint="default"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20万</w:t>
                  </w:r>
                </w:p>
              </w:tc>
              <w:tc>
                <w:tcPr>
                  <w:tcW w:w="1688" w:type="dxa"/>
                  <w:tcBorders>
                    <w:tl2br w:val="nil"/>
                    <w:tr2bl w:val="nil"/>
                  </w:tcBorders>
                  <w:vAlign w:val="center"/>
                </w:tcPr>
                <w:p>
                  <w:pPr>
                    <w:jc w:val="center"/>
                    <w:rPr>
                      <w:rFonts w:hint="eastAsia"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外购</w:t>
                  </w:r>
                </w:p>
              </w:tc>
              <w:tc>
                <w:tcPr>
                  <w:tcW w:w="2478" w:type="dxa"/>
                  <w:tcBorders>
                    <w:tl2br w:val="nil"/>
                    <w:tr2bl w:val="nil"/>
                  </w:tcBorders>
                  <w:vAlign w:val="center"/>
                </w:tcPr>
                <w:p>
                  <w:pPr>
                    <w:jc w:val="center"/>
                    <w:rPr>
                      <w:rFonts w:hint="default"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外购成品板、暂存于车间内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48" w:hRule="atLeast"/>
                <w:jc w:val="center"/>
              </w:trPr>
              <w:tc>
                <w:tcPr>
                  <w:tcW w:w="692" w:type="dxa"/>
                  <w:tcBorders>
                    <w:tl2br w:val="nil"/>
                    <w:tr2bl w:val="nil"/>
                  </w:tcBorders>
                  <w:vAlign w:val="center"/>
                </w:tcPr>
                <w:p>
                  <w:pPr>
                    <w:spacing w:line="0" w:lineRule="atLeas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3.3</w:t>
                  </w:r>
                </w:p>
              </w:tc>
              <w:tc>
                <w:tcPr>
                  <w:tcW w:w="1170" w:type="dxa"/>
                  <w:tcBorders>
                    <w:tl2br w:val="nil"/>
                    <w:tr2bl w:val="nil"/>
                  </w:tcBorders>
                  <w:vAlign w:val="center"/>
                </w:tcPr>
                <w:p>
                  <w:pPr>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胶</w:t>
                  </w:r>
                </w:p>
              </w:tc>
              <w:tc>
                <w:tcPr>
                  <w:tcW w:w="1079" w:type="dxa"/>
                  <w:tcBorders>
                    <w:tl2br w:val="nil"/>
                    <w:tr2bl w:val="nil"/>
                  </w:tcBorders>
                  <w:vAlign w:val="center"/>
                </w:tcPr>
                <w:p>
                  <w:pPr>
                    <w:jc w:val="center"/>
                    <w:rPr>
                      <w:rFonts w:hint="eastAsia"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t/a</w:t>
                  </w:r>
                </w:p>
              </w:tc>
              <w:tc>
                <w:tcPr>
                  <w:tcW w:w="939" w:type="dxa"/>
                  <w:tcBorders>
                    <w:tl2br w:val="nil"/>
                    <w:tr2bl w:val="nil"/>
                  </w:tcBorders>
                  <w:vAlign w:val="center"/>
                </w:tcPr>
                <w:p>
                  <w:pPr>
                    <w:jc w:val="center"/>
                    <w:rPr>
                      <w:rFonts w:hint="default"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40</w:t>
                  </w:r>
                </w:p>
              </w:tc>
              <w:tc>
                <w:tcPr>
                  <w:tcW w:w="1688" w:type="dxa"/>
                  <w:tcBorders>
                    <w:tl2br w:val="nil"/>
                    <w:tr2bl w:val="nil"/>
                  </w:tcBorders>
                  <w:vAlign w:val="center"/>
                </w:tcPr>
                <w:p>
                  <w:pPr>
                    <w:jc w:val="center"/>
                    <w:rPr>
                      <w:rFonts w:hint="default"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外购</w:t>
                  </w:r>
                </w:p>
              </w:tc>
              <w:tc>
                <w:tcPr>
                  <w:tcW w:w="2478" w:type="dxa"/>
                  <w:tcBorders>
                    <w:tl2br w:val="nil"/>
                    <w:tr2bl w:val="nil"/>
                  </w:tcBorders>
                  <w:vAlign w:val="center"/>
                </w:tcPr>
                <w:p>
                  <w:pPr>
                    <w:jc w:val="center"/>
                    <w:rPr>
                      <w:rFonts w:hint="eastAsia"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外购桶装胶、暂存于</w:t>
                  </w:r>
                  <w:r>
                    <w:rPr>
                      <w:rFonts w:hint="eastAsia" w:cs="Times New Roman"/>
                      <w:bCs/>
                      <w:color w:val="000000" w:themeColor="text1"/>
                      <w:szCs w:val="21"/>
                      <w:highlight w:val="none"/>
                      <w:shd w:val="clear"/>
                      <w:lang w:val="en-US" w:eastAsia="zh-CN"/>
                      <w14:textFill>
                        <w14:solidFill>
                          <w14:schemeClr w14:val="tx1"/>
                        </w14:solidFill>
                      </w14:textFill>
                    </w:rPr>
                    <w:t>车间内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48" w:hRule="atLeast"/>
                <w:jc w:val="center"/>
              </w:trPr>
              <w:tc>
                <w:tcPr>
                  <w:tcW w:w="692" w:type="dxa"/>
                  <w:tcBorders>
                    <w:tl2br w:val="nil"/>
                    <w:tr2bl w:val="nil"/>
                  </w:tcBorders>
                  <w:vAlign w:val="center"/>
                </w:tcPr>
                <w:p>
                  <w:pPr>
                    <w:spacing w:line="0" w:lineRule="atLeast"/>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3.4</w:t>
                  </w:r>
                </w:p>
              </w:tc>
              <w:tc>
                <w:tcPr>
                  <w:tcW w:w="1170" w:type="dxa"/>
                  <w:tcBorders>
                    <w:tl2br w:val="nil"/>
                    <w:tr2bl w:val="nil"/>
                  </w:tcBorders>
                  <w:vAlign w:val="center"/>
                </w:tcPr>
                <w:p>
                  <w:pPr>
                    <w:jc w:val="center"/>
                    <w:rPr>
                      <w:rFonts w:hint="default"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漆（</w:t>
                  </w:r>
                  <w:r>
                    <w:rPr>
                      <w:rFonts w:hint="eastAsia" w:cs="Times New Roman"/>
                      <w:bCs/>
                      <w:color w:val="000000" w:themeColor="text1"/>
                      <w:szCs w:val="21"/>
                      <w:highlight w:val="none"/>
                      <w:lang w:val="en-US" w:eastAsia="zh-CN"/>
                      <w14:textFill>
                        <w14:solidFill>
                          <w14:schemeClr w14:val="tx1"/>
                        </w14:solidFill>
                      </w14:textFill>
                    </w:rPr>
                    <w:t>真石漆、水包砂漆</w:t>
                  </w:r>
                  <w:r>
                    <w:rPr>
                      <w:rFonts w:hint="eastAsia" w:cs="Times New Roman"/>
                      <w:color w:val="000000" w:themeColor="text1"/>
                      <w:szCs w:val="21"/>
                      <w:highlight w:val="none"/>
                      <w:lang w:val="en-US" w:eastAsia="zh-CN"/>
                      <w14:textFill>
                        <w14:solidFill>
                          <w14:schemeClr w14:val="tx1"/>
                        </w14:solidFill>
                      </w14:textFill>
                    </w:rPr>
                    <w:t>）</w:t>
                  </w:r>
                </w:p>
              </w:tc>
              <w:tc>
                <w:tcPr>
                  <w:tcW w:w="1079" w:type="dxa"/>
                  <w:tcBorders>
                    <w:tl2br w:val="nil"/>
                    <w:tr2bl w:val="nil"/>
                  </w:tcBorders>
                  <w:vAlign w:val="center"/>
                </w:tcPr>
                <w:p>
                  <w:pPr>
                    <w:jc w:val="center"/>
                    <w:rPr>
                      <w:rFonts w:hint="eastAsia"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t/a</w:t>
                  </w:r>
                </w:p>
              </w:tc>
              <w:tc>
                <w:tcPr>
                  <w:tcW w:w="939" w:type="dxa"/>
                  <w:tcBorders>
                    <w:tl2br w:val="nil"/>
                    <w:tr2bl w:val="nil"/>
                  </w:tcBorders>
                  <w:vAlign w:val="center"/>
                </w:tcPr>
                <w:p>
                  <w:pPr>
                    <w:jc w:val="center"/>
                    <w:rPr>
                      <w:rFonts w:hint="default"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200</w:t>
                  </w:r>
                </w:p>
              </w:tc>
              <w:tc>
                <w:tcPr>
                  <w:tcW w:w="1688" w:type="dxa"/>
                  <w:tcBorders>
                    <w:tl2br w:val="nil"/>
                    <w:tr2bl w:val="nil"/>
                  </w:tcBorders>
                  <w:vAlign w:val="center"/>
                </w:tcPr>
                <w:p>
                  <w:pPr>
                    <w:jc w:val="center"/>
                    <w:rPr>
                      <w:rFonts w:hint="eastAsia"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外购</w:t>
                  </w:r>
                </w:p>
              </w:tc>
              <w:tc>
                <w:tcPr>
                  <w:tcW w:w="2478" w:type="dxa"/>
                  <w:tcBorders>
                    <w:tl2br w:val="nil"/>
                    <w:tr2bl w:val="nil"/>
                  </w:tcBorders>
                  <w:vAlign w:val="center"/>
                </w:tcPr>
                <w:p>
                  <w:pPr>
                    <w:jc w:val="center"/>
                    <w:rPr>
                      <w:rFonts w:hint="eastAsia"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外购桶装漆、暂存于车间内，根据产品需求使用两种漆中的一种进行喷涂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48" w:hRule="atLeast"/>
                <w:jc w:val="center"/>
              </w:trPr>
              <w:tc>
                <w:tcPr>
                  <w:tcW w:w="8046" w:type="dxa"/>
                  <w:gridSpan w:val="6"/>
                  <w:tcBorders>
                    <w:tl2br w:val="nil"/>
                    <w:tr2bl w:val="nil"/>
                  </w:tcBorders>
                  <w:vAlign w:val="center"/>
                </w:tcPr>
                <w:p>
                  <w:pPr>
                    <w:jc w:val="both"/>
                    <w:rPr>
                      <w:rFonts w:hint="eastAsia"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备注：本项目用胶主要成分为CaCO</w:t>
                  </w:r>
                  <w:r>
                    <w:rPr>
                      <w:rFonts w:hint="eastAsia" w:cs="Times New Roman"/>
                      <w:bCs/>
                      <w:color w:val="000000" w:themeColor="text1"/>
                      <w:szCs w:val="21"/>
                      <w:highlight w:val="none"/>
                      <w:vertAlign w:val="subscript"/>
                      <w:lang w:val="en-US" w:eastAsia="zh-CN"/>
                      <w14:textFill>
                        <w14:solidFill>
                          <w14:schemeClr w14:val="tx1"/>
                        </w14:solidFill>
                      </w14:textFill>
                    </w:rPr>
                    <w:t>3</w:t>
                  </w:r>
                  <w:r>
                    <w:rPr>
                      <w:rFonts w:hint="eastAsia" w:cs="Times New Roman"/>
                      <w:bCs/>
                      <w:color w:val="000000" w:themeColor="text1"/>
                      <w:szCs w:val="21"/>
                      <w:highlight w:val="none"/>
                      <w:lang w:val="en-US" w:eastAsia="zh-CN"/>
                      <w14:textFill>
                        <w14:solidFill>
                          <w14:schemeClr w14:val="tx1"/>
                        </w14:solidFill>
                      </w14:textFill>
                    </w:rPr>
                    <w:t>、蓖麻油（Castoroil）、少量SiO</w:t>
                  </w:r>
                  <w:r>
                    <w:rPr>
                      <w:rFonts w:hint="eastAsia" w:cs="Times New Roman"/>
                      <w:bCs/>
                      <w:color w:val="000000" w:themeColor="text1"/>
                      <w:szCs w:val="21"/>
                      <w:highlight w:val="none"/>
                      <w:vertAlign w:val="subscript"/>
                      <w:lang w:val="en-US" w:eastAsia="zh-CN"/>
                      <w14:textFill>
                        <w14:solidFill>
                          <w14:schemeClr w14:val="tx1"/>
                        </w14:solidFill>
                      </w14:textFill>
                    </w:rPr>
                    <w:t>2</w:t>
                  </w:r>
                  <w:r>
                    <w:rPr>
                      <w:rFonts w:hint="eastAsia" w:cs="Times New Roman"/>
                      <w:bCs/>
                      <w:color w:val="000000" w:themeColor="text1"/>
                      <w:szCs w:val="21"/>
                      <w:highlight w:val="none"/>
                      <w:lang w:val="en-US" w:eastAsia="zh-CN"/>
                      <w14:textFill>
                        <w14:solidFill>
                          <w14:schemeClr w14:val="tx1"/>
                        </w14:solidFill>
                      </w14:textFill>
                    </w:rPr>
                    <w:t>及水，不含甲醛；项目真石漆主要成分为采砂、改性丙烯酸乳液、防冻剂及水等，不含甲苯、二甲苯等有害物质；项目水包砂漆主要成分为硅丙乳液、质感砂、纤维素及水等，不含甲苯、二甲苯等有害物质，胶、漆成分表见附件。</w:t>
                  </w:r>
                </w:p>
              </w:tc>
            </w:tr>
          </w:tbl>
          <w:p>
            <w:pPr>
              <w:spacing w:line="360" w:lineRule="auto"/>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1.5</w:t>
            </w:r>
            <w:r>
              <w:rPr>
                <w:b/>
                <w:color w:val="000000" w:themeColor="text1"/>
                <w:sz w:val="24"/>
                <w:highlight w:val="none"/>
                <w14:textFill>
                  <w14:solidFill>
                    <w14:schemeClr w14:val="tx1"/>
                  </w14:solidFill>
                </w14:textFill>
              </w:rPr>
              <w:t>主要生产设备</w:t>
            </w:r>
          </w:p>
          <w:p>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本项目主要生产设备见表</w:t>
            </w:r>
            <w:r>
              <w:rPr>
                <w:rFonts w:hint="eastAsia"/>
                <w:color w:val="000000" w:themeColor="text1"/>
                <w:sz w:val="24"/>
                <w:highlight w:val="none"/>
                <w:lang w:val="en-US" w:eastAsia="zh-CN"/>
                <w14:textFill>
                  <w14:solidFill>
                    <w14:schemeClr w14:val="tx1"/>
                  </w14:solidFill>
                </w14:textFill>
              </w:rPr>
              <w:t>2-4</w:t>
            </w:r>
            <w:r>
              <w:rPr>
                <w:color w:val="000000" w:themeColor="text1"/>
                <w:sz w:val="24"/>
                <w:highlight w:val="none"/>
                <w14:textFill>
                  <w14:solidFill>
                    <w14:schemeClr w14:val="tx1"/>
                  </w14:solidFill>
                </w14:textFill>
              </w:rPr>
              <w:t>。</w:t>
            </w:r>
          </w:p>
          <w:p>
            <w:pPr>
              <w:spacing w:line="560" w:lineRule="exact"/>
              <w:ind w:firstLine="10" w:firstLineChars="4"/>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表</w:t>
            </w:r>
            <w:r>
              <w:rPr>
                <w:rFonts w:hint="eastAsia"/>
                <w:b/>
                <w:color w:val="000000" w:themeColor="text1"/>
                <w:sz w:val="24"/>
                <w:highlight w:val="none"/>
                <w:lang w:val="en-US" w:eastAsia="zh-CN"/>
                <w14:textFill>
                  <w14:solidFill>
                    <w14:schemeClr w14:val="tx1"/>
                  </w14:solidFill>
                </w14:textFill>
              </w:rPr>
              <w:t>2-4</w:t>
            </w:r>
            <w:r>
              <w:rPr>
                <w:b/>
                <w:color w:val="000000" w:themeColor="text1"/>
                <w:sz w:val="24"/>
                <w:highlight w:val="none"/>
                <w14:textFill>
                  <w14:solidFill>
                    <w14:schemeClr w14:val="tx1"/>
                  </w14:solidFill>
                </w14:textFill>
              </w:rPr>
              <w:t xml:space="preserve">    主要生产设备一览表</w:t>
            </w:r>
          </w:p>
          <w:tbl>
            <w:tblPr>
              <w:tblStyle w:val="17"/>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792"/>
              <w:gridCol w:w="2698"/>
              <w:gridCol w:w="3535"/>
              <w:gridCol w:w="440"/>
              <w:gridCol w:w="4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500" w:type="pct"/>
                  <w:vMerge w:val="restart"/>
                  <w:tcBorders>
                    <w:tl2br w:val="nil"/>
                    <w:tr2bl w:val="nil"/>
                  </w:tcBorders>
                  <w:shd w:val="clear" w:color="auto" w:fill="C0C0C0"/>
                  <w:vAlign w:val="center"/>
                </w:tcPr>
                <w:p>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序号</w:t>
                  </w:r>
                </w:p>
              </w:tc>
              <w:tc>
                <w:tcPr>
                  <w:tcW w:w="1700" w:type="pct"/>
                  <w:vMerge w:val="restart"/>
                  <w:tcBorders>
                    <w:tl2br w:val="nil"/>
                    <w:tr2bl w:val="nil"/>
                  </w:tcBorders>
                  <w:shd w:val="clear" w:color="auto" w:fill="C0C0C0"/>
                  <w:vAlign w:val="center"/>
                </w:tcPr>
                <w:p>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设备名称</w:t>
                  </w:r>
                </w:p>
              </w:tc>
              <w:tc>
                <w:tcPr>
                  <w:tcW w:w="2228" w:type="pct"/>
                  <w:vMerge w:val="restart"/>
                  <w:tcBorders>
                    <w:tl2br w:val="nil"/>
                    <w:tr2bl w:val="nil"/>
                  </w:tcBorders>
                  <w:shd w:val="clear" w:color="auto" w:fill="C0C0C0"/>
                  <w:vAlign w:val="center"/>
                </w:tcPr>
                <w:p>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技 术 特 征</w:t>
                  </w:r>
                </w:p>
              </w:tc>
              <w:tc>
                <w:tcPr>
                  <w:tcW w:w="277" w:type="pct"/>
                  <w:vMerge w:val="restart"/>
                  <w:tcBorders>
                    <w:tl2br w:val="nil"/>
                    <w:tr2bl w:val="nil"/>
                  </w:tcBorders>
                  <w:shd w:val="clear" w:color="auto" w:fill="C0C0C0"/>
                  <w:vAlign w:val="center"/>
                </w:tcPr>
                <w:p>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单位</w:t>
                  </w:r>
                </w:p>
              </w:tc>
              <w:tc>
                <w:tcPr>
                  <w:tcW w:w="293" w:type="pct"/>
                  <w:vMerge w:val="restart"/>
                  <w:tcBorders>
                    <w:tl2br w:val="nil"/>
                    <w:tr2bl w:val="nil"/>
                  </w:tcBorders>
                  <w:shd w:val="clear" w:color="auto" w:fill="C0C0C0"/>
                  <w:vAlign w:val="center"/>
                </w:tcPr>
                <w:p>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500" w:type="pct"/>
                  <w:vMerge w:val="continue"/>
                  <w:tcBorders>
                    <w:tl2br w:val="nil"/>
                    <w:tr2bl w:val="nil"/>
                  </w:tcBorders>
                  <w:shd w:val="clear" w:color="auto" w:fill="C0C0C0"/>
                  <w:vAlign w:val="center"/>
                </w:tcPr>
                <w:p>
                  <w:pPr>
                    <w:jc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p>
              </w:tc>
              <w:tc>
                <w:tcPr>
                  <w:tcW w:w="1700" w:type="pct"/>
                  <w:vMerge w:val="continue"/>
                  <w:tcBorders>
                    <w:tl2br w:val="nil"/>
                    <w:tr2bl w:val="nil"/>
                  </w:tcBorders>
                  <w:shd w:val="clear" w:color="auto" w:fill="C0C0C0"/>
                  <w:vAlign w:val="center"/>
                </w:tcPr>
                <w:p>
                  <w:pPr>
                    <w:jc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p>
              </w:tc>
              <w:tc>
                <w:tcPr>
                  <w:tcW w:w="2228" w:type="pct"/>
                  <w:vMerge w:val="continue"/>
                  <w:tcBorders>
                    <w:tl2br w:val="nil"/>
                    <w:tr2bl w:val="nil"/>
                  </w:tcBorders>
                  <w:shd w:val="clear" w:color="auto" w:fill="C0C0C0"/>
                  <w:vAlign w:val="center"/>
                </w:tcPr>
                <w:p>
                  <w:pPr>
                    <w:jc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p>
              </w:tc>
              <w:tc>
                <w:tcPr>
                  <w:tcW w:w="277" w:type="pct"/>
                  <w:vMerge w:val="continue"/>
                  <w:tcBorders>
                    <w:tl2br w:val="nil"/>
                    <w:tr2bl w:val="nil"/>
                  </w:tcBorders>
                  <w:shd w:val="clear" w:color="auto" w:fill="C0C0C0"/>
                  <w:vAlign w:val="center"/>
                </w:tcPr>
                <w:p>
                  <w:pPr>
                    <w:jc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p>
              </w:tc>
              <w:tc>
                <w:tcPr>
                  <w:tcW w:w="293" w:type="pct"/>
                  <w:vMerge w:val="continue"/>
                  <w:tcBorders>
                    <w:tl2br w:val="nil"/>
                    <w:tr2bl w:val="nil"/>
                  </w:tcBorders>
                  <w:shd w:val="clear" w:color="auto" w:fill="C0C0C0"/>
                  <w:vAlign w:val="center"/>
                </w:tcPr>
                <w:p>
                  <w:pPr>
                    <w:jc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9" w:hRule="atLeast"/>
              </w:trPr>
              <w:tc>
                <w:tcPr>
                  <w:tcW w:w="500" w:type="pct"/>
                  <w:tcBorders>
                    <w:tl2br w:val="nil"/>
                    <w:tr2bl w:val="nil"/>
                  </w:tcBorders>
                  <w:shd w:val="clear" w:color="auto" w:fill="BFBFBF"/>
                  <w:vAlign w:val="center"/>
                </w:tcPr>
                <w:p>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一</w:t>
                  </w:r>
                </w:p>
              </w:tc>
              <w:tc>
                <w:tcPr>
                  <w:tcW w:w="4499" w:type="pct"/>
                  <w:gridSpan w:val="4"/>
                  <w:tcBorders>
                    <w:tl2br w:val="nil"/>
                    <w:tr2bl w:val="nil"/>
                  </w:tcBorders>
                  <w:shd w:val="clear" w:color="auto" w:fill="BFBFBF"/>
                  <w:vAlign w:val="center"/>
                </w:tcPr>
                <w:p>
                  <w:pPr>
                    <w:jc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sz w:val="21"/>
                      <w:szCs w:val="21"/>
                      <w:highlight w:val="none"/>
                      <w:u w:val="none"/>
                      <w:lang w:val="en-US" w:eastAsia="zh-CN"/>
                      <w14:textFill>
                        <w14:solidFill>
                          <w14:schemeClr w14:val="tx1"/>
                        </w14:solidFill>
                      </w14:textFill>
                    </w:rPr>
                    <w:t>保温砌块生产线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1" w:hRule="atLeast"/>
              </w:trPr>
              <w:tc>
                <w:tcPr>
                  <w:tcW w:w="500"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700" w:type="pct"/>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搅拌系统</w:t>
                  </w:r>
                </w:p>
              </w:tc>
              <w:tc>
                <w:tcPr>
                  <w:tcW w:w="2228" w:type="pct"/>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77"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293"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9" w:hRule="atLeast"/>
              </w:trPr>
              <w:tc>
                <w:tcPr>
                  <w:tcW w:w="500" w:type="pct"/>
                  <w:tcBorders>
                    <w:tl2br w:val="nil"/>
                    <w:tr2bl w:val="nil"/>
                  </w:tcBorders>
                  <w:shd w:val="clear" w:color="auto" w:fill="auto"/>
                  <w:vAlign w:val="center"/>
                </w:tcPr>
                <w:p>
                  <w:pPr>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2</w:t>
                  </w:r>
                </w:p>
              </w:tc>
              <w:tc>
                <w:tcPr>
                  <w:tcW w:w="1700" w:type="pct"/>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组合模箱</w:t>
                  </w:r>
                </w:p>
              </w:tc>
              <w:tc>
                <w:tcPr>
                  <w:tcW w:w="2228" w:type="pct"/>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77"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293"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9" w:hRule="atLeast"/>
              </w:trPr>
              <w:tc>
                <w:tcPr>
                  <w:tcW w:w="500"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700" w:type="pct"/>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模箱行走牵引系统</w:t>
                  </w:r>
                </w:p>
              </w:tc>
              <w:tc>
                <w:tcPr>
                  <w:tcW w:w="2228" w:type="pct"/>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77"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293"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9" w:hRule="atLeast"/>
              </w:trPr>
              <w:tc>
                <w:tcPr>
                  <w:tcW w:w="500" w:type="pct"/>
                  <w:tcBorders>
                    <w:tl2br w:val="nil"/>
                    <w:tr2bl w:val="nil"/>
                  </w:tcBorders>
                  <w:shd w:val="clear" w:color="auto" w:fill="auto"/>
                  <w:vAlign w:val="center"/>
                </w:tcPr>
                <w:p>
                  <w:pPr>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4</w:t>
                  </w:r>
                </w:p>
              </w:tc>
              <w:tc>
                <w:tcPr>
                  <w:tcW w:w="1700"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轨道</w:t>
                  </w:r>
                </w:p>
              </w:tc>
              <w:tc>
                <w:tcPr>
                  <w:tcW w:w="2228" w:type="pct"/>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77"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米</w:t>
                  </w:r>
                </w:p>
              </w:tc>
              <w:tc>
                <w:tcPr>
                  <w:tcW w:w="293"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9" w:hRule="atLeast"/>
              </w:trPr>
              <w:tc>
                <w:tcPr>
                  <w:tcW w:w="500" w:type="pct"/>
                  <w:tcBorders>
                    <w:tl2br w:val="nil"/>
                    <w:tr2bl w:val="nil"/>
                  </w:tcBorders>
                  <w:shd w:val="clear" w:color="auto" w:fill="auto"/>
                  <w:vAlign w:val="center"/>
                </w:tcPr>
                <w:p>
                  <w:pPr>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5</w:t>
                  </w:r>
                </w:p>
              </w:tc>
              <w:tc>
                <w:tcPr>
                  <w:tcW w:w="1700"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平切、横、纵</w:t>
                  </w:r>
                  <w:r>
                    <w:rPr>
                      <w:rFonts w:hint="eastAsia" w:ascii="宋体" w:hAnsi="宋体" w:cs="宋体"/>
                      <w:i w:val="0"/>
                      <w:iCs w:val="0"/>
                      <w:color w:val="000000" w:themeColor="text1"/>
                      <w:sz w:val="21"/>
                      <w:szCs w:val="21"/>
                      <w:highlight w:val="none"/>
                      <w:u w:val="none"/>
                      <w:lang w:val="en-US" w:eastAsia="zh-CN"/>
                      <w14:textFill>
                        <w14:solidFill>
                          <w14:schemeClr w14:val="tx1"/>
                        </w14:solidFill>
                      </w14:textFill>
                    </w:rPr>
                    <w:t>水刀</w:t>
                  </w:r>
                  <w:r>
                    <w:rPr>
                      <w:rFonts w:hint="eastAsia" w:ascii="宋体" w:hAnsi="宋体" w:eastAsia="宋体" w:cs="宋体"/>
                      <w:i w:val="0"/>
                      <w:iCs w:val="0"/>
                      <w:color w:val="000000" w:themeColor="text1"/>
                      <w:sz w:val="21"/>
                      <w:szCs w:val="21"/>
                      <w:highlight w:val="none"/>
                      <w:u w:val="none"/>
                      <w14:textFill>
                        <w14:solidFill>
                          <w14:schemeClr w14:val="tx1"/>
                        </w14:solidFill>
                      </w14:textFill>
                    </w:rPr>
                    <w:t>切割机组</w:t>
                  </w:r>
                </w:p>
              </w:tc>
              <w:tc>
                <w:tcPr>
                  <w:tcW w:w="2228" w:type="pct"/>
                  <w:tcBorders>
                    <w:tl2br w:val="nil"/>
                    <w:tr2bl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77"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组</w:t>
                  </w:r>
                </w:p>
              </w:tc>
              <w:tc>
                <w:tcPr>
                  <w:tcW w:w="293"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9" w:hRule="atLeast"/>
              </w:trPr>
              <w:tc>
                <w:tcPr>
                  <w:tcW w:w="50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1700" w:type="pct"/>
                  <w:tcBorders>
                    <w:tl2br w:val="nil"/>
                    <w:tr2bl w:val="nil"/>
                  </w:tcBorders>
                  <w:shd w:val="clear" w:color="auto" w:fill="FFFFFF"/>
                  <w:vAlign w:val="center"/>
                </w:tcPr>
                <w:p>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回煤胶带输送机</w:t>
                  </w:r>
                </w:p>
              </w:tc>
              <w:tc>
                <w:tcPr>
                  <w:tcW w:w="2228" w:type="pct"/>
                  <w:tcBorders>
                    <w:tl2br w:val="nil"/>
                    <w:tr2bl w:val="nil"/>
                  </w:tcBorders>
                  <w:shd w:val="clear" w:color="auto" w:fill="FFFFFF"/>
                  <w:vAlign w:val="center"/>
                </w:tcPr>
                <w:p>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77"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部</w:t>
                  </w:r>
                </w:p>
              </w:tc>
              <w:tc>
                <w:tcPr>
                  <w:tcW w:w="293"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trPr>
              <w:tc>
                <w:tcPr>
                  <w:tcW w:w="500" w:type="pct"/>
                  <w:tcBorders>
                    <w:tl2br w:val="nil"/>
                    <w:tr2bl w:val="nil"/>
                  </w:tcBorders>
                  <w:shd w:val="clear" w:color="auto" w:fill="BFBFBF"/>
                  <w:vAlign w:val="center"/>
                </w:tcPr>
                <w:p>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二</w:t>
                  </w:r>
                </w:p>
              </w:tc>
              <w:tc>
                <w:tcPr>
                  <w:tcW w:w="4499" w:type="pct"/>
                  <w:gridSpan w:val="4"/>
                  <w:tcBorders>
                    <w:tl2br w:val="nil"/>
                    <w:tr2bl w:val="nil"/>
                  </w:tcBorders>
                  <w:shd w:val="clear" w:color="auto" w:fill="BFBFBF"/>
                  <w:vAlign w:val="center"/>
                </w:tcPr>
                <w:p>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sz w:val="21"/>
                      <w:szCs w:val="21"/>
                      <w:highlight w:val="none"/>
                      <w:u w:val="none"/>
                      <w:lang w:val="en-US" w:eastAsia="zh-CN"/>
                      <w14:textFill>
                        <w14:solidFill>
                          <w14:schemeClr w14:val="tx1"/>
                        </w14:solidFill>
                      </w14:textFill>
                    </w:rPr>
                    <w:t>砂浆生产线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9" w:hRule="atLeast"/>
              </w:trPr>
              <w:tc>
                <w:tcPr>
                  <w:tcW w:w="500"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700" w:type="pct"/>
                  <w:tcBorders>
                    <w:tl2br w:val="nil"/>
                    <w:tr2bl w:val="nil"/>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砂浆搅拌机</w:t>
                  </w:r>
                </w:p>
              </w:tc>
              <w:tc>
                <w:tcPr>
                  <w:tcW w:w="2228" w:type="pct"/>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77"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293"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9" w:hRule="atLeast"/>
              </w:trPr>
              <w:tc>
                <w:tcPr>
                  <w:tcW w:w="500" w:type="pct"/>
                  <w:tcBorders>
                    <w:tl2br w:val="nil"/>
                    <w:tr2bl w:val="nil"/>
                  </w:tcBorders>
                  <w:shd w:val="clear" w:color="auto" w:fill="BFBFBF"/>
                  <w:vAlign w:val="center"/>
                </w:tcPr>
                <w:p>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三</w:t>
                  </w:r>
                </w:p>
              </w:tc>
              <w:tc>
                <w:tcPr>
                  <w:tcW w:w="4499" w:type="pct"/>
                  <w:gridSpan w:val="4"/>
                  <w:tcBorders>
                    <w:tl2br w:val="nil"/>
                    <w:tr2bl w:val="nil"/>
                  </w:tcBorders>
                  <w:shd w:val="clear" w:color="auto" w:fill="BFBFBF"/>
                  <w:vAlign w:val="center"/>
                </w:tcPr>
                <w:p>
                  <w:pPr>
                    <w:jc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cs="宋体"/>
                      <w:b/>
                      <w:bCs/>
                      <w:i w:val="0"/>
                      <w:iCs w:val="0"/>
                      <w:color w:val="000000" w:themeColor="text1"/>
                      <w:kern w:val="0"/>
                      <w:sz w:val="21"/>
                      <w:szCs w:val="21"/>
                      <w:highlight w:val="none"/>
                      <w:u w:val="none"/>
                      <w:lang w:val="en-US" w:eastAsia="zh-CN" w:bidi="ar"/>
                      <w14:textFill>
                        <w14:solidFill>
                          <w14:schemeClr w14:val="tx1"/>
                        </w14:solidFill>
                      </w14:textFill>
                    </w:rPr>
                    <w:t>外墙装饰一体板生产线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500"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700" w:type="pct"/>
                  <w:tcBorders>
                    <w:tl2br w:val="nil"/>
                    <w:tr2bl w:val="nil"/>
                  </w:tcBorders>
                  <w:shd w:val="clear" w:color="auto" w:fill="auto"/>
                  <w:vAlign w:val="center"/>
                </w:tcPr>
                <w:p>
                  <w:pPr>
                    <w:keepNext w:val="0"/>
                    <w:keepLines w:val="0"/>
                    <w:widowControl/>
                    <w:suppressLineNumbers w:val="0"/>
                    <w:jc w:val="both"/>
                    <w:textAlignment w:val="center"/>
                    <w:rPr>
                      <w:rFonts w:hint="default"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发泡机</w:t>
                  </w:r>
                </w:p>
              </w:tc>
              <w:tc>
                <w:tcPr>
                  <w:tcW w:w="2228" w:type="pct"/>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77"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293"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500" w:type="pct"/>
                  <w:tcBorders>
                    <w:tl2br w:val="nil"/>
                    <w:tr2bl w:val="nil"/>
                  </w:tcBorders>
                  <w:shd w:val="clear" w:color="auto" w:fill="auto"/>
                  <w:vAlign w:val="center"/>
                </w:tcPr>
                <w:p>
                  <w:pPr>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2</w:t>
                  </w:r>
                </w:p>
              </w:tc>
              <w:tc>
                <w:tcPr>
                  <w:tcW w:w="1700" w:type="pct"/>
                  <w:tcBorders>
                    <w:tl2br w:val="nil"/>
                    <w:tr2bl w:val="nil"/>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吸料机</w:t>
                  </w:r>
                </w:p>
              </w:tc>
              <w:tc>
                <w:tcPr>
                  <w:tcW w:w="2228" w:type="pct"/>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77"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293"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9" w:hRule="atLeast"/>
              </w:trPr>
              <w:tc>
                <w:tcPr>
                  <w:tcW w:w="500"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700" w:type="pct"/>
                  <w:tcBorders>
                    <w:tl2br w:val="nil"/>
                    <w:tr2bl w:val="nil"/>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挤塑机</w:t>
                  </w:r>
                </w:p>
              </w:tc>
              <w:tc>
                <w:tcPr>
                  <w:tcW w:w="2228" w:type="pct"/>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77"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293"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9" w:hRule="atLeast"/>
              </w:trPr>
              <w:tc>
                <w:tcPr>
                  <w:tcW w:w="500" w:type="pct"/>
                  <w:tcBorders>
                    <w:tl2br w:val="nil"/>
                    <w:tr2bl w:val="nil"/>
                  </w:tcBorders>
                  <w:shd w:val="clear" w:color="auto" w:fill="auto"/>
                  <w:vAlign w:val="center"/>
                </w:tcPr>
                <w:p>
                  <w:pPr>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4</w:t>
                  </w:r>
                </w:p>
              </w:tc>
              <w:tc>
                <w:tcPr>
                  <w:tcW w:w="1700" w:type="pct"/>
                  <w:tcBorders>
                    <w:tl2br w:val="nil"/>
                    <w:tr2bl w:val="nil"/>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切割机</w:t>
                  </w:r>
                </w:p>
              </w:tc>
              <w:tc>
                <w:tcPr>
                  <w:tcW w:w="2228" w:type="pct"/>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77"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293"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9" w:hRule="atLeast"/>
              </w:trPr>
              <w:tc>
                <w:tcPr>
                  <w:tcW w:w="500"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1700" w:type="pct"/>
                  <w:tcBorders>
                    <w:tl2br w:val="nil"/>
                    <w:tr2bl w:val="nil"/>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燃气蒸汽锅炉</w:t>
                  </w:r>
                </w:p>
              </w:tc>
              <w:tc>
                <w:tcPr>
                  <w:tcW w:w="2228" w:type="pct"/>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77"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293"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9" w:hRule="atLeast"/>
              </w:trPr>
              <w:tc>
                <w:tcPr>
                  <w:tcW w:w="500" w:type="pct"/>
                  <w:tcBorders>
                    <w:tl2br w:val="nil"/>
                    <w:tr2bl w:val="nil"/>
                  </w:tcBorders>
                  <w:shd w:val="clear" w:color="auto" w:fill="auto"/>
                  <w:vAlign w:val="center"/>
                </w:tcPr>
                <w:p>
                  <w:pPr>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6</w:t>
                  </w:r>
                </w:p>
              </w:tc>
              <w:tc>
                <w:tcPr>
                  <w:tcW w:w="1700" w:type="pct"/>
                  <w:tcBorders>
                    <w:tl2br w:val="nil"/>
                    <w:tr2bl w:val="nil"/>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喷漆机组</w:t>
                  </w:r>
                </w:p>
              </w:tc>
              <w:tc>
                <w:tcPr>
                  <w:tcW w:w="2228" w:type="pct"/>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77"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293"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9" w:hRule="atLeast"/>
              </w:trPr>
              <w:tc>
                <w:tcPr>
                  <w:tcW w:w="500"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w:t>
                  </w:r>
                </w:p>
              </w:tc>
              <w:tc>
                <w:tcPr>
                  <w:tcW w:w="1700" w:type="pct"/>
                  <w:tcBorders>
                    <w:tl2br w:val="nil"/>
                    <w:tr2bl w:val="nil"/>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cs="宋体"/>
                      <w:i w:val="0"/>
                      <w:iCs w:val="0"/>
                      <w:color w:val="000000" w:themeColor="text1"/>
                      <w:sz w:val="21"/>
                      <w:szCs w:val="21"/>
                      <w:highlight w:val="none"/>
                      <w:u w:val="none"/>
                      <w:lang w:val="en-US" w:eastAsia="zh-CN"/>
                      <w14:textFill>
                        <w14:solidFill>
                          <w14:schemeClr w14:val="tx1"/>
                        </w14:solidFill>
                      </w14:textFill>
                    </w:rPr>
                    <w:t>单面滚胶机</w:t>
                  </w:r>
                </w:p>
              </w:tc>
              <w:tc>
                <w:tcPr>
                  <w:tcW w:w="2228" w:type="pct"/>
                  <w:tcBorders>
                    <w:tl2br w:val="nil"/>
                    <w:tr2bl w:val="nil"/>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77"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293"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500" w:type="pct"/>
                  <w:tcBorders>
                    <w:tl2br w:val="nil"/>
                    <w:tr2bl w:val="nil"/>
                  </w:tcBorders>
                  <w:shd w:val="clear" w:color="auto" w:fill="auto"/>
                  <w:vAlign w:val="center"/>
                </w:tcPr>
                <w:p>
                  <w:pPr>
                    <w:jc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8</w:t>
                  </w:r>
                </w:p>
              </w:tc>
              <w:tc>
                <w:tcPr>
                  <w:tcW w:w="1700" w:type="pct"/>
                  <w:tcBorders>
                    <w:tl2br w:val="nil"/>
                    <w:tr2bl w:val="nil"/>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液压复合压板机</w:t>
                  </w:r>
                </w:p>
              </w:tc>
              <w:tc>
                <w:tcPr>
                  <w:tcW w:w="2228" w:type="pct"/>
                  <w:tcBorders>
                    <w:tl2br w:val="nil"/>
                    <w:tr2bl w:val="nil"/>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77"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293" w:type="pc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bl>
          <w:p>
            <w:pPr>
              <w:autoSpaceDE w:val="0"/>
              <w:autoSpaceDN w:val="0"/>
              <w:adjustRightInd w:val="0"/>
              <w:spacing w:line="360" w:lineRule="auto"/>
              <w:rPr>
                <w:b/>
                <w:iCs/>
                <w:color w:val="000000" w:themeColor="text1"/>
                <w:sz w:val="24"/>
                <w:highlight w:val="none"/>
                <w14:textFill>
                  <w14:solidFill>
                    <w14:schemeClr w14:val="tx1"/>
                  </w14:solidFill>
                </w14:textFill>
              </w:rPr>
            </w:pPr>
            <w:r>
              <w:rPr>
                <w:rFonts w:hint="eastAsia"/>
                <w:b/>
                <w:iCs/>
                <w:color w:val="000000" w:themeColor="text1"/>
                <w:sz w:val="24"/>
                <w:highlight w:val="none"/>
                <w14:textFill>
                  <w14:solidFill>
                    <w14:schemeClr w14:val="tx1"/>
                  </w14:solidFill>
                </w14:textFill>
              </w:rPr>
              <w:t>1.6</w:t>
            </w:r>
            <w:r>
              <w:rPr>
                <w:b/>
                <w:iCs/>
                <w:color w:val="000000" w:themeColor="text1"/>
                <w:sz w:val="24"/>
                <w:highlight w:val="none"/>
                <w14:textFill>
                  <w14:solidFill>
                    <w14:schemeClr w14:val="tx1"/>
                  </w14:solidFill>
                </w14:textFill>
              </w:rPr>
              <w:t>总平面布置</w:t>
            </w:r>
          </w:p>
          <w:p>
            <w:pPr>
              <w:spacing w:line="360" w:lineRule="auto"/>
              <w:ind w:firstLine="470" w:firstLineChars="196"/>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本项目</w:t>
            </w:r>
            <w:r>
              <w:rPr>
                <w:rFonts w:hint="eastAsia"/>
                <w:color w:val="000000" w:themeColor="text1"/>
                <w:sz w:val="24"/>
                <w:highlight w:val="none"/>
                <w:lang w:val="en-US" w:eastAsia="zh-CN"/>
                <w14:textFill>
                  <w14:solidFill>
                    <w14:schemeClr w14:val="tx1"/>
                  </w14:solidFill>
                </w14:textFill>
              </w:rPr>
              <w:t>建成后年产15万立方米保温砌块、年产5万吨砂浆、年产20万平方米外墙装饰一体板。</w:t>
            </w:r>
          </w:p>
          <w:p>
            <w:pPr>
              <w:spacing w:line="360" w:lineRule="auto"/>
              <w:ind w:firstLine="470" w:firstLineChars="196"/>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w:t>
            </w:r>
            <w:r>
              <w:rPr>
                <w:rFonts w:hint="eastAsia"/>
                <w:color w:val="000000" w:themeColor="text1"/>
                <w:sz w:val="24"/>
                <w:highlight w:val="none"/>
                <w:lang w:eastAsia="zh-CN"/>
                <w14:textFill>
                  <w14:solidFill>
                    <w14:schemeClr w14:val="tx1"/>
                  </w14:solidFill>
                </w14:textFill>
              </w:rPr>
              <w:t>位于</w:t>
            </w:r>
            <w:r>
              <w:rPr>
                <w:rFonts w:hint="eastAsia" w:ascii="宋体" w:hAnsi="宋体" w:eastAsia="宋体" w:cs="宋体"/>
                <w:color w:val="000000" w:themeColor="text1"/>
                <w:sz w:val="24"/>
                <w:highlight w:val="none"/>
                <w:lang w:val="en-US" w:eastAsia="zh-CN"/>
                <w14:textFill>
                  <w14:solidFill>
                    <w14:schemeClr w14:val="tx1"/>
                  </w14:solidFill>
                </w14:textFill>
              </w:rPr>
              <w:t>内蒙古鄂尔多斯市蒙苏经济开发区江苏产业园东片区</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项目</w:t>
            </w:r>
            <w:r>
              <w:rPr>
                <w:rFonts w:hint="eastAsia"/>
                <w:color w:val="000000" w:themeColor="text1"/>
                <w:sz w:val="24"/>
                <w:highlight w:val="none"/>
                <w:lang w:eastAsia="zh-CN"/>
                <w14:textFill>
                  <w14:solidFill>
                    <w14:schemeClr w14:val="tx1"/>
                  </w14:solidFill>
                </w14:textFill>
              </w:rPr>
              <w:t>呈“</w:t>
            </w:r>
            <w:r>
              <w:rPr>
                <w:rFonts w:hint="eastAsia"/>
                <w:color w:val="000000" w:themeColor="text1"/>
                <w:sz w:val="24"/>
                <w:highlight w:val="none"/>
                <w:lang w:val="en-US" w:eastAsia="zh-CN"/>
                <w14:textFill>
                  <w14:solidFill>
                    <w14:schemeClr w14:val="tx1"/>
                  </w14:solidFill>
                </w14:textFill>
              </w:rPr>
              <w:t>7</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字形布置</w:t>
            </w:r>
            <w:r>
              <w:rPr>
                <w:rFonts w:hint="eastAsia"/>
                <w:color w:val="000000" w:themeColor="text1"/>
                <w:sz w:val="24"/>
                <w:highlight w:val="none"/>
                <w14:textFill>
                  <w14:solidFill>
                    <w14:schemeClr w14:val="tx1"/>
                  </w14:solidFill>
                </w14:textFill>
              </w:rPr>
              <w:t xml:space="preserve">。 </w:t>
            </w:r>
          </w:p>
          <w:p>
            <w:pPr>
              <w:spacing w:line="360" w:lineRule="auto"/>
              <w:ind w:firstLine="470" w:firstLineChars="196"/>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本项目东侧为</w:t>
            </w:r>
            <w:r>
              <w:rPr>
                <w:rFonts w:hint="eastAsia"/>
                <w:color w:val="000000" w:themeColor="text1"/>
                <w:sz w:val="24"/>
                <w:highlight w:val="none"/>
                <w:lang w:val="en-US" w:eastAsia="zh-CN"/>
                <w14:textFill>
                  <w14:solidFill>
                    <w14:schemeClr w14:val="tx1"/>
                  </w14:solidFill>
                </w14:textFill>
              </w:rPr>
              <w:t>厂区</w:t>
            </w:r>
            <w:r>
              <w:rPr>
                <w:rFonts w:hint="eastAsia"/>
                <w:color w:val="000000" w:themeColor="text1"/>
                <w:sz w:val="24"/>
                <w:highlight w:val="none"/>
                <w:lang w:eastAsia="zh-CN"/>
                <w14:textFill>
                  <w14:solidFill>
                    <w14:schemeClr w14:val="tx1"/>
                  </w14:solidFill>
                </w14:textFill>
              </w:rPr>
              <w:t>大门</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eastAsia="zh-CN"/>
                <w14:textFill>
                  <w14:solidFill>
                    <w14:schemeClr w14:val="tx1"/>
                  </w14:solidFill>
                </w14:textFill>
              </w:rPr>
              <w:t>出口连接</w:t>
            </w:r>
            <w:r>
              <w:rPr>
                <w:rFonts w:hint="eastAsia"/>
                <w:color w:val="000000" w:themeColor="text1"/>
                <w:sz w:val="24"/>
                <w:highlight w:val="none"/>
                <w:lang w:val="en-US" w:eastAsia="zh-CN"/>
                <w14:textFill>
                  <w14:solidFill>
                    <w14:schemeClr w14:val="tx1"/>
                  </w14:solidFill>
                </w14:textFill>
              </w:rPr>
              <w:t>园区既有经二东路</w:t>
            </w:r>
            <w:r>
              <w:rPr>
                <w:rFonts w:hint="eastAsia"/>
                <w:color w:val="000000" w:themeColor="text1"/>
                <w:sz w:val="24"/>
                <w:highlight w:val="none"/>
                <w14:textFill>
                  <w14:solidFill>
                    <w14:schemeClr w14:val="tx1"/>
                  </w14:solidFill>
                </w14:textFill>
              </w:rPr>
              <w:t>，便于运输；</w:t>
            </w:r>
            <w:r>
              <w:rPr>
                <w:rFonts w:hint="eastAsia"/>
                <w:color w:val="000000" w:themeColor="text1"/>
                <w:sz w:val="24"/>
                <w:highlight w:val="none"/>
                <w:lang w:val="en-US" w:eastAsia="zh-CN"/>
                <w14:textFill>
                  <w14:solidFill>
                    <w14:schemeClr w14:val="tx1"/>
                  </w14:solidFill>
                </w14:textFill>
              </w:rPr>
              <w:t>紧邻大门南侧为</w:t>
            </w:r>
            <w:r>
              <w:rPr>
                <w:rFonts w:hint="eastAsia"/>
                <w:color w:val="000000" w:themeColor="text1"/>
                <w:sz w:val="24"/>
                <w:highlight w:val="none"/>
                <w:lang w:eastAsia="zh-CN"/>
                <w14:textFill>
                  <w14:solidFill>
                    <w14:schemeClr w14:val="tx1"/>
                  </w14:solidFill>
                </w14:textFill>
              </w:rPr>
              <w:t>办公生活区，</w:t>
            </w:r>
            <w:r>
              <w:rPr>
                <w:rFonts w:hint="eastAsia"/>
                <w:color w:val="000000" w:themeColor="text1"/>
                <w:sz w:val="24"/>
                <w:highlight w:val="none"/>
                <w:lang w:val="en-US" w:eastAsia="zh-CN"/>
                <w14:textFill>
                  <w14:solidFill>
                    <w14:schemeClr w14:val="tx1"/>
                  </w14:solidFill>
                </w14:textFill>
              </w:rPr>
              <w:t>办公生活区向西侧依次布置砂浆生产车间、泡沫板生产车间、一体板喷漆车间、保温砌块生产车间，保温砌块生产车间最北侧东外墙建设一体板压板车间</w:t>
            </w:r>
            <w:r>
              <w:rPr>
                <w:rFonts w:hint="eastAsia"/>
                <w:color w:val="000000" w:themeColor="text1"/>
                <w:sz w:val="24"/>
                <w:highlight w:val="none"/>
                <w14:textFill>
                  <w14:solidFill>
                    <w14:schemeClr w14:val="tx1"/>
                  </w14:solidFill>
                </w14:textFill>
              </w:rPr>
              <w:t>（平面布置见附图）。厂区总平面布置做到了功能分区、工艺流程顺捷，人员分流顺畅，生产管理方便。</w:t>
            </w:r>
          </w:p>
          <w:p>
            <w:pPr>
              <w:autoSpaceDE w:val="0"/>
              <w:autoSpaceDN w:val="0"/>
              <w:adjustRightInd w:val="0"/>
              <w:spacing w:line="360" w:lineRule="auto"/>
              <w:rPr>
                <w:b/>
                <w:iCs/>
                <w:color w:val="000000" w:themeColor="text1"/>
                <w:sz w:val="24"/>
                <w:highlight w:val="none"/>
                <w14:textFill>
                  <w14:solidFill>
                    <w14:schemeClr w14:val="tx1"/>
                  </w14:solidFill>
                </w14:textFill>
              </w:rPr>
            </w:pPr>
            <w:r>
              <w:rPr>
                <w:rFonts w:hint="eastAsia"/>
                <w:b/>
                <w:iCs/>
                <w:color w:val="000000" w:themeColor="text1"/>
                <w:sz w:val="24"/>
                <w:highlight w:val="none"/>
                <w14:textFill>
                  <w14:solidFill>
                    <w14:schemeClr w14:val="tx1"/>
                  </w14:solidFill>
                </w14:textFill>
              </w:rPr>
              <w:t>1.7</w:t>
            </w:r>
            <w:r>
              <w:rPr>
                <w:b/>
                <w:bCs/>
                <w:iCs/>
                <w:color w:val="000000" w:themeColor="text1"/>
                <w:sz w:val="24"/>
                <w:highlight w:val="none"/>
                <w14:textFill>
                  <w14:solidFill>
                    <w14:schemeClr w14:val="tx1"/>
                  </w14:solidFill>
                </w14:textFill>
              </w:rPr>
              <w:t>公用工程</w:t>
            </w:r>
          </w:p>
          <w:p>
            <w:pPr>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（1）供排水</w:t>
            </w:r>
          </w:p>
          <w:p>
            <w:pPr>
              <w:spacing w:line="360" w:lineRule="auto"/>
              <w:ind w:firstLine="470" w:firstLineChars="196"/>
              <w:rPr>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①</w:t>
            </w:r>
            <w:r>
              <w:rPr>
                <w:bCs/>
                <w:color w:val="000000" w:themeColor="text1"/>
                <w:sz w:val="24"/>
                <w:highlight w:val="none"/>
                <w14:textFill>
                  <w14:solidFill>
                    <w14:schemeClr w14:val="tx1"/>
                  </w14:solidFill>
                </w14:textFill>
              </w:rPr>
              <w:t>供水</w:t>
            </w:r>
          </w:p>
          <w:p>
            <w:pPr>
              <w:spacing w:line="360" w:lineRule="auto"/>
              <w:ind w:firstLine="470" w:firstLineChars="196"/>
              <w:rPr>
                <w:rFonts w:hint="eastAsia"/>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本项目新增劳动人员40人，生活用水由园区生活供水管网提供。</w:t>
            </w:r>
          </w:p>
          <w:p>
            <w:pPr>
              <w:spacing w:line="360" w:lineRule="auto"/>
              <w:ind w:firstLine="470" w:firstLineChars="196"/>
              <w:rPr>
                <w:rFonts w:hint="eastAsia" w:eastAsia="宋体"/>
                <w:bCs/>
                <w:color w:val="000000" w:themeColor="text1"/>
                <w:sz w:val="24"/>
                <w:highlight w:val="none"/>
                <w:lang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本项目生产用水主要为保温砌块生产线车间搅拌用水、切割用水及降尘用水，用水来自于园区工业供水管网</w:t>
            </w:r>
            <w:r>
              <w:rPr>
                <w:rFonts w:hint="eastAsia"/>
                <w:bCs/>
                <w:color w:val="000000" w:themeColor="text1"/>
                <w:sz w:val="24"/>
                <w:highlight w:val="none"/>
                <w:lang w:eastAsia="zh-CN"/>
                <w14:textFill>
                  <w14:solidFill>
                    <w14:schemeClr w14:val="tx1"/>
                  </w14:solidFill>
                </w14:textFill>
              </w:rPr>
              <w:t>。</w:t>
            </w:r>
          </w:p>
          <w:p>
            <w:pPr>
              <w:pStyle w:val="44"/>
              <w:numPr>
                <w:ilvl w:val="0"/>
                <w:numId w:val="0"/>
              </w:numPr>
              <w:spacing w:line="360" w:lineRule="auto"/>
              <w:ind w:firstLine="480" w:firstLineChars="200"/>
              <w:rPr>
                <w:rFonts w:hint="eastAsia"/>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生活用水</w:t>
            </w:r>
          </w:p>
          <w:p>
            <w:pPr>
              <w:pStyle w:val="44"/>
              <w:numPr>
                <w:ilvl w:val="0"/>
                <w:numId w:val="0"/>
              </w:numPr>
              <w:spacing w:line="360" w:lineRule="auto"/>
              <w:ind w:firstLine="480" w:firstLineChars="200"/>
              <w:rPr>
                <w:rFonts w:hint="default"/>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本项目新增劳动人员40人，</w:t>
            </w:r>
            <w:r>
              <w:rPr>
                <w:color w:val="000000" w:themeColor="text1"/>
                <w:sz w:val="24"/>
                <w:szCs w:val="28"/>
                <w:highlight w:val="none"/>
                <w14:textFill>
                  <w14:solidFill>
                    <w14:schemeClr w14:val="tx1"/>
                  </w14:solidFill>
                </w14:textFill>
              </w:rPr>
              <w:t>根据</w:t>
            </w:r>
            <w:r>
              <w:rPr>
                <w:rFonts w:hint="eastAsia"/>
                <w:color w:val="000000" w:themeColor="text1"/>
                <w:sz w:val="24"/>
                <w:highlight w:val="none"/>
                <w14:textFill>
                  <w14:solidFill>
                    <w14:schemeClr w14:val="tx1"/>
                  </w14:solidFill>
                </w14:textFill>
              </w:rPr>
              <w:t>《内蒙古自治区行业用水定额（20</w:t>
            </w:r>
            <w:r>
              <w:rPr>
                <w:rFonts w:hint="eastAsia"/>
                <w:color w:val="000000" w:themeColor="text1"/>
                <w:sz w:val="24"/>
                <w:highlight w:val="none"/>
                <w:lang w:val="en-US" w:eastAsia="zh-CN"/>
                <w14:textFill>
                  <w14:solidFill>
                    <w14:schemeClr w14:val="tx1"/>
                  </w14:solidFill>
                </w14:textFill>
              </w:rPr>
              <w:t>20</w:t>
            </w:r>
            <w:r>
              <w:rPr>
                <w:rFonts w:hint="eastAsia"/>
                <w:color w:val="000000" w:themeColor="text1"/>
                <w:sz w:val="24"/>
                <w:highlight w:val="none"/>
                <w14:textFill>
                  <w14:solidFill>
                    <w14:schemeClr w14:val="tx1"/>
                  </w14:solidFill>
                </w14:textFill>
              </w:rPr>
              <w:t>年版）》</w:t>
            </w:r>
            <w:r>
              <w:rPr>
                <w:color w:val="000000" w:themeColor="text1"/>
                <w:sz w:val="24"/>
                <w:highlight w:val="none"/>
                <w14:textFill>
                  <w14:solidFill>
                    <w14:schemeClr w14:val="tx1"/>
                  </w14:solidFill>
                </w14:textFill>
              </w:rPr>
              <w:t>按60L/d·人</w:t>
            </w:r>
            <w:r>
              <w:rPr>
                <w:color w:val="000000" w:themeColor="text1"/>
                <w:sz w:val="24"/>
                <w:szCs w:val="30"/>
                <w:highlight w:val="none"/>
                <w14:textFill>
                  <w14:solidFill>
                    <w14:schemeClr w14:val="tx1"/>
                  </w14:solidFill>
                </w14:textFill>
              </w:rPr>
              <w:t>计，运营期劳动定员</w:t>
            </w:r>
            <w:r>
              <w:rPr>
                <w:rFonts w:hint="eastAsia"/>
                <w:color w:val="000000" w:themeColor="text1"/>
                <w:sz w:val="24"/>
                <w:szCs w:val="30"/>
                <w:highlight w:val="none"/>
                <w:lang w:val="en-US" w:eastAsia="zh-CN"/>
                <w14:textFill>
                  <w14:solidFill>
                    <w14:schemeClr w14:val="tx1"/>
                  </w14:solidFill>
                </w14:textFill>
              </w:rPr>
              <w:t>40</w:t>
            </w:r>
            <w:r>
              <w:rPr>
                <w:color w:val="000000" w:themeColor="text1"/>
                <w:sz w:val="24"/>
                <w:szCs w:val="30"/>
                <w:highlight w:val="none"/>
                <w14:textFill>
                  <w14:solidFill>
                    <w14:schemeClr w14:val="tx1"/>
                  </w14:solidFill>
                </w14:textFill>
              </w:rPr>
              <w:t>人，年工作天数</w:t>
            </w:r>
            <w:r>
              <w:rPr>
                <w:rFonts w:hint="eastAsia"/>
                <w:color w:val="000000" w:themeColor="text1"/>
                <w:sz w:val="24"/>
                <w:szCs w:val="30"/>
                <w:highlight w:val="none"/>
                <w:lang w:val="en-US" w:eastAsia="zh-CN"/>
                <w14:textFill>
                  <w14:solidFill>
                    <w14:schemeClr w14:val="tx1"/>
                  </w14:solidFill>
                </w14:textFill>
              </w:rPr>
              <w:t>270</w:t>
            </w:r>
            <w:r>
              <w:rPr>
                <w:color w:val="000000" w:themeColor="text1"/>
                <w:sz w:val="24"/>
                <w:szCs w:val="30"/>
                <w:highlight w:val="none"/>
                <w14:textFill>
                  <w14:solidFill>
                    <w14:schemeClr w14:val="tx1"/>
                  </w14:solidFill>
                </w14:textFill>
              </w:rPr>
              <w:t>天，则生活用水量为</w:t>
            </w:r>
            <w:r>
              <w:rPr>
                <w:rFonts w:hint="eastAsia"/>
                <w:color w:val="000000" w:themeColor="text1"/>
                <w:sz w:val="24"/>
                <w:szCs w:val="30"/>
                <w:highlight w:val="none"/>
                <w:lang w:val="en-US" w:eastAsia="zh-CN"/>
                <w14:textFill>
                  <w14:solidFill>
                    <w14:schemeClr w14:val="tx1"/>
                  </w14:solidFill>
                </w14:textFill>
              </w:rPr>
              <w:t>2.4</w:t>
            </w:r>
            <w:r>
              <w:rPr>
                <w:color w:val="000000" w:themeColor="text1"/>
                <w:sz w:val="24"/>
                <w:szCs w:val="30"/>
                <w:highlight w:val="none"/>
                <w14:textFill>
                  <w14:solidFill>
                    <w14:schemeClr w14:val="tx1"/>
                  </w14:solidFill>
                </w14:textFill>
              </w:rPr>
              <w:t>m</w:t>
            </w:r>
            <w:r>
              <w:rPr>
                <w:color w:val="000000" w:themeColor="text1"/>
                <w:sz w:val="24"/>
                <w:szCs w:val="30"/>
                <w:highlight w:val="none"/>
                <w:vertAlign w:val="superscript"/>
                <w14:textFill>
                  <w14:solidFill>
                    <w14:schemeClr w14:val="tx1"/>
                  </w14:solidFill>
                </w14:textFill>
              </w:rPr>
              <w:t>3</w:t>
            </w:r>
            <w:r>
              <w:rPr>
                <w:color w:val="000000" w:themeColor="text1"/>
                <w:sz w:val="24"/>
                <w:szCs w:val="30"/>
                <w:highlight w:val="none"/>
                <w14:textFill>
                  <w14:solidFill>
                    <w14:schemeClr w14:val="tx1"/>
                  </w14:solidFill>
                </w14:textFill>
              </w:rPr>
              <w:t>/d，即</w:t>
            </w:r>
            <w:r>
              <w:rPr>
                <w:rFonts w:hint="eastAsia"/>
                <w:color w:val="000000" w:themeColor="text1"/>
                <w:sz w:val="24"/>
                <w:szCs w:val="30"/>
                <w:highlight w:val="none"/>
                <w:lang w:val="en-US" w:eastAsia="zh-CN"/>
                <w14:textFill>
                  <w14:solidFill>
                    <w14:schemeClr w14:val="tx1"/>
                  </w14:solidFill>
                </w14:textFill>
              </w:rPr>
              <w:t>648</w:t>
            </w:r>
            <w:r>
              <w:rPr>
                <w:color w:val="000000" w:themeColor="text1"/>
                <w:sz w:val="24"/>
                <w:szCs w:val="30"/>
                <w:highlight w:val="none"/>
                <w14:textFill>
                  <w14:solidFill>
                    <w14:schemeClr w14:val="tx1"/>
                  </w14:solidFill>
                </w14:textFill>
              </w:rPr>
              <w:t>m</w:t>
            </w:r>
            <w:r>
              <w:rPr>
                <w:color w:val="000000" w:themeColor="text1"/>
                <w:sz w:val="24"/>
                <w:szCs w:val="30"/>
                <w:highlight w:val="none"/>
                <w:vertAlign w:val="superscript"/>
                <w14:textFill>
                  <w14:solidFill>
                    <w14:schemeClr w14:val="tx1"/>
                  </w14:solidFill>
                </w14:textFill>
              </w:rPr>
              <w:t>3</w:t>
            </w:r>
            <w:r>
              <w:rPr>
                <w:color w:val="000000" w:themeColor="text1"/>
                <w:sz w:val="24"/>
                <w:szCs w:val="30"/>
                <w:highlight w:val="none"/>
                <w14:textFill>
                  <w14:solidFill>
                    <w14:schemeClr w14:val="tx1"/>
                  </w14:solidFill>
                </w14:textFill>
              </w:rPr>
              <w:t>/a</w:t>
            </w:r>
            <w:r>
              <w:rPr>
                <w:color w:val="000000" w:themeColor="text1"/>
                <w:sz w:val="24"/>
                <w:highlight w:val="none"/>
                <w14:textFill>
                  <w14:solidFill>
                    <w14:schemeClr w14:val="tx1"/>
                  </w14:solidFill>
                </w14:textFill>
              </w:rPr>
              <w:t>。</w:t>
            </w:r>
          </w:p>
          <w:p>
            <w:pPr>
              <w:pStyle w:val="44"/>
              <w:numPr>
                <w:ilvl w:val="0"/>
                <w:numId w:val="0"/>
              </w:numPr>
              <w:spacing w:line="360" w:lineRule="auto"/>
              <w:ind w:firstLine="480" w:firstLineChars="200"/>
              <w:rPr>
                <w:rFonts w:hint="default" w:eastAsia="宋体"/>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搅拌用水</w:t>
            </w:r>
          </w:p>
          <w:p>
            <w:pPr>
              <w:bidi w:val="0"/>
              <w:spacing w:line="360" w:lineRule="auto"/>
              <w:ind w:firstLine="480" w:firstLineChars="200"/>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Style w:val="41"/>
                <w:rFonts w:hint="default" w:ascii="Times New Roman" w:hAnsi="Times New Roman" w:eastAsia="宋体" w:cs="Times New Roman"/>
                <w:color w:val="000000" w:themeColor="text1"/>
                <w:sz w:val="24"/>
                <w:szCs w:val="24"/>
                <w:highlight w:val="none"/>
                <w:vertAlign w:val="baseline"/>
                <w:lang w:val="en-US"/>
                <w14:textFill>
                  <w14:solidFill>
                    <w14:schemeClr w14:val="tx1"/>
                  </w14:solidFill>
                </w14:textFill>
              </w:rPr>
              <w:t>根据建设单位提供原辅材料用量可知本项目保温砌块搅拌用水量为</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36000m</w:t>
            </w:r>
            <w:r>
              <w:rPr>
                <w:rFonts w:hint="default" w:ascii="Times New Roman" w:hAnsi="Times New Roman" w:eastAsia="宋体" w:cs="Times New Roman"/>
                <w:b w:val="0"/>
                <w:bCs/>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4"/>
                <w:szCs w:val="24"/>
                <w:highlight w:val="none"/>
                <w:vertAlign w:val="baseline"/>
                <w:lang w:val="en-US" w:eastAsia="zh-CN"/>
                <w14:textFill>
                  <w14:solidFill>
                    <w14:schemeClr w14:val="tx1"/>
                  </w14:solidFill>
                </w14:textFill>
              </w:rPr>
              <w:t>/a</w:t>
            </w:r>
            <w:r>
              <w:rPr>
                <w:rFonts w:hint="default" w:ascii="Times New Roman" w:hAnsi="Times New Roman" w:eastAsia="宋体" w:cs="Times New Roman"/>
                <w:bCs/>
                <w:color w:val="000000" w:themeColor="text1"/>
                <w:sz w:val="24"/>
                <w:szCs w:val="24"/>
                <w:highlight w:val="none"/>
                <w14:textFill>
                  <w14:solidFill>
                    <w14:schemeClr w14:val="tx1"/>
                  </w14:solidFill>
                </w14:textFill>
              </w:rPr>
              <w:t>。</w:t>
            </w:r>
          </w:p>
          <w:p>
            <w:pPr>
              <w:pStyle w:val="44"/>
              <w:numPr>
                <w:ilvl w:val="0"/>
                <w:numId w:val="0"/>
              </w:numPr>
              <w:spacing w:line="360" w:lineRule="auto"/>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切割</w:t>
            </w:r>
            <w:r>
              <w:rPr>
                <w:rFonts w:hint="eastAsia"/>
                <w:bCs/>
                <w:color w:val="000000" w:themeColor="text1"/>
                <w:sz w:val="24"/>
                <w:highlight w:val="none"/>
                <w14:textFill>
                  <w14:solidFill>
                    <w14:schemeClr w14:val="tx1"/>
                  </w14:solidFill>
                </w14:textFill>
              </w:rPr>
              <w:t>用水</w:t>
            </w:r>
          </w:p>
          <w:p>
            <w:pPr>
              <w:spacing w:line="360" w:lineRule="auto"/>
              <w:ind w:firstLine="480" w:firstLineChars="200"/>
              <w:rPr>
                <w:rFonts w:hint="eastAsia"/>
                <w:bCs/>
                <w:color w:val="000000" w:themeColor="text1"/>
                <w:sz w:val="24"/>
                <w:highlight w:val="none"/>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本项目砌块脱模后，通过水刀切割成型</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通过设备参数可知水刀用水量为270</w:t>
            </w:r>
            <w:r>
              <w:rPr>
                <w:rFonts w:hint="eastAsia"/>
                <w:bCs/>
                <w:color w:val="000000" w:themeColor="text1"/>
                <w:sz w:val="24"/>
                <w:highlight w:val="none"/>
                <w14:textFill>
                  <w14:solidFill>
                    <w14:schemeClr w14:val="tx1"/>
                  </w14:solidFill>
                </w14:textFill>
              </w:rPr>
              <w:t>m</w:t>
            </w:r>
            <w:r>
              <w:rPr>
                <w:rFonts w:hint="eastAsia"/>
                <w:bCs/>
                <w:color w:val="000000" w:themeColor="text1"/>
                <w:sz w:val="24"/>
                <w:highlight w:val="none"/>
                <w:vertAlign w:val="superscript"/>
                <w14:textFill>
                  <w14:solidFill>
                    <w14:schemeClr w14:val="tx1"/>
                  </w14:solidFill>
                </w14:textFill>
              </w:rPr>
              <w:t>3</w:t>
            </w:r>
            <w:r>
              <w:rPr>
                <w:rFonts w:hint="eastAsia"/>
                <w:bCs/>
                <w:color w:val="000000" w:themeColor="text1"/>
                <w:sz w:val="24"/>
                <w:highlight w:val="none"/>
                <w:vertAlign w:val="baseline"/>
                <w:lang w:val="en-US" w:eastAsia="zh-CN"/>
                <w14:textFill>
                  <w14:solidFill>
                    <w14:schemeClr w14:val="tx1"/>
                  </w14:solidFill>
                </w14:textFill>
              </w:rPr>
              <w:t>/a</w:t>
            </w:r>
            <w:r>
              <w:rPr>
                <w:rFonts w:hint="eastAsia"/>
                <w:bCs/>
                <w:color w:val="000000" w:themeColor="text1"/>
                <w:sz w:val="24"/>
                <w:highlight w:val="none"/>
                <w14:textFill>
                  <w14:solidFill>
                    <w14:schemeClr w14:val="tx1"/>
                  </w14:solidFill>
                </w14:textFill>
              </w:rPr>
              <w:t>。</w:t>
            </w:r>
          </w:p>
          <w:p>
            <w:pPr>
              <w:pStyle w:val="44"/>
              <w:numPr>
                <w:ilvl w:val="0"/>
                <w:numId w:val="0"/>
              </w:numPr>
              <w:spacing w:line="360" w:lineRule="auto"/>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降尘用水</w:t>
            </w:r>
          </w:p>
          <w:p>
            <w:pPr>
              <w:bidi w:val="0"/>
              <w:spacing w:line="360" w:lineRule="auto"/>
              <w:ind w:firstLine="480" w:firstLineChars="20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Cs/>
                <w:color w:val="000000" w:themeColor="text1"/>
                <w:sz w:val="24"/>
                <w:szCs w:val="24"/>
                <w:highlight w:val="none"/>
                <w14:textFill>
                  <w14:solidFill>
                    <w14:schemeClr w14:val="tx1"/>
                  </w14:solidFill>
                </w14:textFill>
              </w:rPr>
              <w:t>为避免</w:t>
            </w:r>
            <w:r>
              <w:rPr>
                <w:rFonts w:hint="eastAsia" w:ascii="Times New Roman" w:hAnsi="Times New Roman" w:cs="Times New Roman"/>
                <w:bCs/>
                <w:color w:val="000000" w:themeColor="text1"/>
                <w:sz w:val="24"/>
                <w:szCs w:val="24"/>
                <w:highlight w:val="none"/>
                <w:lang w:val="en-US" w:eastAsia="zh-CN"/>
                <w14:textFill>
                  <w14:solidFill>
                    <w14:schemeClr w14:val="tx1"/>
                  </w14:solidFill>
                </w14:textFill>
              </w:rPr>
              <w:t>保温砌块生产车间及砂浆生产车间因长期粉料作业产生粉尘</w:t>
            </w:r>
            <w:r>
              <w:rPr>
                <w:rFonts w:hint="default" w:ascii="Times New Roman" w:hAnsi="Times New Roman" w:cs="Times New Roman"/>
                <w:bCs/>
                <w:color w:val="000000" w:themeColor="text1"/>
                <w:sz w:val="24"/>
                <w:szCs w:val="24"/>
                <w:highlight w:val="none"/>
                <w14:textFill>
                  <w14:solidFill>
                    <w14:schemeClr w14:val="tx1"/>
                  </w14:solidFill>
                </w14:textFill>
              </w:rPr>
              <w:t>，需对其定期洒水抑尘，</w:t>
            </w:r>
            <w:r>
              <w:rPr>
                <w:rFonts w:hint="eastAsia" w:ascii="Times New Roman" w:hAnsi="Times New Roman" w:cs="Times New Roman"/>
                <w:bCs/>
                <w:color w:val="000000" w:themeColor="text1"/>
                <w:sz w:val="24"/>
                <w:szCs w:val="24"/>
                <w:highlight w:val="none"/>
                <w:lang w:val="en-US" w:eastAsia="zh-CN"/>
                <w14:textFill>
                  <w14:solidFill>
                    <w14:schemeClr w14:val="tx1"/>
                  </w14:solidFill>
                </w14:textFill>
              </w:rPr>
              <w:t>保温砌块生产车间2246.9</w:t>
            </w:r>
            <w:r>
              <w:rPr>
                <w:rStyle w:val="41"/>
                <w:rFonts w:hint="default" w:ascii="Times New Roman" w:hAnsi="Times New Roman" w:cs="Times New Roman"/>
                <w:color w:val="000000" w:themeColor="text1"/>
                <w:sz w:val="24"/>
                <w:szCs w:val="24"/>
                <w:highlight w:val="none"/>
                <w14:textFill>
                  <w14:solidFill>
                    <w14:schemeClr w14:val="tx1"/>
                  </w14:solidFill>
                </w14:textFill>
              </w:rPr>
              <w:t>m</w:t>
            </w:r>
            <w:r>
              <w:rPr>
                <w:rStyle w:val="41"/>
                <w:rFonts w:hint="default" w:ascii="Times New Roman" w:hAnsi="Times New Roman" w:cs="Times New Roman"/>
                <w:color w:val="000000" w:themeColor="text1"/>
                <w:sz w:val="24"/>
                <w:szCs w:val="24"/>
                <w:highlight w:val="none"/>
                <w:vertAlign w:val="superscript"/>
                <w14:textFill>
                  <w14:solidFill>
                    <w14:schemeClr w14:val="tx1"/>
                  </w14:solidFill>
                </w14:textFill>
              </w:rPr>
              <w:t>2</w:t>
            </w:r>
            <w:r>
              <w:rPr>
                <w:rStyle w:val="41"/>
                <w:rFonts w:hint="default" w:ascii="Times New Roman" w:hAnsi="Times New Roman" w:cs="Times New Roman"/>
                <w:color w:val="000000" w:themeColor="text1"/>
                <w:sz w:val="24"/>
                <w:szCs w:val="24"/>
                <w:highlight w:val="none"/>
                <w:vertAlign w:val="baseline"/>
                <w14:textFill>
                  <w14:solidFill>
                    <w14:schemeClr w14:val="tx1"/>
                  </w14:solidFill>
                </w14:textFill>
              </w:rPr>
              <w:t>、</w:t>
            </w:r>
            <w:r>
              <w:rPr>
                <w:rStyle w:val="41"/>
                <w:rFonts w:hint="eastAsia" w:ascii="Times New Roman" w:hAnsi="Times New Roman" w:cs="Times New Roman"/>
                <w:color w:val="000000" w:themeColor="text1"/>
                <w:sz w:val="24"/>
                <w:szCs w:val="24"/>
                <w:highlight w:val="none"/>
                <w:vertAlign w:val="baseline"/>
                <w:lang w:val="en-US"/>
                <w14:textFill>
                  <w14:solidFill>
                    <w14:schemeClr w14:val="tx1"/>
                  </w14:solidFill>
                </w14:textFill>
              </w:rPr>
              <w:t>砂浆生产车间958</w:t>
            </w:r>
            <w:r>
              <w:rPr>
                <w:rStyle w:val="41"/>
                <w:rFonts w:hint="default" w:ascii="Times New Roman" w:hAnsi="Times New Roman" w:cs="Times New Roman"/>
                <w:color w:val="000000" w:themeColor="text1"/>
                <w:sz w:val="24"/>
                <w:szCs w:val="24"/>
                <w:highlight w:val="none"/>
                <w:vertAlign w:val="baseline"/>
                <w:lang w:val="en-US"/>
                <w14:textFill>
                  <w14:solidFill>
                    <w14:schemeClr w14:val="tx1"/>
                  </w14:solidFill>
                </w14:textFill>
              </w:rPr>
              <w:t>m</w:t>
            </w:r>
            <w:r>
              <w:rPr>
                <w:rStyle w:val="41"/>
                <w:rFonts w:hint="default" w:ascii="Times New Roman" w:hAnsi="Times New Roman" w:cs="Times New Roman"/>
                <w:color w:val="000000" w:themeColor="text1"/>
                <w:sz w:val="24"/>
                <w:szCs w:val="24"/>
                <w:highlight w:val="none"/>
                <w:vertAlign w:val="superscript"/>
                <w:lang w:val="en-US"/>
                <w14:textFill>
                  <w14:solidFill>
                    <w14:schemeClr w14:val="tx1"/>
                  </w14:solidFill>
                </w14:textFill>
              </w:rPr>
              <w:t>2</w:t>
            </w:r>
            <w:r>
              <w:rPr>
                <w:rStyle w:val="41"/>
                <w:rFonts w:hint="default" w:ascii="Times New Roman" w:hAnsi="Times New Roman" w:cs="Times New Roman"/>
                <w:color w:val="000000" w:themeColor="text1"/>
                <w:sz w:val="24"/>
                <w:szCs w:val="24"/>
                <w:highlight w:val="none"/>
                <w:vertAlign w:val="baseline"/>
                <w:lang w:val="en-US"/>
                <w14:textFill>
                  <w14:solidFill>
                    <w14:schemeClr w14:val="tx1"/>
                  </w14:solidFill>
                </w14:textFill>
              </w:rPr>
              <w:t>，</w:t>
            </w:r>
            <w:r>
              <w:rPr>
                <w:rFonts w:hint="default" w:ascii="Times New Roman" w:hAnsi="Times New Roman" w:cs="Times New Roman"/>
                <w:bCs/>
                <w:color w:val="000000" w:themeColor="text1"/>
                <w:sz w:val="24"/>
                <w:szCs w:val="24"/>
                <w:highlight w:val="none"/>
                <w14:textFill>
                  <w14:solidFill>
                    <w14:schemeClr w14:val="tx1"/>
                  </w14:solidFill>
                </w14:textFill>
              </w:rPr>
              <w:t>洒水量按照</w:t>
            </w:r>
            <w:r>
              <w:rPr>
                <w:rFonts w:hint="default" w:ascii="Times New Roman" w:hAnsi="Times New Roman" w:cs="Times New Roman"/>
                <w:bCs/>
                <w:color w:val="000000" w:themeColor="text1"/>
                <w:sz w:val="24"/>
                <w:szCs w:val="24"/>
                <w:highlight w:val="none"/>
                <w:lang w:val="en-US" w:eastAsia="zh-CN"/>
                <w14:textFill>
                  <w14:solidFill>
                    <w14:schemeClr w14:val="tx1"/>
                  </w14:solidFill>
                </w14:textFill>
              </w:rPr>
              <w:t>1</w:t>
            </w:r>
            <w:r>
              <w:rPr>
                <w:rFonts w:hint="default" w:ascii="Times New Roman" w:hAnsi="Times New Roman" w:cs="Times New Roman"/>
                <w:bCs/>
                <w:color w:val="000000" w:themeColor="text1"/>
                <w:sz w:val="24"/>
                <w:szCs w:val="24"/>
                <w:highlight w:val="none"/>
                <w14:textFill>
                  <w14:solidFill>
                    <w14:schemeClr w14:val="tx1"/>
                  </w14:solidFill>
                </w14:textFill>
              </w:rPr>
              <w:t>L/</w:t>
            </w:r>
            <w:r>
              <w:rPr>
                <w:rStyle w:val="41"/>
                <w:rFonts w:hint="default" w:ascii="Times New Roman" w:hAnsi="Times New Roman" w:cs="Times New Roman"/>
                <w:color w:val="000000" w:themeColor="text1"/>
                <w:sz w:val="24"/>
                <w:szCs w:val="24"/>
                <w:highlight w:val="none"/>
                <w14:textFill>
                  <w14:solidFill>
                    <w14:schemeClr w14:val="tx1"/>
                  </w14:solidFill>
                </w14:textFill>
              </w:rPr>
              <w:t>m</w:t>
            </w:r>
            <w:r>
              <w:rPr>
                <w:rStyle w:val="41"/>
                <w:rFonts w:hint="default" w:ascii="Times New Roman" w:hAnsi="Times New Roman" w:cs="Times New Roman"/>
                <w:color w:val="000000" w:themeColor="text1"/>
                <w:sz w:val="24"/>
                <w:szCs w:val="24"/>
                <w:highlight w:val="none"/>
                <w:vertAlign w:val="superscript"/>
                <w14:textFill>
                  <w14:solidFill>
                    <w14:schemeClr w14:val="tx1"/>
                  </w14:solidFill>
                </w14:textFill>
              </w:rPr>
              <w:t>2</w:t>
            </w:r>
            <w:r>
              <w:rPr>
                <w:rFonts w:hint="default" w:ascii="Times New Roman" w:hAnsi="Times New Roman" w:cs="Times New Roman"/>
                <w:b w:val="0"/>
                <w:bCs/>
                <w:color w:val="000000" w:themeColor="text1"/>
                <w:sz w:val="24"/>
                <w:szCs w:val="24"/>
                <w:highlight w:val="none"/>
                <w:vertAlign w:val="baseline"/>
                <w:lang w:val="en-US" w:eastAsia="zh-CN"/>
                <w14:textFill>
                  <w14:solidFill>
                    <w14:schemeClr w14:val="tx1"/>
                  </w14:solidFill>
                </w14:textFill>
              </w:rPr>
              <w:t>·</w:t>
            </w:r>
            <w:r>
              <w:rPr>
                <w:rFonts w:hint="default" w:ascii="Times New Roman" w:hAnsi="Times New Roman" w:cs="Times New Roman"/>
                <w:bCs/>
                <w:color w:val="000000" w:themeColor="text1"/>
                <w:sz w:val="24"/>
                <w:szCs w:val="24"/>
                <w:highlight w:val="none"/>
                <w:lang w:val="en-US" w:eastAsia="zh-CN"/>
                <w14:textFill>
                  <w14:solidFill>
                    <w14:schemeClr w14:val="tx1"/>
                  </w14:solidFill>
                </w14:textFill>
              </w:rPr>
              <w:t>d</w:t>
            </w:r>
            <w:r>
              <w:rPr>
                <w:rFonts w:hint="default" w:ascii="Times New Roman" w:hAnsi="Times New Roman" w:cs="Times New Roman"/>
                <w:bCs/>
                <w:color w:val="000000" w:themeColor="text1"/>
                <w:sz w:val="24"/>
                <w:szCs w:val="24"/>
                <w:highlight w:val="none"/>
                <w14:textFill>
                  <w14:solidFill>
                    <w14:schemeClr w14:val="tx1"/>
                  </w14:solidFill>
                </w14:textFill>
              </w:rPr>
              <w:t>，则用水量为</w:t>
            </w:r>
            <w:r>
              <w:rPr>
                <w:rFonts w:hint="eastAsia" w:cs="Times New Roman"/>
                <w:bCs/>
                <w:color w:val="000000" w:themeColor="text1"/>
                <w:sz w:val="24"/>
                <w:szCs w:val="24"/>
                <w:highlight w:val="none"/>
                <w:lang w:val="en-US" w:eastAsia="zh-CN"/>
                <w14:textFill>
                  <w14:solidFill>
                    <w14:schemeClr w14:val="tx1"/>
                  </w14:solidFill>
                </w14:textFill>
              </w:rPr>
              <w:t>3.2</w:t>
            </w:r>
            <w:r>
              <w:rPr>
                <w:rFonts w:hint="default" w:ascii="Times New Roman" w:hAnsi="Times New Roman" w:cs="Times New Roman"/>
                <w:bCs/>
                <w:color w:val="000000" w:themeColor="text1"/>
                <w:sz w:val="24"/>
                <w:szCs w:val="24"/>
                <w:highlight w:val="none"/>
                <w14:textFill>
                  <w14:solidFill>
                    <w14:schemeClr w14:val="tx1"/>
                  </w14:solidFill>
                </w14:textFill>
              </w:rPr>
              <w:t>m</w:t>
            </w:r>
            <w:r>
              <w:rPr>
                <w:rFonts w:hint="default" w:ascii="Times New Roman" w:hAnsi="Times New Roman" w:cs="Times New Roman"/>
                <w:bCs/>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bCs/>
                <w:color w:val="000000" w:themeColor="text1"/>
                <w:sz w:val="24"/>
                <w:szCs w:val="24"/>
                <w:highlight w:val="none"/>
                <w14:textFill>
                  <w14:solidFill>
                    <w14:schemeClr w14:val="tx1"/>
                  </w14:solidFill>
                </w14:textFill>
              </w:rPr>
              <w:t>/d，年用水量为</w:t>
            </w:r>
            <w:r>
              <w:rPr>
                <w:rFonts w:hint="eastAsia" w:cs="Times New Roman"/>
                <w:bCs/>
                <w:color w:val="000000" w:themeColor="text1"/>
                <w:sz w:val="24"/>
                <w:szCs w:val="24"/>
                <w:highlight w:val="none"/>
                <w:lang w:val="en-US" w:eastAsia="zh-CN"/>
                <w14:textFill>
                  <w14:solidFill>
                    <w14:schemeClr w14:val="tx1"/>
                  </w14:solidFill>
                </w14:textFill>
              </w:rPr>
              <w:t>864</w:t>
            </w:r>
            <w:r>
              <w:rPr>
                <w:rFonts w:hint="default" w:ascii="Times New Roman" w:hAnsi="Times New Roman" w:cs="Times New Roman"/>
                <w:bCs/>
                <w:color w:val="000000" w:themeColor="text1"/>
                <w:sz w:val="24"/>
                <w:szCs w:val="24"/>
                <w:highlight w:val="none"/>
                <w14:textFill>
                  <w14:solidFill>
                    <w14:schemeClr w14:val="tx1"/>
                  </w14:solidFill>
                </w14:textFill>
              </w:rPr>
              <w:t>m</w:t>
            </w:r>
            <w:r>
              <w:rPr>
                <w:rFonts w:hint="default" w:ascii="Times New Roman" w:hAnsi="Times New Roman" w:cs="Times New Roman"/>
                <w:bCs/>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bCs/>
                <w:color w:val="000000" w:themeColor="text1"/>
                <w:sz w:val="24"/>
                <w:szCs w:val="24"/>
                <w:highlight w:val="none"/>
                <w:vertAlign w:val="baseline"/>
                <w:lang w:val="en-US" w:eastAsia="zh-CN"/>
                <w14:textFill>
                  <w14:solidFill>
                    <w14:schemeClr w14:val="tx1"/>
                  </w14:solidFill>
                </w14:textFill>
              </w:rPr>
              <w:t>/a</w:t>
            </w:r>
            <w:r>
              <w:rPr>
                <w:rFonts w:hint="default" w:ascii="Times New Roman" w:hAnsi="Times New Roman" w:cs="Times New Roman"/>
                <w:bCs/>
                <w:color w:val="000000" w:themeColor="text1"/>
                <w:sz w:val="24"/>
                <w:szCs w:val="24"/>
                <w:highlight w:val="none"/>
                <w14:textFill>
                  <w14:solidFill>
                    <w14:schemeClr w14:val="tx1"/>
                  </w14:solidFill>
                </w14:textFill>
              </w:rPr>
              <w:t>。</w:t>
            </w:r>
          </w:p>
          <w:p>
            <w:pPr>
              <w:spacing w:line="360" w:lineRule="auto"/>
              <w:ind w:firstLine="470" w:firstLineChars="196"/>
              <w:rPr>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②</w:t>
            </w:r>
            <w:r>
              <w:rPr>
                <w:color w:val="000000" w:themeColor="text1"/>
                <w:sz w:val="24"/>
                <w:highlight w:val="none"/>
                <w14:textFill>
                  <w14:solidFill>
                    <w14:schemeClr w14:val="tx1"/>
                  </w14:solidFill>
                </w14:textFill>
              </w:rPr>
              <w:t>排水</w:t>
            </w:r>
          </w:p>
          <w:p>
            <w:pPr>
              <w:spacing w:line="360" w:lineRule="auto"/>
              <w:ind w:left="0" w:leftChars="0" w:firstLine="420" w:firstLineChars="175"/>
              <w:rPr>
                <w:rFonts w:hint="eastAsia" w:ascii="宋体" w:hAnsi="宋体" w:eastAsia="宋体" w:cs="宋体"/>
                <w:bCs/>
                <w:color w:val="000000" w:themeColor="text1"/>
                <w:sz w:val="24"/>
                <w:highlight w:val="none"/>
                <w:lang w:eastAsia="zh-CN"/>
                <w14:textFill>
                  <w14:solidFill>
                    <w14:schemeClr w14:val="tx1"/>
                  </w14:solidFill>
                </w14:textFill>
              </w:rPr>
            </w:pPr>
            <w:r>
              <w:rPr>
                <w:rFonts w:hint="eastAsia" w:ascii="宋体" w:hAnsi="宋体" w:cs="宋体"/>
                <w:bCs/>
                <w:color w:val="000000" w:themeColor="text1"/>
                <w:sz w:val="24"/>
                <w:highlight w:val="none"/>
                <w:lang w:eastAsia="zh-CN"/>
                <w14:textFill>
                  <w14:solidFill>
                    <w14:schemeClr w14:val="tx1"/>
                  </w14:solidFill>
                </w14:textFill>
              </w:rPr>
              <w:t>本项目运营期生活污水产生量为</w:t>
            </w:r>
            <w:r>
              <w:rPr>
                <w:rFonts w:hint="eastAsia"/>
                <w:bCs/>
                <w:color w:val="000000" w:themeColor="text1"/>
                <w:sz w:val="24"/>
                <w:highlight w:val="none"/>
                <w:lang w:val="en-US" w:eastAsia="zh-CN"/>
                <w14:textFill>
                  <w14:solidFill>
                    <w14:schemeClr w14:val="tx1"/>
                  </w14:solidFill>
                </w14:textFill>
              </w:rPr>
              <w:t>1.92m</w:t>
            </w:r>
            <w:r>
              <w:rPr>
                <w:rFonts w:hint="eastAsia"/>
                <w:bCs/>
                <w:color w:val="000000" w:themeColor="text1"/>
                <w:sz w:val="24"/>
                <w:highlight w:val="none"/>
                <w:vertAlign w:val="superscript"/>
                <w:lang w:val="en-US" w:eastAsia="zh-CN"/>
                <w14:textFill>
                  <w14:solidFill>
                    <w14:schemeClr w14:val="tx1"/>
                  </w14:solidFill>
                </w14:textFill>
              </w:rPr>
              <w:t>3</w:t>
            </w:r>
            <w:r>
              <w:rPr>
                <w:rFonts w:hint="eastAsia"/>
                <w:bCs/>
                <w:color w:val="000000" w:themeColor="text1"/>
                <w:sz w:val="24"/>
                <w:highlight w:val="none"/>
                <w:lang w:val="en-US" w:eastAsia="zh-CN"/>
                <w14:textFill>
                  <w14:solidFill>
                    <w14:schemeClr w14:val="tx1"/>
                  </w14:solidFill>
                </w14:textFill>
              </w:rPr>
              <w:t>/d（518.4</w:t>
            </w:r>
            <w:r>
              <w:rPr>
                <w:bCs/>
                <w:color w:val="000000" w:themeColor="text1"/>
                <w:sz w:val="24"/>
                <w:highlight w:val="none"/>
                <w14:textFill>
                  <w14:solidFill>
                    <w14:schemeClr w14:val="tx1"/>
                  </w14:solidFill>
                </w14:textFill>
              </w:rPr>
              <w:t>m</w:t>
            </w:r>
            <w:r>
              <w:rPr>
                <w:bCs/>
                <w:color w:val="000000" w:themeColor="text1"/>
                <w:sz w:val="24"/>
                <w:highlight w:val="none"/>
                <w:vertAlign w:val="superscript"/>
                <w14:textFill>
                  <w14:solidFill>
                    <w14:schemeClr w14:val="tx1"/>
                  </w14:solidFill>
                </w14:textFill>
              </w:rPr>
              <w:t>3</w:t>
            </w:r>
            <w:r>
              <w:rPr>
                <w:bCs/>
                <w:color w:val="000000" w:themeColor="text1"/>
                <w:sz w:val="24"/>
                <w:highlight w:val="none"/>
                <w14:textFill>
                  <w14:solidFill>
                    <w14:schemeClr w14:val="tx1"/>
                  </w14:solidFill>
                </w14:textFill>
              </w:rPr>
              <w:t>/a</w:t>
            </w:r>
            <w:r>
              <w:rPr>
                <w:rFonts w:hint="eastAsia"/>
                <w:bCs/>
                <w:color w:val="000000" w:themeColor="text1"/>
                <w:sz w:val="24"/>
                <w:highlight w:val="none"/>
                <w:lang w:val="en-US" w:eastAsia="zh-CN"/>
                <w14:textFill>
                  <w14:solidFill>
                    <w14:schemeClr w14:val="tx1"/>
                  </w14:solidFill>
                </w14:textFill>
              </w:rPr>
              <w:t>）</w:t>
            </w:r>
            <w:r>
              <w:rPr>
                <w:rFonts w:hint="eastAsia" w:ascii="宋体" w:hAnsi="宋体" w:cs="宋体"/>
                <w:bCs/>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产生的生活污水经化粪池收集后，接管园区污水管网</w:t>
            </w:r>
            <w:r>
              <w:rPr>
                <w:rFonts w:hint="eastAsia"/>
                <w:color w:val="000000" w:themeColor="text1"/>
                <w:sz w:val="24"/>
                <w:highlight w:val="none"/>
                <w:lang w:eastAsia="zh-CN"/>
                <w14:textFill>
                  <w14:solidFill>
                    <w14:schemeClr w14:val="tx1"/>
                  </w14:solidFill>
                </w14:textFill>
              </w:rPr>
              <w:t>；本项目</w:t>
            </w:r>
            <w:r>
              <w:rPr>
                <w:rFonts w:hint="eastAsia"/>
                <w:color w:val="000000" w:themeColor="text1"/>
                <w:sz w:val="24"/>
                <w:highlight w:val="none"/>
                <w:lang w:val="en-US" w:eastAsia="zh-CN"/>
                <w14:textFill>
                  <w14:solidFill>
                    <w14:schemeClr w14:val="tx1"/>
                  </w14:solidFill>
                </w14:textFill>
              </w:rPr>
              <w:t>生产废水主要为水刀切割产生的废水，废水量为1m</w:t>
            </w:r>
            <w:r>
              <w:rPr>
                <w:rFonts w:hint="eastAsia"/>
                <w:color w:val="000000" w:themeColor="text1"/>
                <w:sz w:val="24"/>
                <w:highlight w:val="none"/>
                <w:vertAlign w:val="superscript"/>
                <w:lang w:val="en-US" w:eastAsia="zh-CN"/>
                <w14:textFill>
                  <w14:solidFill>
                    <w14:schemeClr w14:val="tx1"/>
                  </w14:solidFill>
                </w14:textFill>
              </w:rPr>
              <w:t>3</w:t>
            </w:r>
            <w:r>
              <w:rPr>
                <w:rFonts w:hint="eastAsia"/>
                <w:color w:val="000000" w:themeColor="text1"/>
                <w:sz w:val="24"/>
                <w:highlight w:val="none"/>
                <w:vertAlign w:val="baseline"/>
                <w:lang w:val="en-US" w:eastAsia="zh-CN"/>
                <w14:textFill>
                  <w14:solidFill>
                    <w14:schemeClr w14:val="tx1"/>
                  </w14:solidFill>
                </w14:textFill>
              </w:rPr>
              <w:t>/d</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收集后暂存于车间内50m</w:t>
            </w:r>
            <w:r>
              <w:rPr>
                <w:rFonts w:hint="eastAsia"/>
                <w:color w:val="000000" w:themeColor="text1"/>
                <w:sz w:val="24"/>
                <w:highlight w:val="none"/>
                <w:vertAlign w:val="superscript"/>
                <w:lang w:val="en-US" w:eastAsia="zh-CN"/>
                <w14:textFill>
                  <w14:solidFill>
                    <w14:schemeClr w14:val="tx1"/>
                  </w14:solidFill>
                </w14:textFill>
              </w:rPr>
              <w:t>3</w:t>
            </w:r>
            <w:r>
              <w:rPr>
                <w:rFonts w:hint="eastAsia"/>
                <w:color w:val="000000" w:themeColor="text1"/>
                <w:sz w:val="24"/>
                <w:highlight w:val="none"/>
                <w:vertAlign w:val="baseline"/>
                <w:lang w:val="en-US" w:eastAsia="zh-CN"/>
                <w14:textFill>
                  <w14:solidFill>
                    <w14:schemeClr w14:val="tx1"/>
                  </w14:solidFill>
                </w14:textFill>
              </w:rPr>
              <w:t>沉淀</w:t>
            </w:r>
            <w:r>
              <w:rPr>
                <w:rFonts w:hint="eastAsia"/>
                <w:color w:val="000000" w:themeColor="text1"/>
                <w:sz w:val="24"/>
                <w:highlight w:val="none"/>
                <w:lang w:val="en-US" w:eastAsia="zh-CN"/>
                <w14:textFill>
                  <w14:solidFill>
                    <w14:schemeClr w14:val="tx1"/>
                  </w14:solidFill>
                </w14:textFill>
              </w:rPr>
              <w:t>水罐内</w:t>
            </w:r>
            <w:r>
              <w:rPr>
                <w:rFonts w:hint="eastAsia"/>
                <w:color w:val="000000" w:themeColor="text1"/>
                <w:sz w:val="24"/>
                <w:highlight w:val="none"/>
                <w:lang w:eastAsia="zh-CN"/>
                <w14:textFill>
                  <w14:solidFill>
                    <w14:schemeClr w14:val="tx1"/>
                  </w14:solidFill>
                </w14:textFill>
              </w:rPr>
              <w:t>，重复使用，</w:t>
            </w:r>
            <w:r>
              <w:rPr>
                <w:rFonts w:hint="eastAsia"/>
                <w:color w:val="000000" w:themeColor="text1"/>
                <w:sz w:val="24"/>
                <w:highlight w:val="none"/>
                <w14:textFill>
                  <w14:solidFill>
                    <w14:schemeClr w14:val="tx1"/>
                  </w14:solidFill>
                </w14:textFill>
              </w:rPr>
              <w:t>不外排</w:t>
            </w:r>
            <w:r>
              <w:rPr>
                <w:rFonts w:hint="eastAsia" w:ascii="宋体" w:hAnsi="宋体" w:cs="宋体"/>
                <w:bCs/>
                <w:color w:val="000000" w:themeColor="text1"/>
                <w:sz w:val="24"/>
                <w:highlight w:val="none"/>
                <w:lang w:eastAsia="zh-CN"/>
                <w14:textFill>
                  <w14:solidFill>
                    <w14:schemeClr w14:val="tx1"/>
                  </w14:solidFill>
                </w14:textFill>
              </w:rPr>
              <w:t>。</w:t>
            </w:r>
          </w:p>
          <w:p>
            <w:pPr>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（2）供暖</w:t>
            </w:r>
          </w:p>
          <w:p>
            <w:pPr>
              <w:spacing w:line="360" w:lineRule="auto"/>
              <w:ind w:firstLine="470" w:firstLineChars="196"/>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本项目</w:t>
            </w:r>
            <w:r>
              <w:rPr>
                <w:rFonts w:hint="eastAsia"/>
                <w:bCs/>
                <w:color w:val="000000" w:themeColor="text1"/>
                <w:sz w:val="24"/>
                <w:highlight w:val="none"/>
                <w:lang w:eastAsia="zh-CN"/>
                <w14:textFill>
                  <w14:solidFill>
                    <w14:schemeClr w14:val="tx1"/>
                  </w14:solidFill>
                </w14:textFill>
              </w:rPr>
              <w:t>办公生活供暖</w:t>
            </w:r>
            <w:r>
              <w:rPr>
                <w:rFonts w:hint="eastAsia"/>
                <w:bCs/>
                <w:color w:val="000000" w:themeColor="text1"/>
                <w:sz w:val="24"/>
                <w:highlight w:val="none"/>
                <w:lang w:val="en-US" w:eastAsia="zh-CN"/>
                <w14:textFill>
                  <w14:solidFill>
                    <w14:schemeClr w14:val="tx1"/>
                  </w14:solidFill>
                </w14:textFill>
              </w:rPr>
              <w:t>为园区集体供暖管网</w:t>
            </w:r>
            <w:r>
              <w:rPr>
                <w:rFonts w:hint="eastAsia"/>
                <w:bCs/>
                <w:color w:val="000000" w:themeColor="text1"/>
                <w:sz w:val="24"/>
                <w:highlight w:val="none"/>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泡沫保温板生产车间发泡蒸汽热源为新建3t/h燃气锅炉</w:t>
            </w:r>
            <w:r>
              <w:rPr>
                <w:rFonts w:hint="eastAsia"/>
                <w:bCs/>
                <w:color w:val="000000" w:themeColor="text1"/>
                <w:sz w:val="24"/>
                <w:highlight w:val="none"/>
                <w14:textFill>
                  <w14:solidFill>
                    <w14:schemeClr w14:val="tx1"/>
                  </w14:solidFill>
                </w14:textFill>
              </w:rPr>
              <w:t>。</w:t>
            </w:r>
          </w:p>
          <w:p>
            <w:pPr>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（3）供电</w:t>
            </w:r>
          </w:p>
          <w:p>
            <w:pPr>
              <w:spacing w:line="360" w:lineRule="auto"/>
              <w:ind w:firstLine="470" w:firstLineChars="196"/>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本项目电源</w:t>
            </w:r>
            <w:r>
              <w:rPr>
                <w:rFonts w:hint="eastAsia"/>
                <w:bCs/>
                <w:color w:val="000000" w:themeColor="text1"/>
                <w:sz w:val="24"/>
                <w:highlight w:val="none"/>
                <w:lang w:val="en-US" w:eastAsia="zh-CN"/>
                <w14:textFill>
                  <w14:solidFill>
                    <w14:schemeClr w14:val="tx1"/>
                  </w14:solidFill>
                </w14:textFill>
              </w:rPr>
              <w:t>为园区既有供电管线</w:t>
            </w:r>
            <w:r>
              <w:rPr>
                <w:bCs/>
                <w:color w:val="000000" w:themeColor="text1"/>
                <w:sz w:val="24"/>
                <w:highlight w:val="none"/>
                <w14:textFill>
                  <w14:solidFill>
                    <w14:schemeClr w14:val="tx1"/>
                  </w14:solidFill>
                </w14:textFill>
              </w:rPr>
              <w:t>，可以满足供电需求。</w:t>
            </w:r>
          </w:p>
          <w:p>
            <w:pPr>
              <w:autoSpaceDE w:val="0"/>
              <w:autoSpaceDN w:val="0"/>
              <w:adjustRightInd w:val="0"/>
              <w:spacing w:line="360" w:lineRule="auto"/>
              <w:rPr>
                <w:rFonts w:hint="eastAsia" w:eastAsia="宋体"/>
                <w:b/>
                <w:iCs/>
                <w:color w:val="000000" w:themeColor="text1"/>
                <w:sz w:val="24"/>
                <w:highlight w:val="none"/>
                <w:lang w:eastAsia="zh-CN"/>
                <w14:textFill>
                  <w14:solidFill>
                    <w14:schemeClr w14:val="tx1"/>
                  </w14:solidFill>
                </w14:textFill>
              </w:rPr>
            </w:pPr>
            <w:r>
              <w:rPr>
                <w:rFonts w:hint="eastAsia"/>
                <w:b/>
                <w:iCs/>
                <w:color w:val="000000" w:themeColor="text1"/>
                <w:sz w:val="24"/>
                <w:highlight w:val="none"/>
                <w14:textFill>
                  <w14:solidFill>
                    <w14:schemeClr w14:val="tx1"/>
                  </w14:solidFill>
                </w14:textFill>
              </w:rPr>
              <w:t>1.8</w:t>
            </w:r>
            <w:r>
              <w:rPr>
                <w:b/>
                <w:bCs/>
                <w:iCs/>
                <w:color w:val="000000" w:themeColor="text1"/>
                <w:sz w:val="24"/>
                <w:highlight w:val="none"/>
                <w14:textFill>
                  <w14:solidFill>
                    <w14:schemeClr w14:val="tx1"/>
                  </w14:solidFill>
                </w14:textFill>
              </w:rPr>
              <w:t>劳动定员</w:t>
            </w:r>
            <w:r>
              <w:rPr>
                <w:rFonts w:hint="eastAsia"/>
                <w:b/>
                <w:bCs/>
                <w:iCs/>
                <w:color w:val="000000" w:themeColor="text1"/>
                <w:sz w:val="24"/>
                <w:highlight w:val="none"/>
                <w:lang w:eastAsia="zh-CN"/>
                <w14:textFill>
                  <w14:solidFill>
                    <w14:schemeClr w14:val="tx1"/>
                  </w14:solidFill>
                </w14:textFill>
              </w:rPr>
              <w:t>及工作制度</w:t>
            </w:r>
          </w:p>
          <w:p>
            <w:pPr>
              <w:adjustRightInd w:val="0"/>
              <w:snapToGrid w:val="0"/>
              <w:spacing w:line="360" w:lineRule="auto"/>
              <w:ind w:right="-136" w:rightChars="-65" w:firstLine="480" w:firstLineChars="200"/>
              <w:jc w:val="left"/>
              <w:rPr>
                <w:color w:val="000000" w:themeColor="text1"/>
                <w:highlight w:val="none"/>
                <w14:textFill>
                  <w14:solidFill>
                    <w14:schemeClr w14:val="tx1"/>
                  </w14:solidFill>
                </w14:textFill>
              </w:rPr>
            </w:pPr>
            <w:r>
              <w:rPr>
                <w:color w:val="000000" w:themeColor="text1"/>
                <w:sz w:val="24"/>
                <w:highlight w:val="none"/>
                <w14:textFill>
                  <w14:solidFill>
                    <w14:schemeClr w14:val="tx1"/>
                  </w14:solidFill>
                </w14:textFill>
              </w:rPr>
              <w:t>本项目劳动定员</w:t>
            </w:r>
            <w:r>
              <w:rPr>
                <w:rFonts w:hint="eastAsia"/>
                <w:color w:val="000000" w:themeColor="text1"/>
                <w:sz w:val="24"/>
                <w:highlight w:val="none"/>
                <w:lang w:val="en-US" w:eastAsia="zh-CN"/>
                <w14:textFill>
                  <w14:solidFill>
                    <w14:schemeClr w14:val="tx1"/>
                  </w14:solidFill>
                </w14:textFill>
              </w:rPr>
              <w:t>40</w:t>
            </w:r>
            <w:r>
              <w:rPr>
                <w:color w:val="000000" w:themeColor="text1"/>
                <w:sz w:val="24"/>
                <w:highlight w:val="none"/>
                <w14:textFill>
                  <w14:solidFill>
                    <w14:schemeClr w14:val="tx1"/>
                  </w14:solidFill>
                </w14:textFill>
              </w:rPr>
              <w:t>人</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年生产</w:t>
            </w:r>
            <w:r>
              <w:rPr>
                <w:rFonts w:hint="eastAsia"/>
                <w:color w:val="000000" w:themeColor="text1"/>
                <w:sz w:val="24"/>
                <w:highlight w:val="none"/>
                <w:lang w:val="en-US" w:eastAsia="zh-CN"/>
                <w14:textFill>
                  <w14:solidFill>
                    <w14:schemeClr w14:val="tx1"/>
                  </w14:solidFill>
                </w14:textFill>
              </w:rPr>
              <w:t>27</w:t>
            </w:r>
            <w:r>
              <w:rPr>
                <w:rFonts w:hint="eastAsia"/>
                <w:color w:val="000000" w:themeColor="text1"/>
                <w:sz w:val="24"/>
                <w:highlight w:val="none"/>
                <w14:textFill>
                  <w14:solidFill>
                    <w14:schemeClr w14:val="tx1"/>
                  </w14:solidFill>
                </w14:textFill>
              </w:rPr>
              <w:t>0</w:t>
            </w:r>
            <w:r>
              <w:rPr>
                <w:color w:val="000000" w:themeColor="text1"/>
                <w:sz w:val="24"/>
                <w:highlight w:val="none"/>
                <w14:textFill>
                  <w14:solidFill>
                    <w14:schemeClr w14:val="tx1"/>
                  </w14:solidFill>
                </w14:textFill>
              </w:rPr>
              <w:t>天</w:t>
            </w:r>
            <w:r>
              <w:rPr>
                <w:rFonts w:hint="eastAsia"/>
                <w:bCs/>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每天8小时</w:t>
            </w:r>
            <w:r>
              <w:rPr>
                <w:color w:val="000000" w:themeColor="text1"/>
                <w:sz w:val="24"/>
                <w:highlight w:val="none"/>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34" w:hRule="atLeast"/>
          <w:jc w:val="center"/>
        </w:trPr>
        <w:tc>
          <w:tcPr>
            <w:tcW w:w="823" w:type="dxa"/>
            <w:vAlign w:val="center"/>
          </w:tcPr>
          <w:p>
            <w:pPr>
              <w:pStyle w:val="15"/>
              <w:adjustRightInd w:val="0"/>
              <w:snapToGrid w:val="0"/>
              <w:spacing w:before="0" w:beforeAutospacing="0" w:after="0" w:afterAutospacing="0" w:line="360" w:lineRule="auto"/>
              <w:jc w:val="center"/>
              <w:rPr>
                <w:rFonts w:hint="eastAsia" w:cs="宋体"/>
                <w:color w:val="000000" w:themeColor="text1"/>
                <w:szCs w:val="24"/>
                <w:highlight w:val="none"/>
                <w14:textFill>
                  <w14:solidFill>
                    <w14:schemeClr w14:val="tx1"/>
                  </w14:solidFill>
                </w14:textFill>
              </w:rPr>
            </w:pPr>
          </w:p>
          <w:p>
            <w:pPr>
              <w:pStyle w:val="15"/>
              <w:adjustRightInd w:val="0"/>
              <w:snapToGrid w:val="0"/>
              <w:spacing w:before="0" w:beforeAutospacing="0" w:after="0" w:afterAutospacing="0" w:line="360" w:lineRule="auto"/>
              <w:jc w:val="center"/>
              <w:rPr>
                <w:rFonts w:hint="eastAsia" w:cs="宋体"/>
                <w:color w:val="000000" w:themeColor="text1"/>
                <w:szCs w:val="24"/>
                <w:highlight w:val="none"/>
                <w14:textFill>
                  <w14:solidFill>
                    <w14:schemeClr w14:val="tx1"/>
                  </w14:solidFill>
                </w14:textFill>
              </w:rPr>
            </w:pPr>
          </w:p>
          <w:p>
            <w:pPr>
              <w:pStyle w:val="15"/>
              <w:adjustRightInd w:val="0"/>
              <w:snapToGrid w:val="0"/>
              <w:spacing w:before="0" w:beforeAutospacing="0" w:after="0" w:afterAutospacing="0" w:line="360" w:lineRule="auto"/>
              <w:jc w:val="center"/>
              <w:rPr>
                <w:rFonts w:hint="eastAsia" w:cs="宋体"/>
                <w:color w:val="000000" w:themeColor="text1"/>
                <w:szCs w:val="24"/>
                <w:highlight w:val="none"/>
                <w14:textFill>
                  <w14:solidFill>
                    <w14:schemeClr w14:val="tx1"/>
                  </w14:solidFill>
                </w14:textFill>
              </w:rPr>
            </w:pPr>
          </w:p>
          <w:p>
            <w:pPr>
              <w:pStyle w:val="15"/>
              <w:adjustRightInd w:val="0"/>
              <w:snapToGrid w:val="0"/>
              <w:spacing w:before="0" w:beforeAutospacing="0" w:after="0" w:afterAutospacing="0" w:line="360" w:lineRule="auto"/>
              <w:jc w:val="center"/>
              <w:rPr>
                <w:rFonts w:cs="宋体"/>
                <w:color w:val="000000" w:themeColor="text1"/>
                <w:szCs w:val="24"/>
                <w:highlight w:val="none"/>
                <w14:textFill>
                  <w14:solidFill>
                    <w14:schemeClr w14:val="tx1"/>
                  </w14:solidFill>
                </w14:textFill>
              </w:rPr>
            </w:pPr>
            <w:r>
              <w:rPr>
                <w:rFonts w:hint="eastAsia" w:cs="宋体"/>
                <w:color w:val="000000" w:themeColor="text1"/>
                <w:szCs w:val="24"/>
                <w:highlight w:val="none"/>
                <w14:textFill>
                  <w14:solidFill>
                    <w14:schemeClr w14:val="tx1"/>
                  </w14:solidFill>
                </w14:textFill>
              </w:rPr>
              <w:t>工艺流程和产排污环节</w:t>
            </w:r>
          </w:p>
        </w:tc>
        <w:tc>
          <w:tcPr>
            <w:tcW w:w="8161" w:type="dxa"/>
          </w:tcPr>
          <w:p>
            <w:pPr>
              <w:adjustRightInd w:val="0"/>
              <w:snapToGrid w:val="0"/>
              <w:spacing w:line="360" w:lineRule="auto"/>
              <w:jc w:val="left"/>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工艺流程简述（图示）：</w:t>
            </w:r>
          </w:p>
          <w:p>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一、</w:t>
            </w:r>
            <w:r>
              <w:rPr>
                <w:color w:val="000000" w:themeColor="text1"/>
                <w:sz w:val="24"/>
                <w:highlight w:val="none"/>
                <w14:textFill>
                  <w14:solidFill>
                    <w14:schemeClr w14:val="tx1"/>
                  </w14:solidFill>
                </w14:textFill>
              </w:rPr>
              <w:t>施工期</w:t>
            </w:r>
          </w:p>
          <w:p>
            <w:pPr>
              <w:spacing w:line="360" w:lineRule="auto"/>
              <w:ind w:firstLine="480" w:firstLineChars="200"/>
              <w:jc w:val="left"/>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本项目喷漆车间、保温板生产车间、保温砌块厂房及压板车间利用现有，厂房无需建设，厂房内需进行设备安装，经现场勘查，无遗留环境问题。</w:t>
            </w:r>
          </w:p>
          <w:p>
            <w:pPr>
              <w:spacing w:line="360" w:lineRule="auto"/>
              <w:ind w:firstLine="480" w:firstLineChars="200"/>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项目</w:t>
            </w:r>
            <w:r>
              <w:rPr>
                <w:rFonts w:hint="eastAsia"/>
                <w:color w:val="000000" w:themeColor="text1"/>
                <w:sz w:val="24"/>
                <w:highlight w:val="none"/>
                <w:lang w:eastAsia="zh-CN"/>
                <w14:textFill>
                  <w14:solidFill>
                    <w14:schemeClr w14:val="tx1"/>
                  </w14:solidFill>
                </w14:textFill>
              </w:rPr>
              <w:t>其他生产车间及设施</w:t>
            </w:r>
            <w:r>
              <w:rPr>
                <w:rFonts w:hint="eastAsia"/>
                <w:color w:val="000000" w:themeColor="text1"/>
                <w:sz w:val="24"/>
                <w:highlight w:val="none"/>
                <w14:textFill>
                  <w14:solidFill>
                    <w14:schemeClr w14:val="tx1"/>
                  </w14:solidFill>
                </w14:textFill>
              </w:rPr>
              <w:t>施工期的主要工程量为基础工程的建设、设施的安装。</w:t>
            </w:r>
          </w:p>
          <w:p>
            <w:pPr>
              <w:spacing w:line="360" w:lineRule="auto"/>
              <w:ind w:firstLine="480" w:firstLineChars="200"/>
              <w:jc w:val="left"/>
              <w:rPr>
                <w:color w:val="000000" w:themeColor="text1"/>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以上施工活动进行时，建材运输、装卸及土建施工将会产生一定量的扬尘污染，同时伴有较大的噪声，并会有建筑垃圾的堆放情况。但由于施工期较短，影响并不突出，且多为短期可逆影响，随着施工阶段的结束而消失，本项目施工阶段工程排污环节见图2-</w:t>
            </w:r>
            <w:r>
              <w:rPr>
                <w:rFonts w:hint="eastAsia"/>
                <w:color w:val="000000" w:themeColor="text1"/>
                <w:sz w:val="24"/>
                <w:highlight w:val="none"/>
                <w:lang w:val="en-US" w:eastAsia="zh-CN"/>
                <w14:textFill>
                  <w14:solidFill>
                    <w14:schemeClr w14:val="tx1"/>
                  </w14:solidFill>
                </w14:textFill>
              </w:rPr>
              <w:t>1</w:t>
            </w:r>
            <w:r>
              <w:rPr>
                <w:rFonts w:hint="eastAsia"/>
                <w:color w:val="000000" w:themeColor="text1"/>
                <w:sz w:val="24"/>
                <w:highlight w:val="none"/>
                <w14:textFill>
                  <w14:solidFill>
                    <w14:schemeClr w14:val="tx1"/>
                  </w14:solidFill>
                </w14:textFill>
              </w:rPr>
              <w:t>。</w:t>
            </w:r>
          </w:p>
          <w:p>
            <w:pPr>
              <w:pStyle w:val="24"/>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4448175" cy="1638300"/>
                  <wp:effectExtent l="0" t="0" r="9525"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0"/>
                          <a:stretch>
                            <a:fillRect/>
                          </a:stretch>
                        </pic:blipFill>
                        <pic:spPr>
                          <a:xfrm>
                            <a:off x="0" y="0"/>
                            <a:ext cx="4448175" cy="1638300"/>
                          </a:xfrm>
                          <a:prstGeom prst="rect">
                            <a:avLst/>
                          </a:prstGeom>
                          <a:noFill/>
                          <a:ln>
                            <a:noFill/>
                          </a:ln>
                        </pic:spPr>
                      </pic:pic>
                    </a:graphicData>
                  </a:graphic>
                </wp:inline>
              </w:drawing>
            </w:r>
          </w:p>
          <w:p>
            <w:pPr>
              <w:pStyle w:val="46"/>
              <w:spacing w:beforeLines="0" w:after="0" w:afterAutospacing="0"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图</w:t>
            </w:r>
            <w:r>
              <w:rPr>
                <w:rFonts w:hint="default" w:ascii="Times New Roman" w:hAnsi="Times New Roman" w:cs="Times New Roman"/>
                <w:color w:val="000000" w:themeColor="text1"/>
                <w:highlight w:val="none"/>
                <w14:textFill>
                  <w14:solidFill>
                    <w14:schemeClr w14:val="tx1"/>
                  </w14:solidFill>
                </w14:textFill>
              </w:rPr>
              <w:t>2-</w:t>
            </w:r>
            <w:r>
              <w:rPr>
                <w:rFonts w:hint="eastAsia" w:ascii="Times New Roman" w:hAnsi="Times New Roman" w:cs="Times New Roman"/>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 xml:space="preserve"> 施工流程及产物节点图</w:t>
            </w:r>
          </w:p>
          <w:p>
            <w:pPr>
              <w:pStyle w:val="46"/>
              <w:spacing w:beforeLines="0" w:after="0" w:afterAutospacing="0" w:line="240" w:lineRule="auto"/>
              <w:ind w:firstLine="480"/>
              <w:rPr>
                <w:color w:val="000000" w:themeColor="text1"/>
                <w:highlight w:val="none"/>
                <w14:textFill>
                  <w14:solidFill>
                    <w14:schemeClr w14:val="tx1"/>
                  </w14:solidFill>
                </w14:textFill>
              </w:rPr>
            </w:pPr>
          </w:p>
          <w:p>
            <w:pPr>
              <w:pStyle w:val="46"/>
              <w:spacing w:beforeLines="0" w:after="0" w:afterAutospacing="0"/>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施工期主要采取如下环保措施：</w:t>
            </w:r>
          </w:p>
          <w:p>
            <w:pPr>
              <w:pStyle w:val="46"/>
              <w:spacing w:beforeLines="0" w:after="0" w:afterAutospacing="0"/>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（1）对施工期开挖土方，建筑材料装卸、使用和运输过程产生的粉尘、扬尘污染，配置专用洒水车，进行喷洒降尘；</w:t>
            </w:r>
          </w:p>
          <w:p>
            <w:pPr>
              <w:pStyle w:val="46"/>
              <w:spacing w:beforeLines="0" w:after="0" w:afterAutospacing="0"/>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（2）尽可能选用低噪声的施工机械，使用时应避开夜间人们休息的时间；</w:t>
            </w:r>
          </w:p>
          <w:p>
            <w:pPr>
              <w:pStyle w:val="46"/>
              <w:spacing w:beforeLines="0" w:after="0" w:afterAutospacing="0"/>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（3）施工中的废弃物、建筑垃圾等按照要求送到专门的堆场放置；</w:t>
            </w:r>
          </w:p>
          <w:p>
            <w:pPr>
              <w:pStyle w:val="46"/>
              <w:spacing w:beforeLines="0" w:after="0" w:afterAutospacing="0"/>
              <w:ind w:firstLine="480"/>
              <w:rPr>
                <w:color w:val="000000" w:themeColor="text1"/>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（4）施</w:t>
            </w:r>
            <w:r>
              <w:rPr>
                <w:rFonts w:hint="eastAsia"/>
                <w:color w:val="000000" w:themeColor="text1"/>
                <w:sz w:val="24"/>
                <w:szCs w:val="24"/>
                <w:highlight w:val="none"/>
                <w14:textFill>
                  <w14:solidFill>
                    <w14:schemeClr w14:val="tx1"/>
                  </w14:solidFill>
                </w14:textFill>
              </w:rPr>
              <w:t>工过程中产生的施工废水经沉淀处理后回用；</w:t>
            </w:r>
          </w:p>
          <w:p>
            <w:pPr>
              <w:pStyle w:val="46"/>
              <w:spacing w:beforeLines="0" w:after="0" w:afterAutospacing="0"/>
              <w:ind w:firstLine="48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（5）施工工地外围建设临时围墙或挡板，对扬尘和噪声有一定阻隔作用；</w:t>
            </w:r>
          </w:p>
          <w:p>
            <w:pPr>
              <w:adjustRightInd w:val="0"/>
              <w:snapToGrid w:val="0"/>
              <w:spacing w:line="360" w:lineRule="auto"/>
              <w:ind w:firstLine="480" w:firstLineChars="200"/>
              <w:jc w:val="left"/>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（6）加强施工工地环保管理，禁止现场材料随意堆放，粉状和颗粒状物料临时堆放限制在本项目占地范围内并对其用苫布进行遮盖。</w:t>
            </w:r>
          </w:p>
          <w:p>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二、运营期</w:t>
            </w:r>
          </w:p>
          <w:p>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（一）</w:t>
            </w:r>
            <w:r>
              <w:rPr>
                <w:color w:val="000000" w:themeColor="text1"/>
                <w:sz w:val="24"/>
                <w:highlight w:val="none"/>
                <w14:textFill>
                  <w14:solidFill>
                    <w14:schemeClr w14:val="tx1"/>
                  </w14:solidFill>
                </w14:textFill>
              </w:rPr>
              <w:t>项目运营期工艺流程如下：</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bCs w:val="0"/>
                <w:color w:val="000000" w:themeColor="text1"/>
                <w:spacing w:val="0"/>
                <w:sz w:val="24"/>
                <w:highlight w:val="none"/>
                <w:lang w:val="en-US" w:eastAsia="zh-CN"/>
                <w14:textFill>
                  <w14:solidFill>
                    <w14:schemeClr w14:val="tx1"/>
                  </w14:solidFill>
                </w14:textFill>
              </w:rPr>
            </w:pPr>
            <w:r>
              <w:rPr>
                <w:rFonts w:hint="eastAsia" w:cs="Times New Roman"/>
                <w:bCs w:val="0"/>
                <w:color w:val="000000" w:themeColor="text1"/>
                <w:spacing w:val="0"/>
                <w:sz w:val="24"/>
                <w:highlight w:val="none"/>
                <w:lang w:val="en-US" w:eastAsia="zh-CN"/>
                <w14:textFill>
                  <w14:solidFill>
                    <w14:schemeClr w14:val="tx1"/>
                  </w14:solidFill>
                </w14:textFill>
              </w:rPr>
              <w:t>1、外墙装饰一体板生产</w:t>
            </w:r>
          </w:p>
          <w:p>
            <w:pPr>
              <w:spacing w:line="360" w:lineRule="auto"/>
              <w:ind w:firstLine="480" w:firstLineChars="200"/>
              <w:rPr>
                <w:rFonts w:hint="default"/>
                <w:color w:val="000000" w:themeColor="text1"/>
                <w:highlight w:val="none"/>
                <w:lang w:val="en-US" w:eastAsia="zh-CN"/>
                <w14:textFill>
                  <w14:solidFill>
                    <w14:schemeClr w14:val="tx1"/>
                  </w14:solidFill>
                </w14:textFill>
              </w:rPr>
            </w:pPr>
            <w:r>
              <w:rPr>
                <w:rFonts w:hint="default"/>
                <w:color w:val="000000" w:themeColor="text1"/>
                <w:sz w:val="24"/>
                <w:szCs w:val="24"/>
                <w:highlight w:val="none"/>
                <w:lang w:val="en-US" w:eastAsia="zh-CN"/>
                <w14:textFill>
                  <w14:solidFill>
                    <w14:schemeClr w14:val="tx1"/>
                  </w14:solidFill>
                </w14:textFill>
              </w:rPr>
              <w:t>本项目用胶主要成分为CaCO</w:t>
            </w:r>
            <w:r>
              <w:rPr>
                <w:rFonts w:hint="default"/>
                <w:color w:val="000000" w:themeColor="text1"/>
                <w:sz w:val="24"/>
                <w:szCs w:val="24"/>
                <w:highlight w:val="none"/>
                <w:vertAlign w:val="subscript"/>
                <w:lang w:val="en-US" w:eastAsia="zh-CN"/>
                <w14:textFill>
                  <w14:solidFill>
                    <w14:schemeClr w14:val="tx1"/>
                  </w14:solidFill>
                </w14:textFill>
              </w:rPr>
              <w:t>3</w:t>
            </w:r>
            <w:r>
              <w:rPr>
                <w:rFonts w:hint="default"/>
                <w:color w:val="000000" w:themeColor="text1"/>
                <w:sz w:val="24"/>
                <w:szCs w:val="24"/>
                <w:highlight w:val="none"/>
                <w:lang w:val="en-US" w:eastAsia="zh-CN"/>
                <w14:textFill>
                  <w14:solidFill>
                    <w14:schemeClr w14:val="tx1"/>
                  </w14:solidFill>
                </w14:textFill>
              </w:rPr>
              <w:t>、蓖麻油（Castoroil）、少量SiO</w:t>
            </w:r>
            <w:r>
              <w:rPr>
                <w:rFonts w:hint="default"/>
                <w:color w:val="000000" w:themeColor="text1"/>
                <w:sz w:val="24"/>
                <w:szCs w:val="24"/>
                <w:highlight w:val="none"/>
                <w:vertAlign w:val="subscript"/>
                <w:lang w:val="en-US" w:eastAsia="zh-CN"/>
                <w14:textFill>
                  <w14:solidFill>
                    <w14:schemeClr w14:val="tx1"/>
                  </w14:solidFill>
                </w14:textFill>
              </w:rPr>
              <w:t>2</w:t>
            </w:r>
            <w:r>
              <w:rPr>
                <w:rFonts w:hint="default"/>
                <w:color w:val="000000" w:themeColor="text1"/>
                <w:sz w:val="24"/>
                <w:szCs w:val="24"/>
                <w:highlight w:val="none"/>
                <w:lang w:val="en-US" w:eastAsia="zh-CN"/>
                <w14:textFill>
                  <w14:solidFill>
                    <w14:schemeClr w14:val="tx1"/>
                  </w14:solidFill>
                </w14:textFill>
              </w:rPr>
              <w:t>及水，不含甲醛；项目真石漆主要成分为采砂、改性丙烯酸乳液、防冻剂及水等，不含甲苯、二甲苯等有害物质；项目水包砂漆主要成分为硅丙乳液、质感砂、纤维素及水等，不含甲苯、二甲苯等有害物质</w:t>
            </w:r>
            <w:r>
              <w:rPr>
                <w:rFonts w:hint="eastAsia"/>
                <w:color w:val="000000" w:themeColor="text1"/>
                <w:sz w:val="24"/>
                <w:szCs w:val="24"/>
                <w:highlight w:val="none"/>
                <w:lang w:val="en-US" w:eastAsia="zh-CN"/>
                <w14:textFill>
                  <w14:solidFill>
                    <w14:schemeClr w14:val="tx1"/>
                  </w14:solidFill>
                </w14:textFill>
              </w:rPr>
              <w:t>。</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b w:val="0"/>
                <w:bCs w:val="0"/>
                <w:color w:val="000000" w:themeColor="text1"/>
                <w:sz w:val="24"/>
                <w:highlight w:val="none"/>
                <w:lang w:val="en-US" w:eastAsia="zh-CN"/>
                <w14:textFill>
                  <w14:solidFill>
                    <w14:schemeClr w14:val="tx1"/>
                  </w14:solidFill>
                </w14:textFill>
              </w:rPr>
            </w:pPr>
            <w:r>
              <w:rPr>
                <w:rFonts w:hint="eastAsia"/>
                <w:b w:val="0"/>
                <w:bCs w:val="0"/>
                <w:color w:val="000000" w:themeColor="text1"/>
                <w:sz w:val="24"/>
                <w:highlight w:val="none"/>
                <w:lang w:eastAsia="zh-CN"/>
                <w14:textFill>
                  <w14:solidFill>
                    <w14:schemeClr w14:val="tx1"/>
                  </w14:solidFill>
                </w14:textFill>
              </w:rPr>
              <w:t>（</w:t>
            </w:r>
            <w:r>
              <w:rPr>
                <w:rFonts w:hint="eastAsia"/>
                <w:b w:val="0"/>
                <w:bCs w:val="0"/>
                <w:color w:val="000000" w:themeColor="text1"/>
                <w:sz w:val="24"/>
                <w:highlight w:val="none"/>
                <w:lang w:val="en-US" w:eastAsia="zh-CN"/>
                <w14:textFill>
                  <w14:solidFill>
                    <w14:schemeClr w14:val="tx1"/>
                  </w14:solidFill>
                </w14:textFill>
              </w:rPr>
              <w:t>1</w:t>
            </w:r>
            <w:r>
              <w:rPr>
                <w:rFonts w:hint="eastAsia"/>
                <w:b w:val="0"/>
                <w:bCs w:val="0"/>
                <w:color w:val="000000" w:themeColor="text1"/>
                <w:sz w:val="24"/>
                <w:highlight w:val="none"/>
                <w:lang w:eastAsia="zh-CN"/>
                <w14:textFill>
                  <w14:solidFill>
                    <w14:schemeClr w14:val="tx1"/>
                  </w14:solidFill>
                </w14:textFill>
              </w:rPr>
              <w:t>）</w:t>
            </w:r>
            <w:r>
              <w:rPr>
                <w:rFonts w:hint="eastAsia"/>
                <w:b w:val="0"/>
                <w:bCs w:val="0"/>
                <w:color w:val="000000" w:themeColor="text1"/>
                <w:sz w:val="24"/>
                <w:highlight w:val="none"/>
                <w:lang w:val="en-US" w:eastAsia="zh-CN"/>
                <w14:textFill>
                  <w14:solidFill>
                    <w14:schemeClr w14:val="tx1"/>
                  </w14:solidFill>
                </w14:textFill>
              </w:rPr>
              <w:t>泡沫保温板生产</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bCs w:val="0"/>
                <w:color w:val="000000" w:themeColor="text1"/>
                <w:spacing w:val="0"/>
                <w:sz w:val="24"/>
                <w:highlight w:val="none"/>
                <w:lang w:val="en-US" w:eastAsia="zh-CN"/>
                <w14:textFill>
                  <w14:solidFill>
                    <w14:schemeClr w14:val="tx1"/>
                  </w14:solidFill>
                </w14:textFill>
              </w:rPr>
            </w:pPr>
            <w:r>
              <w:rPr>
                <w:rFonts w:hint="eastAsia"/>
                <w:b w:val="0"/>
                <w:bCs w:val="0"/>
                <w:color w:val="000000" w:themeColor="text1"/>
                <w:sz w:val="24"/>
                <w:highlight w:val="none"/>
                <w:lang w:eastAsia="zh-CN"/>
                <w14:textFill>
                  <w14:solidFill>
                    <w14:schemeClr w14:val="tx1"/>
                  </w14:solidFill>
                </w14:textFill>
              </w:rPr>
              <w:t>①</w:t>
            </w:r>
            <w:r>
              <w:rPr>
                <w:b w:val="0"/>
                <w:bCs w:val="0"/>
                <w:color w:val="000000" w:themeColor="text1"/>
                <w:sz w:val="24"/>
                <w:highlight w:val="none"/>
                <w14:textFill>
                  <w14:solidFill>
                    <w14:schemeClr w14:val="tx1"/>
                  </w14:solidFill>
                </w14:textFill>
              </w:rPr>
              <w:t>倒料、发泡：</w:t>
            </w:r>
            <w:r>
              <w:rPr>
                <w:color w:val="000000" w:themeColor="text1"/>
                <w:sz w:val="24"/>
                <w:highlight w:val="none"/>
                <w14:textFill>
                  <w14:solidFill>
                    <w14:schemeClr w14:val="tx1"/>
                  </w14:solidFill>
                </w14:textFill>
              </w:rPr>
              <w:t>将含有发泡剂的珠粒原料投入料斗中，</w:t>
            </w:r>
            <w:r>
              <w:rPr>
                <w:rFonts w:hint="eastAsia"/>
                <w:color w:val="000000" w:themeColor="text1"/>
                <w:sz w:val="24"/>
                <w:highlight w:val="none"/>
                <w14:textFill>
                  <w14:solidFill>
                    <w14:schemeClr w14:val="tx1"/>
                  </w14:solidFill>
                </w14:textFill>
              </w:rPr>
              <w:t>自</w:t>
            </w:r>
            <w:r>
              <w:rPr>
                <w:color w:val="000000" w:themeColor="text1"/>
                <w:sz w:val="24"/>
                <w:highlight w:val="none"/>
                <w14:textFill>
                  <w14:solidFill>
                    <w14:schemeClr w14:val="tx1"/>
                  </w14:solidFill>
                </w14:textFill>
              </w:rPr>
              <w:t>动上料进入全</w:t>
            </w:r>
            <w:r>
              <w:rPr>
                <w:rFonts w:hint="eastAsia"/>
                <w:color w:val="000000" w:themeColor="text1"/>
                <w:sz w:val="24"/>
                <w:highlight w:val="none"/>
                <w14:textFill>
                  <w14:solidFill>
                    <w14:schemeClr w14:val="tx1"/>
                  </w14:solidFill>
                </w14:textFill>
              </w:rPr>
              <w:t>自动间隙</w:t>
            </w:r>
            <w:r>
              <w:rPr>
                <w:color w:val="000000" w:themeColor="text1"/>
                <w:sz w:val="24"/>
                <w:highlight w:val="none"/>
                <w14:textFill>
                  <w14:solidFill>
                    <w14:schemeClr w14:val="tx1"/>
                  </w14:solidFill>
                </w14:textFill>
              </w:rPr>
              <w:t>式预发泡机中，</w:t>
            </w:r>
            <w:r>
              <w:rPr>
                <w:rFonts w:hint="eastAsia"/>
                <w:color w:val="000000" w:themeColor="text1"/>
                <w:sz w:val="24"/>
                <w:highlight w:val="none"/>
                <w:lang w:eastAsia="zh-CN"/>
                <w14:textFill>
                  <w14:solidFill>
                    <w14:schemeClr w14:val="tx1"/>
                  </w14:solidFill>
                </w14:textFill>
              </w:rPr>
              <w:t>发泡机是全封闭的，</w:t>
            </w:r>
            <w:r>
              <w:rPr>
                <w:color w:val="000000" w:themeColor="text1"/>
                <w:sz w:val="24"/>
                <w:highlight w:val="none"/>
                <w14:textFill>
                  <w14:solidFill>
                    <w14:schemeClr w14:val="tx1"/>
                  </w14:solidFill>
                </w14:textFill>
              </w:rPr>
              <w:t>在此过程中含</w:t>
            </w:r>
            <w:r>
              <w:rPr>
                <w:rFonts w:hint="eastAsia"/>
                <w:color w:val="000000" w:themeColor="text1"/>
                <w:sz w:val="24"/>
                <w:highlight w:val="none"/>
                <w14:textFill>
                  <w14:solidFill>
                    <w14:schemeClr w14:val="tx1"/>
                  </w14:solidFill>
                </w14:textFill>
              </w:rPr>
              <w:t>有</w:t>
            </w:r>
            <w:r>
              <w:rPr>
                <w:color w:val="000000" w:themeColor="text1"/>
                <w:sz w:val="24"/>
                <w:highlight w:val="none"/>
                <w14:textFill>
                  <w14:solidFill>
                    <w14:schemeClr w14:val="tx1"/>
                  </w14:solidFill>
                </w14:textFill>
              </w:rPr>
              <w:t>发泡剂的聚合物颗粒在蒸汽加热条件下软化，发泡温度约100</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左右，发泡剂挥发。其结果是每个珠粒内产生膨胀，形成许多泡孔。</w:t>
            </w:r>
            <w:r>
              <w:rPr>
                <w:rFonts w:hint="eastAsia"/>
                <w:color w:val="000000" w:themeColor="text1"/>
                <w:sz w:val="24"/>
                <w:highlight w:val="none"/>
                <w14:textFill>
                  <w14:solidFill>
                    <w14:schemeClr w14:val="tx1"/>
                  </w14:solidFill>
                </w14:textFill>
              </w:rPr>
              <w:t>并</w:t>
            </w:r>
            <w:r>
              <w:rPr>
                <w:color w:val="000000" w:themeColor="text1"/>
                <w:sz w:val="24"/>
                <w:highlight w:val="none"/>
                <w14:textFill>
                  <w14:solidFill>
                    <w14:schemeClr w14:val="tx1"/>
                  </w14:solidFill>
                </w14:textFill>
              </w:rPr>
              <w:t>形成</w:t>
            </w:r>
            <w:r>
              <w:rPr>
                <w:rFonts w:hint="eastAsia"/>
                <w:color w:val="000000" w:themeColor="text1"/>
                <w:sz w:val="24"/>
                <w:highlight w:val="none"/>
                <w14:textFill>
                  <w14:solidFill>
                    <w14:schemeClr w14:val="tx1"/>
                  </w14:solidFill>
                </w14:textFill>
              </w:rPr>
              <w:t>互</w:t>
            </w:r>
            <w:r>
              <w:rPr>
                <w:color w:val="000000" w:themeColor="text1"/>
                <w:sz w:val="24"/>
                <w:highlight w:val="none"/>
                <w14:textFill>
                  <w14:solidFill>
                    <w14:schemeClr w14:val="tx1"/>
                  </w14:solidFill>
                </w14:textFill>
              </w:rPr>
              <w:t>不连通的泡孔，这个过程</w:t>
            </w:r>
            <w:r>
              <w:rPr>
                <w:rFonts w:hint="eastAsia"/>
                <w:color w:val="000000" w:themeColor="text1"/>
                <w:sz w:val="24"/>
                <w:highlight w:val="none"/>
                <w:lang w:eastAsia="zh-CN"/>
                <w14:textFill>
                  <w14:solidFill>
                    <w14:schemeClr w14:val="tx1"/>
                  </w14:solidFill>
                </w14:textFill>
              </w:rPr>
              <w:t>中</w:t>
            </w:r>
            <w:r>
              <w:rPr>
                <w:color w:val="000000" w:themeColor="text1"/>
                <w:sz w:val="24"/>
                <w:highlight w:val="none"/>
                <w14:textFill>
                  <w14:solidFill>
                    <w14:schemeClr w14:val="tx1"/>
                  </w14:solidFill>
                </w14:textFill>
              </w:rPr>
              <w:t>，珠粒必须保持分散和自</w:t>
            </w:r>
            <w:r>
              <w:rPr>
                <w:rFonts w:hint="eastAsia"/>
                <w:color w:val="000000" w:themeColor="text1"/>
                <w:sz w:val="24"/>
                <w:highlight w:val="none"/>
                <w14:textFill>
                  <w14:solidFill>
                    <w14:schemeClr w14:val="tx1"/>
                  </w14:solidFill>
                </w14:textFill>
              </w:rPr>
              <w:t>由</w:t>
            </w:r>
            <w:r>
              <w:rPr>
                <w:color w:val="000000" w:themeColor="text1"/>
                <w:sz w:val="24"/>
                <w:highlight w:val="none"/>
                <w14:textFill>
                  <w14:solidFill>
                    <w14:schemeClr w14:val="tx1"/>
                  </w14:solidFill>
                </w14:textFill>
              </w:rPr>
              <w:t>流动状态。</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bCs w:val="0"/>
                <w:color w:val="000000" w:themeColor="text1"/>
                <w:spacing w:val="0"/>
                <w:sz w:val="24"/>
                <w:highlight w:val="none"/>
                <w:lang w:val="en-US" w:eastAsia="zh-CN"/>
                <w14:textFill>
                  <w14:solidFill>
                    <w14:schemeClr w14:val="tx1"/>
                  </w14:solidFill>
                </w14:textFill>
              </w:rPr>
            </w:pPr>
            <w:r>
              <w:rPr>
                <w:rFonts w:hint="eastAsia"/>
                <w:b w:val="0"/>
                <w:bCs w:val="0"/>
                <w:color w:val="000000" w:themeColor="text1"/>
                <w:sz w:val="24"/>
                <w:highlight w:val="none"/>
                <w:lang w:eastAsia="zh-CN"/>
                <w14:textFill>
                  <w14:solidFill>
                    <w14:schemeClr w14:val="tx1"/>
                  </w14:solidFill>
                </w14:textFill>
              </w:rPr>
              <w:t>②挤塑</w:t>
            </w:r>
            <w:r>
              <w:rPr>
                <w:b w:val="0"/>
                <w:bCs w:val="0"/>
                <w:color w:val="000000" w:themeColor="text1"/>
                <w:sz w:val="24"/>
                <w:highlight w:val="none"/>
                <w14:textFill>
                  <w14:solidFill>
                    <w14:schemeClr w14:val="tx1"/>
                  </w14:solidFill>
                </w14:textFill>
              </w:rPr>
              <w:t>成型：</w:t>
            </w:r>
            <w:r>
              <w:rPr>
                <w:rFonts w:hint="eastAsia"/>
                <w:color w:val="000000" w:themeColor="text1"/>
                <w:sz w:val="24"/>
                <w:highlight w:val="none"/>
                <w:lang w:eastAsia="zh-CN"/>
                <w14:textFill>
                  <w14:solidFill>
                    <w14:schemeClr w14:val="tx1"/>
                  </w14:solidFill>
                </w14:textFill>
              </w:rPr>
              <w:t>发泡</w:t>
            </w:r>
            <w:r>
              <w:rPr>
                <w:color w:val="000000" w:themeColor="text1"/>
                <w:sz w:val="24"/>
                <w:highlight w:val="none"/>
                <w14:textFill>
                  <w14:solidFill>
                    <w14:schemeClr w14:val="tx1"/>
                  </w14:solidFill>
                </w14:textFill>
              </w:rPr>
              <w:t>后的珠粒通过</w:t>
            </w:r>
            <w:r>
              <w:rPr>
                <w:rFonts w:hint="eastAsia"/>
                <w:color w:val="000000" w:themeColor="text1"/>
                <w:sz w:val="24"/>
                <w:highlight w:val="none"/>
                <w:lang w:eastAsia="zh-CN"/>
                <w14:textFill>
                  <w14:solidFill>
                    <w14:schemeClr w14:val="tx1"/>
                  </w14:solidFill>
                </w14:textFill>
              </w:rPr>
              <w:t>管道输送至挤塑成型机进行挤压</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受热膨胀后</w:t>
            </w:r>
            <w:r>
              <w:rPr>
                <w:rFonts w:hint="eastAsia"/>
                <w:color w:val="000000" w:themeColor="text1"/>
                <w:sz w:val="24"/>
                <w:highlight w:val="none"/>
                <w:lang w:eastAsia="zh-CN"/>
                <w14:textFill>
                  <w14:solidFill>
                    <w14:schemeClr w14:val="tx1"/>
                  </w14:solidFill>
                </w14:textFill>
              </w:rPr>
              <w:t>的珠粒</w:t>
            </w:r>
            <w:r>
              <w:rPr>
                <w:color w:val="000000" w:themeColor="text1"/>
                <w:sz w:val="24"/>
                <w:highlight w:val="none"/>
                <w14:textFill>
                  <w14:solidFill>
                    <w14:schemeClr w14:val="tx1"/>
                  </w14:solidFill>
                </w14:textFill>
              </w:rPr>
              <w:t>胀满珠粒间隙而结成整块，形成</w:t>
            </w:r>
            <w:r>
              <w:rPr>
                <w:rFonts w:hint="eastAsia"/>
                <w:color w:val="000000" w:themeColor="text1"/>
                <w:sz w:val="24"/>
                <w:highlight w:val="none"/>
                <w:lang w:eastAsia="zh-CN"/>
                <w14:textFill>
                  <w14:solidFill>
                    <w14:schemeClr w14:val="tx1"/>
                  </w14:solidFill>
                </w14:textFill>
              </w:rPr>
              <w:t>板</w:t>
            </w:r>
            <w:r>
              <w:rPr>
                <w:color w:val="000000" w:themeColor="text1"/>
                <w:sz w:val="24"/>
                <w:highlight w:val="none"/>
                <w14:textFill>
                  <w14:solidFill>
                    <w14:schemeClr w14:val="tx1"/>
                  </w14:solidFill>
                </w14:textFill>
              </w:rPr>
              <w:t>状泡沫塑料制品。</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cs="Times New Roman"/>
                <w:bCs w:val="0"/>
                <w:color w:val="000000" w:themeColor="text1"/>
                <w:spacing w:val="0"/>
                <w:sz w:val="24"/>
                <w:highlight w:val="none"/>
                <w:lang w:val="en-US" w:eastAsia="zh-CN"/>
                <w14:textFill>
                  <w14:solidFill>
                    <w14:schemeClr w14:val="tx1"/>
                  </w14:solidFill>
                </w14:textFill>
              </w:rPr>
            </w:pPr>
            <w:r>
              <w:rPr>
                <w:rFonts w:hint="eastAsia" w:cs="Times New Roman"/>
                <w:bCs w:val="0"/>
                <w:color w:val="000000" w:themeColor="text1"/>
                <w:spacing w:val="0"/>
                <w:sz w:val="24"/>
                <w:highlight w:val="none"/>
                <w:lang w:val="en-US" w:eastAsia="zh-CN"/>
                <w14:textFill>
                  <w14:solidFill>
                    <w14:schemeClr w14:val="tx1"/>
                  </w14:solidFill>
                </w14:textFill>
              </w:rPr>
              <w:t>③切割：挤塑成型的整块保温板送入高温切割机根据需求进行切割，切割后的泡沫保温板可用于保温砌块生产、外墙装饰一体板生产及部分外售。</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产污节点：</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bCs w:val="0"/>
                <w:color w:val="000000" w:themeColor="text1"/>
                <w:spacing w:val="0"/>
                <w:sz w:val="24"/>
                <w:highlight w:val="none"/>
                <w:lang w:val="en-US" w:eastAsia="zh-CN"/>
                <w14:textFill>
                  <w14:solidFill>
                    <w14:schemeClr w14:val="tx1"/>
                  </w14:solidFill>
                </w14:textFill>
              </w:rPr>
            </w:pPr>
            <w:r>
              <w:rPr>
                <w:rFonts w:hint="eastAsia" w:cs="Times New Roman"/>
                <w:bCs w:val="0"/>
                <w:color w:val="000000" w:themeColor="text1"/>
                <w:spacing w:val="0"/>
                <w:sz w:val="24"/>
                <w:highlight w:val="none"/>
                <w:lang w:val="en-US" w:eastAsia="zh-CN"/>
                <w14:textFill>
                  <w14:solidFill>
                    <w14:schemeClr w14:val="tx1"/>
                  </w14:solidFill>
                </w14:textFill>
              </w:rPr>
              <w:t>本工艺发泡蒸汽来源为燃气锅炉产生的蒸汽，燃气锅炉产生的废气经布袋除尘器，废气通过1根8m高排气筒排放。</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cs="Times New Roman"/>
                <w:bCs w:val="0"/>
                <w:color w:val="000000" w:themeColor="text1"/>
                <w:spacing w:val="0"/>
                <w:sz w:val="24"/>
                <w:highlight w:val="none"/>
                <w:lang w:val="en-US" w:eastAsia="zh-CN"/>
                <w14:textFill>
                  <w14:solidFill>
                    <w14:schemeClr w14:val="tx1"/>
                  </w14:solidFill>
                </w14:textFill>
              </w:rPr>
            </w:pPr>
            <w:r>
              <w:rPr>
                <w:rFonts w:hint="eastAsia"/>
                <w:bCs/>
                <w:color w:val="000000" w:themeColor="text1"/>
                <w:sz w:val="24"/>
                <w:szCs w:val="24"/>
                <w:highlight w:val="none"/>
                <w:lang w:eastAsia="zh-CN"/>
                <w14:textFill>
                  <w14:solidFill>
                    <w14:schemeClr w14:val="tx1"/>
                  </w14:solidFill>
                </w14:textFill>
              </w:rPr>
              <w:t>发泡、挤塑及切割过程会产生废气非甲烷总烃及噪声，</w:t>
            </w:r>
            <w:r>
              <w:rPr>
                <w:rFonts w:hint="eastAsia"/>
                <w:color w:val="000000" w:themeColor="text1"/>
                <w:sz w:val="24"/>
                <w:szCs w:val="24"/>
                <w:highlight w:val="none"/>
                <w14:textFill>
                  <w14:solidFill>
                    <w14:schemeClr w14:val="tx1"/>
                  </w14:solidFill>
                </w14:textFill>
              </w:rPr>
              <w:t>拟在</w:t>
            </w:r>
            <w:r>
              <w:rPr>
                <w:rFonts w:hint="eastAsia"/>
                <w:color w:val="000000" w:themeColor="text1"/>
                <w:sz w:val="24"/>
                <w:szCs w:val="24"/>
                <w:highlight w:val="none"/>
                <w:lang w:eastAsia="zh-CN"/>
                <w14:textFill>
                  <w14:solidFill>
                    <w14:schemeClr w14:val="tx1"/>
                  </w14:solidFill>
                </w14:textFill>
              </w:rPr>
              <w:t>发泡机</w:t>
            </w:r>
            <w:r>
              <w:rPr>
                <w:rFonts w:hint="eastAsia"/>
                <w:color w:val="000000" w:themeColor="text1"/>
                <w:sz w:val="24"/>
                <w:szCs w:val="24"/>
                <w:highlight w:val="none"/>
                <w14:textFill>
                  <w14:solidFill>
                    <w14:schemeClr w14:val="tx1"/>
                  </w14:solidFill>
                </w14:textFill>
              </w:rPr>
              <w:t>、挤塑设备</w:t>
            </w:r>
            <w:r>
              <w:rPr>
                <w:rFonts w:hint="eastAsia"/>
                <w:color w:val="000000" w:themeColor="text1"/>
                <w:sz w:val="24"/>
                <w:szCs w:val="24"/>
                <w:highlight w:val="none"/>
                <w:lang w:eastAsia="zh-CN"/>
                <w14:textFill>
                  <w14:solidFill>
                    <w14:schemeClr w14:val="tx1"/>
                  </w14:solidFill>
                </w14:textFill>
              </w:rPr>
              <w:t>及切割机</w:t>
            </w:r>
            <w:r>
              <w:rPr>
                <w:rFonts w:hint="eastAsia"/>
                <w:color w:val="000000" w:themeColor="text1"/>
                <w:sz w:val="24"/>
                <w:szCs w:val="24"/>
                <w:highlight w:val="none"/>
                <w14:textFill>
                  <w14:solidFill>
                    <w14:schemeClr w14:val="tx1"/>
                  </w14:solidFill>
                </w14:textFill>
              </w:rPr>
              <w:t>上方</w:t>
            </w:r>
            <w:r>
              <w:rPr>
                <w:rFonts w:hint="eastAsia"/>
                <w:color w:val="000000" w:themeColor="text1"/>
                <w:sz w:val="24"/>
                <w:szCs w:val="24"/>
                <w:highlight w:val="none"/>
                <w:lang w:eastAsia="zh-CN"/>
                <w14:textFill>
                  <w14:solidFill>
                    <w14:schemeClr w14:val="tx1"/>
                  </w14:solidFill>
                </w14:textFill>
              </w:rPr>
              <w:t>设置集气罩，废气经收集后送入一套活性炭吸附装置处理后通过</w:t>
            </w:r>
            <w:r>
              <w:rPr>
                <w:rFonts w:hint="eastAsia"/>
                <w:color w:val="000000" w:themeColor="text1"/>
                <w:sz w:val="24"/>
                <w:szCs w:val="24"/>
                <w:highlight w:val="none"/>
                <w:lang w:val="en-US" w:eastAsia="zh-CN"/>
                <w14:textFill>
                  <w14:solidFill>
                    <w14:schemeClr w14:val="tx1"/>
                  </w14:solidFill>
                </w14:textFill>
              </w:rPr>
              <w:t>1根15m高排气筒排放，本工序会产生一定噪声影响及切割边角料</w:t>
            </w:r>
            <w:r>
              <w:rPr>
                <w:rFonts w:hint="eastAsia"/>
                <w:bCs/>
                <w:color w:val="000000" w:themeColor="text1"/>
                <w:sz w:val="24"/>
                <w:szCs w:val="24"/>
                <w:highlight w:val="none"/>
                <w14:textFill>
                  <w14:solidFill>
                    <w14:schemeClr w14:val="tx1"/>
                  </w14:solidFill>
                </w14:textFill>
              </w:rPr>
              <w:t>。</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bCs w:val="0"/>
                <w:color w:val="000000" w:themeColor="text1"/>
                <w:spacing w:val="0"/>
                <w:sz w:val="24"/>
                <w:highlight w:val="none"/>
                <w:lang w:val="en-US" w:eastAsia="zh-CN"/>
                <w14:textFill>
                  <w14:solidFill>
                    <w14:schemeClr w14:val="tx1"/>
                  </w14:solidFill>
                </w14:textFill>
              </w:rPr>
            </w:pPr>
            <w:r>
              <w:rPr>
                <w:rFonts w:hint="eastAsia" w:cs="Times New Roman"/>
                <w:bCs w:val="0"/>
                <w:color w:val="000000" w:themeColor="text1"/>
                <w:spacing w:val="0"/>
                <w:sz w:val="24"/>
                <w:highlight w:val="none"/>
                <w:lang w:val="en-US" w:eastAsia="zh-CN"/>
                <w14:textFill>
                  <w14:solidFill>
                    <w14:schemeClr w14:val="tx1"/>
                  </w14:solidFill>
                </w14:textFill>
              </w:rPr>
              <w:t>（2）喷漆工序</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cs="Times New Roman"/>
                <w:bCs w:val="0"/>
                <w:color w:val="000000" w:themeColor="text1"/>
                <w:spacing w:val="0"/>
                <w:sz w:val="24"/>
                <w:highlight w:val="none"/>
                <w:lang w:val="en-US" w:eastAsia="zh-CN"/>
                <w14:textFill>
                  <w14:solidFill>
                    <w14:schemeClr w14:val="tx1"/>
                  </w14:solidFill>
                </w14:textFill>
              </w:rPr>
            </w:pPr>
            <w:r>
              <w:rPr>
                <w:rFonts w:hint="eastAsia" w:cs="Times New Roman"/>
                <w:bCs w:val="0"/>
                <w:color w:val="000000" w:themeColor="text1"/>
                <w:spacing w:val="0"/>
                <w:sz w:val="24"/>
                <w:highlight w:val="none"/>
                <w:lang w:val="en-US" w:eastAsia="zh-CN"/>
                <w14:textFill>
                  <w14:solidFill>
                    <w14:schemeClr w14:val="tx1"/>
                  </w14:solidFill>
                </w14:textFill>
              </w:rPr>
              <w:t>①一次喷漆</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cs="Times New Roman"/>
                <w:bCs w:val="0"/>
                <w:color w:val="000000" w:themeColor="text1"/>
                <w:spacing w:val="0"/>
                <w:sz w:val="24"/>
                <w:highlight w:val="none"/>
                <w:lang w:val="en-US" w:eastAsia="zh-CN"/>
                <w14:textFill>
                  <w14:solidFill>
                    <w14:schemeClr w14:val="tx1"/>
                  </w14:solidFill>
                </w14:textFill>
              </w:rPr>
            </w:pPr>
            <w:r>
              <w:rPr>
                <w:rFonts w:hint="eastAsia" w:cs="Times New Roman"/>
                <w:bCs w:val="0"/>
                <w:color w:val="000000" w:themeColor="text1"/>
                <w:spacing w:val="0"/>
                <w:sz w:val="24"/>
                <w:highlight w:val="none"/>
                <w:lang w:val="en-US" w:eastAsia="zh-CN"/>
                <w14:textFill>
                  <w14:solidFill>
                    <w14:schemeClr w14:val="tx1"/>
                  </w14:solidFill>
                </w14:textFill>
              </w:rPr>
              <w:t>外购成品硅酸钙板放入一次喷漆机进行喷底漆（本项目设有真石漆、水包砂漆两种，根据客户需求二选一进行生产，每种产品中只涉及一种漆的使用）。</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cs="Times New Roman"/>
                <w:bCs w:val="0"/>
                <w:color w:val="000000" w:themeColor="text1"/>
                <w:spacing w:val="0"/>
                <w:sz w:val="24"/>
                <w:highlight w:val="none"/>
                <w:lang w:val="en-US" w:eastAsia="zh-CN"/>
                <w14:textFill>
                  <w14:solidFill>
                    <w14:schemeClr w14:val="tx1"/>
                  </w14:solidFill>
                </w14:textFill>
              </w:rPr>
            </w:pPr>
            <w:r>
              <w:rPr>
                <w:rFonts w:hint="eastAsia" w:cs="Times New Roman"/>
                <w:bCs w:val="0"/>
                <w:color w:val="000000" w:themeColor="text1"/>
                <w:spacing w:val="0"/>
                <w:sz w:val="24"/>
                <w:highlight w:val="none"/>
                <w:lang w:val="en-US" w:eastAsia="zh-CN"/>
                <w14:textFill>
                  <w14:solidFill>
                    <w14:schemeClr w14:val="tx1"/>
                  </w14:solidFill>
                </w14:textFill>
              </w:rPr>
              <w:t>②烘干</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cs="Times New Roman"/>
                <w:bCs w:val="0"/>
                <w:color w:val="000000" w:themeColor="text1"/>
                <w:spacing w:val="0"/>
                <w:sz w:val="24"/>
                <w:highlight w:val="none"/>
                <w:lang w:val="en-US" w:eastAsia="zh-CN"/>
                <w14:textFill>
                  <w14:solidFill>
                    <w14:schemeClr w14:val="tx1"/>
                  </w14:solidFill>
                </w14:textFill>
              </w:rPr>
            </w:pPr>
            <w:r>
              <w:rPr>
                <w:rFonts w:hint="eastAsia" w:cs="Times New Roman"/>
                <w:bCs w:val="0"/>
                <w:color w:val="000000" w:themeColor="text1"/>
                <w:spacing w:val="0"/>
                <w:sz w:val="24"/>
                <w:highlight w:val="none"/>
                <w:lang w:val="en-US" w:eastAsia="zh-CN"/>
                <w14:textFill>
                  <w14:solidFill>
                    <w14:schemeClr w14:val="tx1"/>
                  </w14:solidFill>
                </w14:textFill>
              </w:rPr>
              <w:t>经一次喷漆后的硅酸钙板通过皮带输送至喷漆机自带</w:t>
            </w:r>
            <w:r>
              <w:rPr>
                <w:rFonts w:hint="eastAsia" w:cs="Times New Roman"/>
                <w:bCs w:val="0"/>
                <w:color w:val="000000" w:themeColor="text1"/>
                <w:spacing w:val="0"/>
                <w:sz w:val="24"/>
                <w:highlight w:val="none"/>
                <w:shd w:val="clear"/>
                <w:lang w:val="en-US" w:eastAsia="zh-CN"/>
                <w14:textFill>
                  <w14:solidFill>
                    <w14:schemeClr w14:val="tx1"/>
                  </w14:solidFill>
                </w14:textFill>
              </w:rPr>
              <w:t>电烘干箱内烘干</w:t>
            </w:r>
            <w:r>
              <w:rPr>
                <w:rFonts w:hint="eastAsia" w:cs="Times New Roman"/>
                <w:bCs w:val="0"/>
                <w:color w:val="000000" w:themeColor="text1"/>
                <w:spacing w:val="0"/>
                <w:sz w:val="24"/>
                <w:highlight w:val="none"/>
                <w:lang w:val="en-US" w:eastAsia="zh-CN"/>
                <w14:textFill>
                  <w14:solidFill>
                    <w14:schemeClr w14:val="tx1"/>
                  </w14:solidFill>
                </w14:textFill>
              </w:rPr>
              <w:t>，后再通过输送轮运送至二次喷漆机。</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color w:val="000000" w:themeColor="text1"/>
                <w:highlight w:val="none"/>
                <w:lang w:val="en-US" w:eastAsia="zh-CN"/>
                <w14:textFill>
                  <w14:solidFill>
                    <w14:schemeClr w14:val="tx1"/>
                  </w14:solidFill>
                </w14:textFill>
              </w:rPr>
            </w:pPr>
            <w:r>
              <w:rPr>
                <w:rFonts w:hint="eastAsia" w:cs="Times New Roman"/>
                <w:bCs w:val="0"/>
                <w:color w:val="000000" w:themeColor="text1"/>
                <w:spacing w:val="0"/>
                <w:sz w:val="24"/>
                <w:highlight w:val="none"/>
                <w:lang w:val="en-US" w:eastAsia="zh-CN"/>
                <w14:textFill>
                  <w14:solidFill>
                    <w14:schemeClr w14:val="tx1"/>
                  </w14:solidFill>
                </w14:textFill>
              </w:rPr>
              <w:t>③二次喷漆</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cs="Times New Roman"/>
                <w:bCs w:val="0"/>
                <w:color w:val="000000" w:themeColor="text1"/>
                <w:spacing w:val="0"/>
                <w:sz w:val="24"/>
                <w:highlight w:val="none"/>
                <w:lang w:val="en-US" w:eastAsia="zh-CN"/>
                <w14:textFill>
                  <w14:solidFill>
                    <w14:schemeClr w14:val="tx1"/>
                  </w14:solidFill>
                </w14:textFill>
              </w:rPr>
            </w:pPr>
            <w:r>
              <w:rPr>
                <w:rFonts w:hint="eastAsia" w:cs="Times New Roman"/>
                <w:bCs w:val="0"/>
                <w:color w:val="000000" w:themeColor="text1"/>
                <w:spacing w:val="0"/>
                <w:sz w:val="24"/>
                <w:highlight w:val="none"/>
                <w:lang w:val="en-US" w:eastAsia="zh-CN"/>
                <w14:textFill>
                  <w14:solidFill>
                    <w14:schemeClr w14:val="tx1"/>
                  </w14:solidFill>
                </w14:textFill>
              </w:rPr>
              <w:t>带有底漆的硅酸钙板经烘干后送至二次喷漆机进行最后喷漆，后自然晾干，通过覆膜机进行覆膜，防止带有漆的硅酸钙板被损坏，后堆存于厂房内，准备进行压板（二次喷漆与一次喷漆使用的漆为同一种）。</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cs="Times New Roman"/>
                <w:bCs w:val="0"/>
                <w:color w:val="000000" w:themeColor="text1"/>
                <w:spacing w:val="0"/>
                <w:sz w:val="24"/>
                <w:highlight w:val="none"/>
                <w:lang w:val="en-US"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产污节点：</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cs="Times New Roman"/>
                <w:bCs w:val="0"/>
                <w:color w:val="000000" w:themeColor="text1"/>
                <w:spacing w:val="0"/>
                <w:sz w:val="24"/>
                <w:highlight w:val="none"/>
                <w:lang w:val="en-US" w:eastAsia="zh-CN"/>
                <w14:textFill>
                  <w14:solidFill>
                    <w14:schemeClr w14:val="tx1"/>
                  </w14:solidFill>
                </w14:textFill>
              </w:rPr>
            </w:pPr>
            <w:r>
              <w:rPr>
                <w:rFonts w:hint="eastAsia" w:cs="Times New Roman"/>
                <w:bCs w:val="0"/>
                <w:color w:val="000000" w:themeColor="text1"/>
                <w:spacing w:val="0"/>
                <w:sz w:val="24"/>
                <w:highlight w:val="none"/>
                <w:lang w:val="en-US" w:eastAsia="zh-CN"/>
                <w14:textFill>
                  <w14:solidFill>
                    <w14:schemeClr w14:val="tx1"/>
                  </w14:solidFill>
                </w14:textFill>
              </w:rPr>
              <w:t>一体板生产过程中两次喷漆及烘干过程会产生非甲烷总烃废气及噪声，废气经集气罩收集后，与保温板生产线共用一套活性炭吸附装置处理后，废气经1根15m高排气筒排放。</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cs="Times New Roman"/>
                <w:bCs w:val="0"/>
                <w:color w:val="000000" w:themeColor="text1"/>
                <w:spacing w:val="0"/>
                <w:sz w:val="24"/>
                <w:highlight w:val="none"/>
                <w:lang w:val="en-US" w:eastAsia="zh-CN"/>
                <w14:textFill>
                  <w14:solidFill>
                    <w14:schemeClr w14:val="tx1"/>
                  </w14:solidFill>
                </w14:textFill>
              </w:rPr>
            </w:pPr>
            <w:r>
              <w:rPr>
                <w:rFonts w:hint="eastAsia" w:cs="Times New Roman"/>
                <w:bCs w:val="0"/>
                <w:color w:val="000000" w:themeColor="text1"/>
                <w:spacing w:val="0"/>
                <w:sz w:val="24"/>
                <w:highlight w:val="none"/>
                <w:lang w:val="en-US" w:eastAsia="zh-CN"/>
                <w14:textFill>
                  <w14:solidFill>
                    <w14:schemeClr w14:val="tx1"/>
                  </w14:solidFill>
                </w14:textFill>
              </w:rPr>
              <w:t>（3）压板</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bCs w:val="0"/>
                <w:color w:val="000000" w:themeColor="text1"/>
                <w:spacing w:val="0"/>
                <w:sz w:val="24"/>
                <w:highlight w:val="none"/>
                <w:lang w:val="en-US" w:eastAsia="zh-CN"/>
                <w14:textFill>
                  <w14:solidFill>
                    <w14:schemeClr w14:val="tx1"/>
                  </w14:solidFill>
                </w14:textFill>
              </w:rPr>
            </w:pPr>
            <w:r>
              <w:rPr>
                <w:rFonts w:hint="eastAsia" w:cs="Times New Roman"/>
                <w:bCs w:val="0"/>
                <w:color w:val="000000" w:themeColor="text1"/>
                <w:spacing w:val="0"/>
                <w:sz w:val="24"/>
                <w:highlight w:val="none"/>
                <w:lang w:val="en-US" w:eastAsia="zh-CN"/>
                <w14:textFill>
                  <w14:solidFill>
                    <w14:schemeClr w14:val="tx1"/>
                  </w14:solidFill>
                </w14:textFill>
              </w:rPr>
              <w:t>①滚胶：经过喷漆后的硅酸钙板与厂内产出的泡沫板经叉车运至压板车间通过热熔滚胶机进行涂胶。</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cs="Times New Roman"/>
                <w:bCs w:val="0"/>
                <w:color w:val="000000" w:themeColor="text1"/>
                <w:spacing w:val="0"/>
                <w:sz w:val="24"/>
                <w:highlight w:val="none"/>
                <w:lang w:val="en-US" w:eastAsia="zh-CN"/>
                <w14:textFill>
                  <w14:solidFill>
                    <w14:schemeClr w14:val="tx1"/>
                  </w14:solidFill>
                </w14:textFill>
              </w:rPr>
            </w:pPr>
            <w:r>
              <w:rPr>
                <w:rFonts w:hint="eastAsia" w:cs="Times New Roman"/>
                <w:bCs w:val="0"/>
                <w:color w:val="000000" w:themeColor="text1"/>
                <w:spacing w:val="0"/>
                <w:sz w:val="24"/>
                <w:highlight w:val="none"/>
                <w:lang w:val="en-US" w:eastAsia="zh-CN"/>
                <w14:textFill>
                  <w14:solidFill>
                    <w14:schemeClr w14:val="tx1"/>
                  </w14:solidFill>
                </w14:textFill>
              </w:rPr>
              <w:t>②压板：滚胶后的泡沫板及硅酸钙板经人工送至压板机进行挤压粘合，形成外墙装饰一体板后待售。</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cs="Times New Roman"/>
                <w:bCs w:val="0"/>
                <w:color w:val="000000" w:themeColor="text1"/>
                <w:spacing w:val="0"/>
                <w:sz w:val="24"/>
                <w:highlight w:val="none"/>
                <w:lang w:val="en-US"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产污节点：</w:t>
            </w:r>
          </w:p>
          <w:p>
            <w:pPr>
              <w:spacing w:line="360" w:lineRule="auto"/>
              <w:ind w:firstLine="480" w:firstLineChars="200"/>
              <w:rPr>
                <w:rFonts w:hint="eastAsia"/>
                <w:color w:val="000000" w:themeColor="text1"/>
                <w:highlight w:val="none"/>
                <w:lang w:val="en-US" w:eastAsia="zh-CN"/>
                <w14:textFill>
                  <w14:solidFill>
                    <w14:schemeClr w14:val="tx1"/>
                  </w14:solidFill>
                </w14:textFill>
              </w:rPr>
            </w:pPr>
            <w:r>
              <w:rPr>
                <w:rFonts w:hint="eastAsia" w:cs="Times New Roman"/>
                <w:bCs w:val="0"/>
                <w:color w:val="000000" w:themeColor="text1"/>
                <w:spacing w:val="0"/>
                <w:sz w:val="24"/>
                <w:highlight w:val="none"/>
                <w:lang w:val="en-US" w:eastAsia="zh-CN"/>
                <w14:textFill>
                  <w14:solidFill>
                    <w14:schemeClr w14:val="tx1"/>
                  </w14:solidFill>
                </w14:textFill>
              </w:rPr>
              <w:t>压板工序中需进行热熔滚胶，冷却后的滚胶机会产生凝固的废胶，经收集后，加入热熔滚胶机复用，不外排。</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bCs w:val="0"/>
                <w:color w:val="000000" w:themeColor="text1"/>
                <w:spacing w:val="0"/>
                <w:sz w:val="24"/>
                <w:highlight w:val="none"/>
                <w:lang w:val="en-US" w:eastAsia="zh-CN"/>
                <w14:textFill>
                  <w14:solidFill>
                    <w14:schemeClr w14:val="tx1"/>
                  </w14:solidFill>
                </w14:textFill>
              </w:rPr>
            </w:pPr>
            <w:r>
              <w:rPr>
                <w:rFonts w:hint="eastAsia" w:cs="Times New Roman"/>
                <w:bCs w:val="0"/>
                <w:color w:val="000000" w:themeColor="text1"/>
                <w:spacing w:val="0"/>
                <w:sz w:val="24"/>
                <w:highlight w:val="none"/>
                <w:lang w:val="en-US" w:eastAsia="zh-CN"/>
                <w14:textFill>
                  <w14:solidFill>
                    <w14:schemeClr w14:val="tx1"/>
                  </w14:solidFill>
                </w14:textFill>
              </w:rPr>
              <w:t>2、自保温砌块生产</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color w:val="000000" w:themeColor="text1"/>
                <w:spacing w:val="-3"/>
                <w:sz w:val="24"/>
                <w:szCs w:val="24"/>
                <w:highlight w:val="none"/>
                <w14:textFill>
                  <w14:solidFill>
                    <w14:schemeClr w14:val="tx1"/>
                  </w14:solidFill>
                </w14:textFill>
              </w:rPr>
            </w:pPr>
            <w:r>
              <w:rPr>
                <w:rFonts w:hint="eastAsia" w:cs="Times New Roman"/>
                <w:bCs w:val="0"/>
                <w:color w:val="000000" w:themeColor="text1"/>
                <w:spacing w:val="0"/>
                <w:sz w:val="24"/>
                <w:highlight w:val="none"/>
                <w:lang w:val="en-US" w:eastAsia="zh-CN"/>
                <w14:textFill>
                  <w14:solidFill>
                    <w14:schemeClr w14:val="tx1"/>
                  </w14:solidFill>
                </w14:textFill>
              </w:rPr>
              <w:t>①</w:t>
            </w:r>
            <w:r>
              <w:rPr>
                <w:rFonts w:hint="eastAsia"/>
                <w:color w:val="000000" w:themeColor="text1"/>
                <w:spacing w:val="-3"/>
                <w:sz w:val="24"/>
                <w:szCs w:val="24"/>
                <w:highlight w:val="none"/>
                <w14:textFill>
                  <w14:solidFill>
                    <w14:schemeClr w14:val="tx1"/>
                  </w14:solidFill>
                </w14:textFill>
              </w:rPr>
              <w:t>原料进场：散装水泥</w:t>
            </w:r>
            <w:r>
              <w:rPr>
                <w:rFonts w:hint="eastAsia"/>
                <w:color w:val="000000" w:themeColor="text1"/>
                <w:spacing w:val="-3"/>
                <w:sz w:val="24"/>
                <w:szCs w:val="24"/>
                <w:highlight w:val="none"/>
                <w:lang w:eastAsia="zh-CN"/>
                <w14:textFill>
                  <w14:solidFill>
                    <w14:schemeClr w14:val="tx1"/>
                  </w14:solidFill>
                </w14:textFill>
              </w:rPr>
              <w:t>、粉煤灰</w:t>
            </w:r>
            <w:r>
              <w:rPr>
                <w:rFonts w:hint="eastAsia"/>
                <w:color w:val="000000" w:themeColor="text1"/>
                <w:spacing w:val="-3"/>
                <w:sz w:val="24"/>
                <w:szCs w:val="24"/>
                <w:highlight w:val="none"/>
                <w14:textFill>
                  <w14:solidFill>
                    <w14:schemeClr w14:val="tx1"/>
                  </w14:solidFill>
                </w14:textFill>
              </w:rPr>
              <w:t>经罐装车辆运至厂内，罐装车通过气力输送</w:t>
            </w:r>
            <w:r>
              <w:rPr>
                <w:rFonts w:hint="eastAsia"/>
                <w:color w:val="000000" w:themeColor="text1"/>
                <w:spacing w:val="-3"/>
                <w:sz w:val="24"/>
                <w:szCs w:val="24"/>
                <w:highlight w:val="none"/>
                <w:lang w:eastAsia="zh-CN"/>
                <w14:textFill>
                  <w14:solidFill>
                    <w14:schemeClr w14:val="tx1"/>
                  </w14:solidFill>
                </w14:textFill>
              </w:rPr>
              <w:t>至</w:t>
            </w:r>
            <w:r>
              <w:rPr>
                <w:rFonts w:hint="eastAsia"/>
                <w:color w:val="000000" w:themeColor="text1"/>
                <w:spacing w:val="-3"/>
                <w:sz w:val="24"/>
                <w:szCs w:val="24"/>
                <w:highlight w:val="none"/>
                <w14:textFill>
                  <w14:solidFill>
                    <w14:schemeClr w14:val="tx1"/>
                  </w14:solidFill>
                </w14:textFill>
              </w:rPr>
              <w:t>筒仓</w:t>
            </w:r>
            <w:r>
              <w:rPr>
                <w:rFonts w:hint="eastAsia"/>
                <w:color w:val="000000" w:themeColor="text1"/>
                <w:spacing w:val="-3"/>
                <w:sz w:val="24"/>
                <w:szCs w:val="24"/>
                <w:highlight w:val="none"/>
                <w:lang w:eastAsia="zh-CN"/>
                <w14:textFill>
                  <w14:solidFill>
                    <w14:schemeClr w14:val="tx1"/>
                  </w14:solidFill>
                </w14:textFill>
              </w:rPr>
              <w:t>；本厂区生产的保温板暂存于保温板生产车间备用，通过叉车送至砌块生产车间</w:t>
            </w:r>
            <w:r>
              <w:rPr>
                <w:rFonts w:hint="eastAsia"/>
                <w:color w:val="000000" w:themeColor="text1"/>
                <w:spacing w:val="-3"/>
                <w:sz w:val="24"/>
                <w:szCs w:val="24"/>
                <w:highlight w:val="none"/>
                <w14:textFill>
                  <w14:solidFill>
                    <w14:schemeClr w14:val="tx1"/>
                  </w14:solidFill>
                </w14:textFill>
              </w:rPr>
              <w:t>。</w:t>
            </w:r>
          </w:p>
          <w:p>
            <w:pPr>
              <w:spacing w:line="360" w:lineRule="auto"/>
              <w:ind w:firstLine="480" w:firstLineChars="200"/>
              <w:rPr>
                <w:rFonts w:hint="eastAsia"/>
                <w:color w:val="000000" w:themeColor="text1"/>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产污节点：</w:t>
            </w:r>
            <w:r>
              <w:rPr>
                <w:rFonts w:hint="eastAsia"/>
                <w:bCs/>
                <w:color w:val="000000" w:themeColor="text1"/>
                <w:sz w:val="24"/>
                <w:szCs w:val="24"/>
                <w:highlight w:val="none"/>
                <w:lang w:eastAsia="zh-CN"/>
                <w14:textFill>
                  <w14:solidFill>
                    <w14:schemeClr w14:val="tx1"/>
                  </w14:solidFill>
                </w14:textFill>
              </w:rPr>
              <w:t>水泥、粉煤灰</w:t>
            </w:r>
            <w:r>
              <w:rPr>
                <w:rFonts w:hint="eastAsia"/>
                <w:bCs/>
                <w:color w:val="000000" w:themeColor="text1"/>
                <w:sz w:val="24"/>
                <w:szCs w:val="24"/>
                <w:highlight w:val="none"/>
                <w14:textFill>
                  <w14:solidFill>
                    <w14:schemeClr w14:val="tx1"/>
                  </w14:solidFill>
                </w14:textFill>
              </w:rPr>
              <w:t>在上料过程中会产生粉尘</w:t>
            </w:r>
            <w:r>
              <w:rPr>
                <w:rFonts w:hint="eastAsia"/>
                <w:bCs/>
                <w:color w:val="000000" w:themeColor="text1"/>
                <w:sz w:val="24"/>
                <w:szCs w:val="24"/>
                <w:highlight w:val="none"/>
                <w:lang w:eastAsia="zh-CN"/>
                <w14:textFill>
                  <w14:solidFill>
                    <w14:schemeClr w14:val="tx1"/>
                  </w14:solidFill>
                </w14:textFill>
              </w:rPr>
              <w:t>及噪声</w:t>
            </w:r>
            <w:r>
              <w:rPr>
                <w:rFonts w:hint="eastAsia"/>
                <w:bCs/>
                <w:color w:val="000000" w:themeColor="text1"/>
                <w:sz w:val="24"/>
                <w:szCs w:val="24"/>
                <w:highlight w:val="none"/>
                <w14:textFill>
                  <w14:solidFill>
                    <w14:schemeClr w14:val="tx1"/>
                  </w14:solidFill>
                </w14:textFill>
              </w:rPr>
              <w:t>。</w:t>
            </w:r>
          </w:p>
          <w:p>
            <w:pPr>
              <w:spacing w:line="360" w:lineRule="auto"/>
              <w:ind w:firstLine="468" w:firstLineChars="200"/>
              <w:rPr>
                <w:rFonts w:hint="default"/>
                <w:color w:val="000000" w:themeColor="text1"/>
                <w:highlight w:val="none"/>
                <w:lang w:val="en-US" w:eastAsia="zh-CN"/>
                <w14:textFill>
                  <w14:solidFill>
                    <w14:schemeClr w14:val="tx1"/>
                  </w14:solidFill>
                </w14:textFill>
              </w:rPr>
            </w:pPr>
            <w:r>
              <w:rPr>
                <w:rFonts w:hint="eastAsia"/>
                <w:color w:val="000000" w:themeColor="text1"/>
                <w:spacing w:val="-3"/>
                <w:sz w:val="24"/>
                <w:szCs w:val="24"/>
                <w:highlight w:val="none"/>
                <w:lang w:eastAsia="zh-CN"/>
                <w14:textFill>
                  <w14:solidFill>
                    <w14:schemeClr w14:val="tx1"/>
                  </w14:solidFill>
                </w14:textFill>
              </w:rPr>
              <w:t>②</w:t>
            </w:r>
            <w:r>
              <w:rPr>
                <w:rFonts w:hint="eastAsia"/>
                <w:color w:val="000000" w:themeColor="text1"/>
                <w:spacing w:val="-5"/>
                <w:sz w:val="24"/>
                <w:szCs w:val="24"/>
                <w:highlight w:val="none"/>
                <w14:textFill>
                  <w14:solidFill>
                    <w14:schemeClr w14:val="tx1"/>
                  </w14:solidFill>
                </w14:textFill>
              </w:rPr>
              <w:t>配料、搅拌：筒仓底部设有计量装置，粉料经定量称重后，通</w:t>
            </w:r>
            <w:r>
              <w:rPr>
                <w:rFonts w:hint="eastAsia"/>
                <w:color w:val="000000" w:themeColor="text1"/>
                <w:spacing w:val="-2"/>
                <w:sz w:val="24"/>
                <w:szCs w:val="24"/>
                <w:highlight w:val="none"/>
                <w14:textFill>
                  <w14:solidFill>
                    <w14:schemeClr w14:val="tx1"/>
                  </w14:solidFill>
                </w14:textFill>
              </w:rPr>
              <w:t>过</w:t>
            </w:r>
            <w:r>
              <w:rPr>
                <w:rFonts w:hint="eastAsia"/>
                <w:color w:val="000000" w:themeColor="text1"/>
                <w:spacing w:val="-2"/>
                <w:sz w:val="24"/>
                <w:szCs w:val="24"/>
                <w:highlight w:val="none"/>
                <w:lang w:eastAsia="zh-CN"/>
                <w14:textFill>
                  <w14:solidFill>
                    <w14:schemeClr w14:val="tx1"/>
                  </w14:solidFill>
                </w14:textFill>
              </w:rPr>
              <w:t>螺旋输送机</w:t>
            </w:r>
            <w:r>
              <w:rPr>
                <w:rFonts w:hint="eastAsia"/>
                <w:color w:val="000000" w:themeColor="text1"/>
                <w:spacing w:val="-2"/>
                <w:sz w:val="24"/>
                <w:szCs w:val="24"/>
                <w:highlight w:val="none"/>
                <w14:textFill>
                  <w14:solidFill>
                    <w14:schemeClr w14:val="tx1"/>
                  </w14:solidFill>
                </w14:textFill>
              </w:rPr>
              <w:t>送入搅拌机；</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color w:val="000000" w:themeColor="text1"/>
                <w:sz w:val="24"/>
                <w:szCs w:val="24"/>
                <w:highlight w:val="none"/>
                <w:lang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产污节点：</w:t>
            </w:r>
            <w:r>
              <w:rPr>
                <w:rFonts w:hint="eastAsia"/>
                <w:bCs/>
                <w:color w:val="000000" w:themeColor="text1"/>
                <w:sz w:val="24"/>
                <w:szCs w:val="24"/>
                <w:highlight w:val="none"/>
                <w:lang w:eastAsia="zh-CN"/>
                <w14:textFill>
                  <w14:solidFill>
                    <w14:schemeClr w14:val="tx1"/>
                  </w14:solidFill>
                </w14:textFill>
              </w:rPr>
              <w:t>配料</w:t>
            </w:r>
            <w:r>
              <w:rPr>
                <w:rFonts w:hint="eastAsia"/>
                <w:bCs/>
                <w:color w:val="000000" w:themeColor="text1"/>
                <w:sz w:val="24"/>
                <w:szCs w:val="24"/>
                <w:highlight w:val="none"/>
                <w14:textFill>
                  <w14:solidFill>
                    <w14:schemeClr w14:val="tx1"/>
                  </w14:solidFill>
                </w14:textFill>
              </w:rPr>
              <w:t>过程中会产生无组织粉尘</w:t>
            </w:r>
            <w:r>
              <w:rPr>
                <w:rFonts w:hint="eastAsia"/>
                <w:bCs/>
                <w:color w:val="000000" w:themeColor="text1"/>
                <w:sz w:val="24"/>
                <w:szCs w:val="24"/>
                <w:highlight w:val="none"/>
                <w:lang w:eastAsia="zh-CN"/>
                <w14:textFill>
                  <w14:solidFill>
                    <w14:schemeClr w14:val="tx1"/>
                  </w14:solidFill>
                </w14:textFill>
              </w:rPr>
              <w:t>，搅拌过程产生粉尘经除尘器收集后通过</w:t>
            </w:r>
            <w:r>
              <w:rPr>
                <w:rFonts w:hint="eastAsia"/>
                <w:bCs/>
                <w:color w:val="000000" w:themeColor="text1"/>
                <w:sz w:val="24"/>
                <w:szCs w:val="24"/>
                <w:highlight w:val="none"/>
                <w:lang w:val="en-US" w:eastAsia="zh-CN"/>
                <w14:textFill>
                  <w14:solidFill>
                    <w14:schemeClr w14:val="tx1"/>
                  </w14:solidFill>
                </w14:textFill>
              </w:rPr>
              <w:t>15m高排气筒排放，此过程会产生噪声影响</w:t>
            </w:r>
            <w:r>
              <w:rPr>
                <w:rFonts w:hint="eastAsia"/>
                <w:bCs/>
                <w:color w:val="000000" w:themeColor="text1"/>
                <w:sz w:val="24"/>
                <w:szCs w:val="24"/>
                <w:highlight w:val="none"/>
                <w14:textFill>
                  <w14:solidFill>
                    <w14:schemeClr w14:val="tx1"/>
                  </w14:solidFill>
                </w14:textFill>
              </w:rPr>
              <w:t>。</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bCs w:val="0"/>
                <w:color w:val="000000" w:themeColor="text1"/>
                <w:spacing w:val="0"/>
                <w:sz w:val="24"/>
                <w:highlight w:val="none"/>
                <w:lang w:val="en-US" w:eastAsia="zh-CN"/>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③模具</w:t>
            </w:r>
            <w:r>
              <w:rPr>
                <w:rFonts w:hint="eastAsia"/>
                <w:color w:val="000000" w:themeColor="text1"/>
                <w:sz w:val="24"/>
                <w:szCs w:val="24"/>
                <w:highlight w:val="none"/>
                <w14:textFill>
                  <w14:solidFill>
                    <w14:schemeClr w14:val="tx1"/>
                  </w14:solidFill>
                </w14:textFill>
              </w:rPr>
              <w:t>成型：搅拌好的原料经过皮带输送装置送入</w:t>
            </w:r>
            <w:r>
              <w:rPr>
                <w:rFonts w:hint="eastAsia"/>
                <w:color w:val="000000" w:themeColor="text1"/>
                <w:sz w:val="24"/>
                <w:szCs w:val="24"/>
                <w:highlight w:val="none"/>
                <w:lang w:eastAsia="zh-CN"/>
                <w14:textFill>
                  <w14:solidFill>
                    <w14:schemeClr w14:val="tx1"/>
                  </w14:solidFill>
                </w14:textFill>
              </w:rPr>
              <w:t>装有保温板的模具</w:t>
            </w:r>
            <w:r>
              <w:rPr>
                <w:rFonts w:hint="eastAsia"/>
                <w:color w:val="000000" w:themeColor="text1"/>
                <w:sz w:val="24"/>
                <w:szCs w:val="24"/>
                <w:highlight w:val="none"/>
                <w14:textFill>
                  <w14:solidFill>
                    <w14:schemeClr w14:val="tx1"/>
                  </w14:solidFill>
                </w14:textFill>
              </w:rPr>
              <w:t>成型</w:t>
            </w:r>
            <w:r>
              <w:rPr>
                <w:rFonts w:hint="eastAsia"/>
                <w:color w:val="000000" w:themeColor="text1"/>
                <w:sz w:val="24"/>
                <w:szCs w:val="24"/>
                <w:highlight w:val="none"/>
                <w:lang w:eastAsia="zh-CN"/>
                <w14:textFill>
                  <w14:solidFill>
                    <w14:schemeClr w14:val="tx1"/>
                  </w14:solidFill>
                </w14:textFill>
              </w:rPr>
              <w:t>，成型后的砌块暂存于模具中，待拉运车辆就位后送入切割工序切割装车</w:t>
            </w:r>
            <w:r>
              <w:rPr>
                <w:rFonts w:hint="eastAsia"/>
                <w:color w:val="000000" w:themeColor="text1"/>
                <w:sz w:val="24"/>
                <w:szCs w:val="24"/>
                <w:highlight w:val="none"/>
                <w14:textFill>
                  <w14:solidFill>
                    <w14:schemeClr w14:val="tx1"/>
                  </w14:solidFill>
                </w14:textFill>
              </w:rPr>
              <w:t>。</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cs="Times New Roman"/>
                <w:bCs w:val="0"/>
                <w:color w:val="000000" w:themeColor="text1"/>
                <w:spacing w:val="0"/>
                <w:sz w:val="24"/>
                <w:highlight w:val="none"/>
                <w:lang w:val="en-US"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产污节点：</w:t>
            </w:r>
            <w:r>
              <w:rPr>
                <w:rFonts w:hint="eastAsia"/>
                <w:bCs/>
                <w:color w:val="000000" w:themeColor="text1"/>
                <w:sz w:val="24"/>
                <w:szCs w:val="24"/>
                <w:highlight w:val="none"/>
                <w:lang w:val="en-US" w:eastAsia="zh-CN"/>
                <w14:textFill>
                  <w14:solidFill>
                    <w14:schemeClr w14:val="tx1"/>
                  </w14:solidFill>
                </w14:textFill>
              </w:rPr>
              <w:t>此过程会产生一定噪声影响</w:t>
            </w:r>
            <w:r>
              <w:rPr>
                <w:rFonts w:hint="eastAsia"/>
                <w:bCs/>
                <w:color w:val="000000" w:themeColor="text1"/>
                <w:sz w:val="24"/>
                <w:szCs w:val="24"/>
                <w:highlight w:val="none"/>
                <w14:textFill>
                  <w14:solidFill>
                    <w14:schemeClr w14:val="tx1"/>
                  </w14:solidFill>
                </w14:textFill>
              </w:rPr>
              <w:t>。</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bCs w:val="0"/>
                <w:color w:val="000000" w:themeColor="text1"/>
                <w:spacing w:val="0"/>
                <w:sz w:val="24"/>
                <w:highlight w:val="none"/>
                <w:lang w:val="en-US" w:eastAsia="zh-CN"/>
                <w14:textFill>
                  <w14:solidFill>
                    <w14:schemeClr w14:val="tx1"/>
                  </w14:solidFill>
                </w14:textFill>
              </w:rPr>
            </w:pPr>
            <w:r>
              <w:rPr>
                <w:rFonts w:hint="eastAsia" w:cs="Times New Roman"/>
                <w:bCs w:val="0"/>
                <w:color w:val="000000" w:themeColor="text1"/>
                <w:spacing w:val="0"/>
                <w:sz w:val="24"/>
                <w:highlight w:val="none"/>
                <w:lang w:val="en-US" w:eastAsia="zh-CN"/>
                <w14:textFill>
                  <w14:solidFill>
                    <w14:schemeClr w14:val="tx1"/>
                  </w14:solidFill>
                </w14:textFill>
              </w:rPr>
              <w:t>④切割：模具成型后的整块砌块送入水刀切割机进行切割，根据客户需求可以切割为不同规格砌块。</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cs="Times New Roman"/>
                <w:bCs w:val="0"/>
                <w:color w:val="000000" w:themeColor="text1"/>
                <w:spacing w:val="0"/>
                <w:sz w:val="24"/>
                <w:highlight w:val="none"/>
                <w:lang w:val="en-US"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产污节点：</w:t>
            </w:r>
            <w:r>
              <w:rPr>
                <w:rFonts w:hint="eastAsia"/>
                <w:bCs/>
                <w:color w:val="000000" w:themeColor="text1"/>
                <w:sz w:val="24"/>
                <w:szCs w:val="24"/>
                <w:highlight w:val="none"/>
                <w:lang w:val="en-US" w:eastAsia="zh-CN"/>
                <w14:textFill>
                  <w14:solidFill>
                    <w14:schemeClr w14:val="tx1"/>
                  </w14:solidFill>
                </w14:textFill>
              </w:rPr>
              <w:t>此过程会产生一定切割边角料、水刀切割废水及噪声</w:t>
            </w:r>
            <w:r>
              <w:rPr>
                <w:rFonts w:hint="eastAsia" w:cs="Times New Roman"/>
                <w:bCs w:val="0"/>
                <w:color w:val="000000" w:themeColor="text1"/>
                <w:spacing w:val="0"/>
                <w:sz w:val="24"/>
                <w:highlight w:val="none"/>
                <w:lang w:val="en-US" w:eastAsia="zh-CN"/>
                <w14:textFill>
                  <w14:solidFill>
                    <w14:schemeClr w14:val="tx1"/>
                  </w14:solidFill>
                </w14:textFill>
              </w:rPr>
              <w:t>，本工序水刀下方设置沉淀水罐，沉淀后的清水通过水泵输送至水刀，沉淀物为粉末状原料可回用于生产工序，定期清理后返回保温砌块搅拌机作原料</w:t>
            </w:r>
            <w:r>
              <w:rPr>
                <w:rFonts w:hint="eastAsia"/>
                <w:bCs/>
                <w:color w:val="000000" w:themeColor="text1"/>
                <w:sz w:val="24"/>
                <w:szCs w:val="24"/>
                <w:highlight w:val="none"/>
                <w14:textFill>
                  <w14:solidFill>
                    <w14:schemeClr w14:val="tx1"/>
                  </w14:solidFill>
                </w14:textFill>
              </w:rPr>
              <w:t>。</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bCs w:val="0"/>
                <w:color w:val="000000" w:themeColor="text1"/>
                <w:spacing w:val="0"/>
                <w:sz w:val="24"/>
                <w:highlight w:val="none"/>
                <w:lang w:val="en-US" w:eastAsia="zh-CN"/>
                <w14:textFill>
                  <w14:solidFill>
                    <w14:schemeClr w14:val="tx1"/>
                  </w14:solidFill>
                </w14:textFill>
              </w:rPr>
            </w:pPr>
            <w:r>
              <w:rPr>
                <w:rFonts w:hint="eastAsia" w:cs="Times New Roman"/>
                <w:bCs w:val="0"/>
                <w:color w:val="000000" w:themeColor="text1"/>
                <w:spacing w:val="0"/>
                <w:sz w:val="24"/>
                <w:highlight w:val="none"/>
                <w:lang w:val="en-US" w:eastAsia="zh-CN"/>
                <w14:textFill>
                  <w14:solidFill>
                    <w14:schemeClr w14:val="tx1"/>
                  </w14:solidFill>
                </w14:textFill>
              </w:rPr>
              <w:t>⑤装车：切割好的砌块由叉车直接装车，不在厂内储存。</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bCs w:val="0"/>
                <w:color w:val="000000" w:themeColor="text1"/>
                <w:spacing w:val="0"/>
                <w:sz w:val="24"/>
                <w:highlight w:val="none"/>
                <w:lang w:val="en-US"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产污节点：</w:t>
            </w:r>
            <w:r>
              <w:rPr>
                <w:rFonts w:hint="eastAsia"/>
                <w:bCs/>
                <w:color w:val="000000" w:themeColor="text1"/>
                <w:sz w:val="24"/>
                <w:szCs w:val="24"/>
                <w:highlight w:val="none"/>
                <w:lang w:eastAsia="zh-CN"/>
                <w14:textFill>
                  <w14:solidFill>
                    <w14:schemeClr w14:val="tx1"/>
                  </w14:solidFill>
                </w14:textFill>
              </w:rPr>
              <w:t>装车</w:t>
            </w:r>
            <w:r>
              <w:rPr>
                <w:rFonts w:hint="eastAsia"/>
                <w:bCs/>
                <w:color w:val="000000" w:themeColor="text1"/>
                <w:sz w:val="24"/>
                <w:szCs w:val="24"/>
                <w:highlight w:val="none"/>
                <w14:textFill>
                  <w14:solidFill>
                    <w14:schemeClr w14:val="tx1"/>
                  </w14:solidFill>
                </w14:textFill>
              </w:rPr>
              <w:t>过程中会产生</w:t>
            </w:r>
            <w:r>
              <w:rPr>
                <w:rFonts w:hint="eastAsia"/>
                <w:bCs/>
                <w:color w:val="000000" w:themeColor="text1"/>
                <w:sz w:val="24"/>
                <w:szCs w:val="24"/>
                <w:highlight w:val="none"/>
                <w:lang w:eastAsia="zh-CN"/>
                <w14:textFill>
                  <w14:solidFill>
                    <w14:schemeClr w14:val="tx1"/>
                  </w14:solidFill>
                </w14:textFill>
              </w:rPr>
              <w:t>无组织</w:t>
            </w:r>
            <w:r>
              <w:rPr>
                <w:rFonts w:hint="eastAsia"/>
                <w:bCs/>
                <w:color w:val="000000" w:themeColor="text1"/>
                <w:sz w:val="24"/>
                <w:szCs w:val="24"/>
                <w:highlight w:val="none"/>
                <w14:textFill>
                  <w14:solidFill>
                    <w14:schemeClr w14:val="tx1"/>
                  </w14:solidFill>
                </w14:textFill>
              </w:rPr>
              <w:t>粉尘</w:t>
            </w:r>
            <w:r>
              <w:rPr>
                <w:rFonts w:hint="eastAsia"/>
                <w:bCs/>
                <w:color w:val="000000" w:themeColor="text1"/>
                <w:sz w:val="24"/>
                <w:szCs w:val="24"/>
                <w:highlight w:val="none"/>
                <w:lang w:eastAsia="zh-CN"/>
                <w14:textFill>
                  <w14:solidFill>
                    <w14:schemeClr w14:val="tx1"/>
                  </w14:solidFill>
                </w14:textFill>
              </w:rPr>
              <w:t>及噪声</w:t>
            </w:r>
            <w:r>
              <w:rPr>
                <w:rFonts w:hint="eastAsia"/>
                <w:bCs/>
                <w:color w:val="000000" w:themeColor="text1"/>
                <w:sz w:val="24"/>
                <w:szCs w:val="24"/>
                <w:highlight w:val="none"/>
                <w14:textFill>
                  <w14:solidFill>
                    <w14:schemeClr w14:val="tx1"/>
                  </w14:solidFill>
                </w14:textFill>
              </w:rPr>
              <w:t>。</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bCs w:val="0"/>
                <w:color w:val="000000" w:themeColor="text1"/>
                <w:spacing w:val="0"/>
                <w:sz w:val="24"/>
                <w:highlight w:val="none"/>
                <w:lang w:val="en-US" w:eastAsia="zh-CN"/>
                <w14:textFill>
                  <w14:solidFill>
                    <w14:schemeClr w14:val="tx1"/>
                  </w14:solidFill>
                </w14:textFill>
              </w:rPr>
            </w:pPr>
            <w:r>
              <w:rPr>
                <w:rFonts w:hint="eastAsia" w:cs="Times New Roman"/>
                <w:bCs w:val="0"/>
                <w:color w:val="000000" w:themeColor="text1"/>
                <w:spacing w:val="0"/>
                <w:sz w:val="24"/>
                <w:highlight w:val="none"/>
                <w:lang w:val="en-US" w:eastAsia="zh-CN"/>
                <w14:textFill>
                  <w14:solidFill>
                    <w14:schemeClr w14:val="tx1"/>
                  </w14:solidFill>
                </w14:textFill>
              </w:rPr>
              <w:t>3、砂浆生产线</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①原料储存</w:t>
            </w:r>
          </w:p>
          <w:p>
            <w:pPr>
              <w:pStyle w:val="1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外购袋装水泥及砂子经车辆拉运至砂浆生产车间原料暂存区储存待用。</w:t>
            </w:r>
          </w:p>
          <w:p>
            <w:pPr>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②搅拌、包装</w:t>
            </w:r>
          </w:p>
          <w:p>
            <w:pPr>
              <w:bidi w:val="0"/>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袋装原辅料经人工上料至搅拌机内进行搅拌，待原辅料搅拌均匀后人工装袋、封口，堆放于成品暂存区待售。</w:t>
            </w:r>
          </w:p>
          <w:p>
            <w:pPr>
              <w:pStyle w:val="4"/>
              <w:spacing w:line="360" w:lineRule="auto"/>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产污节点：</w:t>
            </w:r>
          </w:p>
          <w:p>
            <w:pPr>
              <w:pStyle w:val="5"/>
              <w:spacing w:line="360" w:lineRule="auto"/>
              <w:ind w:left="0" w:leftChars="0" w:firstLine="480" w:firstLineChars="200"/>
              <w:rPr>
                <w:rFonts w:hint="default" w:eastAsia="宋体"/>
                <w:color w:val="000000" w:themeColor="text1"/>
                <w:highlight w:val="none"/>
                <w:lang w:val="en-US" w:eastAsia="zh-CN"/>
                <w14:textFill>
                  <w14:solidFill>
                    <w14:schemeClr w14:val="tx1"/>
                  </w14:solidFill>
                </w14:textFill>
              </w:rPr>
            </w:pPr>
            <w:r>
              <w:rPr>
                <w:rFonts w:hint="eastAsia"/>
                <w:bCs/>
                <w:color w:val="000000" w:themeColor="text1"/>
                <w:sz w:val="24"/>
                <w:szCs w:val="24"/>
                <w:highlight w:val="none"/>
                <w:lang w:eastAsia="zh-CN"/>
                <w14:textFill>
                  <w14:solidFill>
                    <w14:schemeClr w14:val="tx1"/>
                  </w14:solidFill>
                </w14:textFill>
              </w:rPr>
              <w:t>原料、产品暂存过程会产生无组织粉尘，产尘点设置喷淋洒水装置抑尘；搅拌机搅拌粉尘经布袋除尘器处理后通过</w:t>
            </w:r>
            <w:r>
              <w:rPr>
                <w:rFonts w:hint="eastAsia"/>
                <w:bCs/>
                <w:color w:val="000000" w:themeColor="text1"/>
                <w:sz w:val="24"/>
                <w:szCs w:val="24"/>
                <w:highlight w:val="none"/>
                <w:lang w:val="en-US" w:eastAsia="zh-CN"/>
                <w14:textFill>
                  <w14:solidFill>
                    <w14:schemeClr w14:val="tx1"/>
                  </w14:solidFill>
                </w14:textFill>
              </w:rPr>
              <w:t>1根15m高排气筒排放。</w:t>
            </w:r>
          </w:p>
          <w:p>
            <w:pPr>
              <w:rPr>
                <w:rFonts w:hint="default"/>
                <w:color w:val="000000" w:themeColor="text1"/>
                <w:highlight w:val="none"/>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18" w:hRule="atLeast"/>
          <w:jc w:val="center"/>
        </w:trPr>
        <w:tc>
          <w:tcPr>
            <w:tcW w:w="823" w:type="dxa"/>
            <w:vAlign w:val="center"/>
          </w:tcPr>
          <w:p>
            <w:pPr>
              <w:pStyle w:val="15"/>
              <w:adjustRightInd w:val="0"/>
              <w:snapToGrid w:val="0"/>
              <w:spacing w:before="0" w:beforeAutospacing="0" w:after="0" w:afterAutospacing="0" w:line="360" w:lineRule="auto"/>
              <w:jc w:val="center"/>
              <w:rPr>
                <w:rFonts w:cs="宋体"/>
                <w:color w:val="000000" w:themeColor="text1"/>
                <w:szCs w:val="24"/>
                <w:highlight w:val="none"/>
                <w14:textFill>
                  <w14:solidFill>
                    <w14:schemeClr w14:val="tx1"/>
                  </w14:solidFill>
                </w14:textFill>
              </w:rPr>
            </w:pPr>
            <w:r>
              <w:rPr>
                <w:rFonts w:hint="eastAsia" w:cs="宋体"/>
                <w:bCs/>
                <w:color w:val="000000" w:themeColor="text1"/>
                <w:kern w:val="2"/>
                <w:szCs w:val="24"/>
                <w:highlight w:val="none"/>
                <w14:textFill>
                  <w14:solidFill>
                    <w14:schemeClr w14:val="tx1"/>
                  </w14:solidFill>
                </w14:textFill>
              </w:rPr>
              <w:t>与项目有关的原有环境污染问题</w:t>
            </w:r>
          </w:p>
        </w:tc>
        <w:tc>
          <w:tcPr>
            <w:tcW w:w="8161" w:type="dxa"/>
            <w:vAlign w:val="center"/>
          </w:tcPr>
          <w:p>
            <w:pPr>
              <w:adjustRightInd w:val="0"/>
              <w:snapToGrid w:val="0"/>
              <w:spacing w:line="360" w:lineRule="auto"/>
              <w:ind w:firstLine="480" w:firstLineChars="200"/>
              <w:jc w:val="both"/>
              <w:rPr>
                <w:rFonts w:hint="eastAsia"/>
                <w:bCs/>
                <w:color w:val="000000" w:themeColor="text1"/>
                <w:sz w:val="24"/>
                <w:szCs w:val="24"/>
                <w:highlight w:val="none"/>
                <w:lang w:val="en-US"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本项目喷漆车间、保温板生产车间保温砌块厂房及压板车间利用购买土地时已建成的四座厂房，</w:t>
            </w:r>
            <w:r>
              <w:rPr>
                <w:rFonts w:hint="eastAsia"/>
                <w:bCs/>
                <w:color w:val="000000" w:themeColor="text1"/>
                <w:sz w:val="24"/>
                <w:szCs w:val="24"/>
                <w:highlight w:val="none"/>
                <w:lang w:val="en-US" w:eastAsia="zh-CN"/>
                <w14:textFill>
                  <w14:solidFill>
                    <w14:schemeClr w14:val="tx1"/>
                  </w14:solidFill>
                </w14:textFill>
              </w:rPr>
              <w:t>根据</w:t>
            </w:r>
            <w:r>
              <w:rPr>
                <w:rFonts w:hint="eastAsia"/>
                <w:bCs/>
                <w:color w:val="000000" w:themeColor="text1"/>
                <w:sz w:val="24"/>
                <w:szCs w:val="24"/>
                <w:highlight w:val="none"/>
                <w14:textFill>
                  <w14:solidFill>
                    <w14:schemeClr w14:val="tx1"/>
                  </w14:solidFill>
                </w14:textFill>
              </w:rPr>
              <w:t>《建设项目环境影响评价分类管理名录（2021年版）》</w:t>
            </w:r>
            <w:r>
              <w:rPr>
                <w:rFonts w:hint="eastAsia"/>
                <w:bCs/>
                <w:color w:val="000000" w:themeColor="text1"/>
                <w:sz w:val="24"/>
                <w:szCs w:val="24"/>
                <w:highlight w:val="none"/>
                <w:lang w:eastAsia="zh-CN"/>
                <w14:textFill>
                  <w14:solidFill>
                    <w14:schemeClr w14:val="tx1"/>
                  </w14:solidFill>
                </w14:textFill>
              </w:rPr>
              <w:t>中“四十四、房地产业</w:t>
            </w:r>
            <w:r>
              <w:rPr>
                <w:rFonts w:hint="eastAsia"/>
                <w:bCs/>
                <w:color w:val="000000" w:themeColor="text1"/>
                <w:sz w:val="24"/>
                <w:szCs w:val="24"/>
                <w:highlight w:val="none"/>
                <w:lang w:val="en-US" w:eastAsia="zh-CN"/>
                <w14:textFill>
                  <w14:solidFill>
                    <w14:schemeClr w14:val="tx1"/>
                  </w14:solidFill>
                </w14:textFill>
              </w:rPr>
              <w:t>97标准厂房</w:t>
            </w:r>
            <w:r>
              <w:rPr>
                <w:rFonts w:hint="eastAsia"/>
                <w:bCs/>
                <w:color w:val="000000" w:themeColor="text1"/>
                <w:sz w:val="24"/>
                <w:szCs w:val="24"/>
                <w:highlight w:val="none"/>
                <w:lang w:eastAsia="zh-CN"/>
                <w14:textFill>
                  <w14:solidFill>
                    <w14:schemeClr w14:val="tx1"/>
                  </w14:solidFill>
                </w14:textFill>
              </w:rPr>
              <w:t>”不涉及环境敏感区的无需进行环境影响评价</w:t>
            </w:r>
            <w:r>
              <w:rPr>
                <w:rFonts w:hint="eastAsia"/>
                <w:bCs/>
                <w:color w:val="000000" w:themeColor="text1"/>
                <w:sz w:val="24"/>
                <w:szCs w:val="24"/>
                <w:highlight w:val="none"/>
                <w:lang w:val="en-US" w:eastAsia="zh-CN"/>
                <w14:textFill>
                  <w14:solidFill>
                    <w14:schemeClr w14:val="tx1"/>
                  </w14:solidFill>
                </w14:textFill>
              </w:rPr>
              <w:t>。</w:t>
            </w:r>
          </w:p>
          <w:p>
            <w:pPr>
              <w:adjustRightInd w:val="0"/>
              <w:snapToGrid w:val="0"/>
              <w:spacing w:line="360" w:lineRule="auto"/>
              <w:ind w:firstLine="480" w:firstLineChars="200"/>
              <w:jc w:val="both"/>
              <w:rPr>
                <w:rFonts w:hint="eastAsia"/>
                <w:color w:val="000000" w:themeColor="text1"/>
                <w:highlight w:val="none"/>
                <w:lang w:val="en-US"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根据现场勘查，项目区遗留少量建筑垃圾，建议及时清理，合理处置。</w:t>
            </w:r>
          </w:p>
        </w:tc>
      </w:tr>
    </w:tbl>
    <w:p>
      <w:pPr>
        <w:pStyle w:val="15"/>
        <w:jc w:val="center"/>
        <w:rPr>
          <w:rFonts w:ascii="黑体" w:hAnsi="黑体" w:eastAsia="黑体"/>
          <w:snapToGrid w:val="0"/>
          <w:color w:val="000000" w:themeColor="text1"/>
          <w:sz w:val="36"/>
          <w:szCs w:val="36"/>
          <w:highlight w:val="none"/>
          <w14:textFill>
            <w14:solidFill>
              <w14:schemeClr w14:val="tx1"/>
            </w14:solidFill>
          </w14:textFill>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pPr>
        <w:pStyle w:val="15"/>
        <w:adjustRightInd w:val="0"/>
        <w:snapToGrid w:val="0"/>
        <w:spacing w:before="0" w:beforeAutospacing="0" w:after="0" w:afterAutospacing="0" w:line="14" w:lineRule="auto"/>
        <w:jc w:val="center"/>
        <w:rPr>
          <w:rFonts w:hint="eastAsia" w:ascii="黑体" w:hAnsi="黑体" w:eastAsia="黑体"/>
          <w:snapToGrid w:val="0"/>
          <w:color w:val="000000" w:themeColor="text1"/>
          <w:sz w:val="30"/>
          <w:szCs w:val="30"/>
          <w:highlight w:val="none"/>
          <w14:textFill>
            <w14:solidFill>
              <w14:schemeClr w14:val="tx1"/>
            </w14:solidFill>
          </w14:textFill>
        </w:rPr>
      </w:pPr>
    </w:p>
    <w:p>
      <w:pPr>
        <w:pStyle w:val="15"/>
        <w:jc w:val="center"/>
        <w:outlineLvl w:val="0"/>
        <w:rPr>
          <w:rFonts w:ascii="黑体" w:hAnsi="黑体" w:eastAsia="黑体"/>
          <w:snapToGrid w:val="0"/>
          <w:color w:val="000000" w:themeColor="text1"/>
          <w:sz w:val="30"/>
          <w:szCs w:val="30"/>
          <w:highlight w:val="none"/>
          <w14:textFill>
            <w14:solidFill>
              <w14:schemeClr w14:val="tx1"/>
            </w14:solidFill>
          </w14:textFill>
        </w:rPr>
      </w:pPr>
      <w:r>
        <w:rPr>
          <w:rFonts w:hint="eastAsia" w:ascii="黑体" w:hAnsi="黑体" w:eastAsia="黑体"/>
          <w:snapToGrid w:val="0"/>
          <w:color w:val="000000" w:themeColor="text1"/>
          <w:sz w:val="30"/>
          <w:szCs w:val="30"/>
          <w:highlight w:val="none"/>
          <w14:textFill>
            <w14:solidFill>
              <w14:schemeClr w14:val="tx1"/>
            </w14:solidFill>
          </w14:textFill>
        </w:rPr>
        <w:t>三、区域环境质量现状、环境保护目标及评价标准</w:t>
      </w:r>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819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775" w:hRule="atLeast"/>
          <w:jc w:val="center"/>
        </w:trPr>
        <w:tc>
          <w:tcPr>
            <w:tcW w:w="800" w:type="dxa"/>
            <w:vAlign w:val="center"/>
          </w:tcPr>
          <w:p>
            <w:pPr>
              <w:adjustRightInd w:val="0"/>
              <w:snapToGrid w:val="0"/>
              <w:spacing w:line="360" w:lineRule="auto"/>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区域</w:t>
            </w:r>
          </w:p>
          <w:p>
            <w:pPr>
              <w:adjustRightInd w:val="0"/>
              <w:snapToGrid w:val="0"/>
              <w:spacing w:line="360" w:lineRule="auto"/>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环境</w:t>
            </w:r>
          </w:p>
          <w:p>
            <w:pPr>
              <w:adjustRightInd w:val="0"/>
              <w:snapToGrid w:val="0"/>
              <w:spacing w:line="360" w:lineRule="auto"/>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质量</w:t>
            </w:r>
          </w:p>
          <w:p>
            <w:pPr>
              <w:adjustRightInd w:val="0"/>
              <w:snapToGrid w:val="0"/>
              <w:spacing w:line="360" w:lineRule="auto"/>
              <w:jc w:val="center"/>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现状</w:t>
            </w:r>
          </w:p>
        </w:tc>
        <w:tc>
          <w:tcPr>
            <w:tcW w:w="8190" w:type="dxa"/>
            <w:vAlign w:val="center"/>
          </w:tcPr>
          <w:p>
            <w:pPr>
              <w:adjustRightInd w:val="0"/>
              <w:snapToGrid w:val="0"/>
              <w:spacing w:line="360" w:lineRule="auto"/>
              <w:jc w:val="left"/>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一、大气环境质量现状</w:t>
            </w:r>
          </w:p>
          <w:p>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大气环境质量</w:t>
            </w:r>
            <w:r>
              <w:rPr>
                <w:rFonts w:hint="eastAsia"/>
                <w:color w:val="000000" w:themeColor="text1"/>
                <w:sz w:val="24"/>
                <w:highlight w:val="none"/>
                <w14:textFill>
                  <w14:solidFill>
                    <w14:schemeClr w14:val="tx1"/>
                  </w14:solidFill>
                </w14:textFill>
              </w:rPr>
              <w:t>达标区判定</w:t>
            </w:r>
          </w:p>
          <w:p>
            <w:pPr>
              <w:adjustRightInd w:val="0"/>
              <w:snapToGrid w:val="0"/>
              <w:spacing w:line="360" w:lineRule="auto"/>
              <w:ind w:firstLine="480" w:firstLineChars="200"/>
              <w:jc w:val="both"/>
              <w:rPr>
                <w:color w:val="000000" w:themeColor="text1"/>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根据</w:t>
            </w:r>
            <w:r>
              <w:rPr>
                <w:rFonts w:hint="eastAsia"/>
                <w:color w:val="000000" w:themeColor="text1"/>
                <w:sz w:val="24"/>
                <w:highlight w:val="none"/>
                <w:lang w:eastAsia="zh-CN"/>
                <w14:textFill>
                  <w14:solidFill>
                    <w14:schemeClr w14:val="tx1"/>
                  </w14:solidFill>
                </w14:textFill>
              </w:rPr>
              <w:t>内蒙古自治区生态环境厅网站发布的</w:t>
            </w:r>
            <w:r>
              <w:rPr>
                <w:rFonts w:hint="eastAsia" w:ascii="Times New Roman" w:hAnsi="Times New Roman" w:cs="Times New Roman"/>
                <w:color w:val="000000" w:themeColor="text1"/>
                <w:sz w:val="24"/>
                <w:szCs w:val="24"/>
                <w:highlight w:val="none"/>
                <w:lang w:eastAsia="zh-CN"/>
                <w14:textFill>
                  <w14:solidFill>
                    <w14:schemeClr w14:val="tx1"/>
                  </w14:solidFill>
                </w14:textFill>
              </w:rPr>
              <w:t>2022年《内蒙古自治区生态环境状况公报》统计数据</w:t>
            </w:r>
            <w:r>
              <w:rPr>
                <w:rFonts w:hint="eastAsia"/>
                <w:color w:val="000000" w:themeColor="text1"/>
                <w:sz w:val="24"/>
                <w:highlight w:val="none"/>
                <w14:textFill>
                  <w14:solidFill>
                    <w14:schemeClr w14:val="tx1"/>
                  </w14:solidFill>
                </w14:textFill>
              </w:rPr>
              <w:t>，鄂尔多斯市202</w:t>
            </w:r>
            <w:r>
              <w:rPr>
                <w:rFonts w:hint="eastAsia"/>
                <w:color w:val="000000" w:themeColor="text1"/>
                <w:sz w:val="24"/>
                <w:highlight w:val="none"/>
                <w:lang w:val="en-US" w:eastAsia="zh-CN"/>
                <w14:textFill>
                  <w14:solidFill>
                    <w14:schemeClr w14:val="tx1"/>
                  </w14:solidFill>
                </w14:textFill>
              </w:rPr>
              <w:t>2</w:t>
            </w:r>
            <w:r>
              <w:rPr>
                <w:rFonts w:hint="eastAsia"/>
                <w:color w:val="000000" w:themeColor="text1"/>
                <w:sz w:val="24"/>
                <w:highlight w:val="none"/>
                <w14:textFill>
                  <w14:solidFill>
                    <w14:schemeClr w14:val="tx1"/>
                  </w14:solidFill>
                </w14:textFill>
              </w:rPr>
              <w:t>年PM</w:t>
            </w:r>
            <w:r>
              <w:rPr>
                <w:rFonts w:hint="eastAsia"/>
                <w:color w:val="000000" w:themeColor="text1"/>
                <w:sz w:val="24"/>
                <w:highlight w:val="none"/>
                <w:vertAlign w:val="subscript"/>
                <w14:textFill>
                  <w14:solidFill>
                    <w14:schemeClr w14:val="tx1"/>
                  </w14:solidFill>
                </w14:textFill>
              </w:rPr>
              <w:t>2.5</w:t>
            </w:r>
            <w:r>
              <w:rPr>
                <w:rFonts w:hint="eastAsia"/>
                <w:color w:val="000000" w:themeColor="text1"/>
                <w:sz w:val="24"/>
                <w:highlight w:val="none"/>
                <w14:textFill>
                  <w14:solidFill>
                    <w14:schemeClr w14:val="tx1"/>
                  </w14:solidFill>
                </w14:textFill>
              </w:rPr>
              <w:t>、PM</w:t>
            </w:r>
            <w:r>
              <w:rPr>
                <w:rFonts w:hint="eastAsia"/>
                <w:color w:val="000000" w:themeColor="text1"/>
                <w:sz w:val="24"/>
                <w:highlight w:val="none"/>
                <w:vertAlign w:val="subscript"/>
                <w14:textFill>
                  <w14:solidFill>
                    <w14:schemeClr w14:val="tx1"/>
                  </w14:solidFill>
                </w14:textFill>
              </w:rPr>
              <w:t>10</w:t>
            </w:r>
            <w:r>
              <w:rPr>
                <w:rFonts w:hint="eastAsia"/>
                <w:color w:val="000000" w:themeColor="text1"/>
                <w:sz w:val="24"/>
                <w:highlight w:val="none"/>
                <w14:textFill>
                  <w14:solidFill>
                    <w14:schemeClr w14:val="tx1"/>
                  </w14:solidFill>
                </w14:textFill>
              </w:rPr>
              <w:t>、SO</w:t>
            </w:r>
            <w:r>
              <w:rPr>
                <w:rFonts w:hint="eastAsia"/>
                <w:color w:val="000000" w:themeColor="text1"/>
                <w:sz w:val="24"/>
                <w:highlight w:val="none"/>
                <w:vertAlign w:val="subscript"/>
                <w14:textFill>
                  <w14:solidFill>
                    <w14:schemeClr w14:val="tx1"/>
                  </w14:solidFill>
                </w14:textFill>
              </w:rPr>
              <w:t>2</w:t>
            </w:r>
            <w:r>
              <w:rPr>
                <w:rFonts w:hint="eastAsia"/>
                <w:color w:val="000000" w:themeColor="text1"/>
                <w:sz w:val="24"/>
                <w:highlight w:val="none"/>
                <w14:textFill>
                  <w14:solidFill>
                    <w14:schemeClr w14:val="tx1"/>
                  </w14:solidFill>
                </w14:textFill>
              </w:rPr>
              <w:t>、NO</w:t>
            </w:r>
            <w:r>
              <w:rPr>
                <w:rFonts w:hint="eastAsia"/>
                <w:color w:val="000000" w:themeColor="text1"/>
                <w:sz w:val="24"/>
                <w:highlight w:val="none"/>
                <w:vertAlign w:val="subscript"/>
                <w14:textFill>
                  <w14:solidFill>
                    <w14:schemeClr w14:val="tx1"/>
                  </w14:solidFill>
                </w14:textFill>
              </w:rPr>
              <w:t>2</w:t>
            </w:r>
            <w:r>
              <w:rPr>
                <w:rFonts w:hint="eastAsia"/>
                <w:color w:val="000000" w:themeColor="text1"/>
                <w:sz w:val="24"/>
                <w:highlight w:val="none"/>
                <w14:textFill>
                  <w14:solidFill>
                    <w14:schemeClr w14:val="tx1"/>
                  </w14:solidFill>
                </w14:textFill>
              </w:rPr>
              <w:t>年均浓度分别为；2</w:t>
            </w:r>
            <w:r>
              <w:rPr>
                <w:rFonts w:hint="eastAsia"/>
                <w:color w:val="000000" w:themeColor="text1"/>
                <w:sz w:val="24"/>
                <w:highlight w:val="none"/>
                <w:lang w:val="en-US" w:eastAsia="zh-CN"/>
                <w14:textFill>
                  <w14:solidFill>
                    <w14:schemeClr w14:val="tx1"/>
                  </w14:solidFill>
                </w14:textFill>
              </w:rPr>
              <w:t>0</w:t>
            </w:r>
            <w:r>
              <w:rPr>
                <w:rFonts w:hint="eastAsia"/>
                <w:color w:val="000000" w:themeColor="text1"/>
                <w:sz w:val="24"/>
                <w:highlight w:val="none"/>
                <w:lang w:eastAsia="zh-CN"/>
                <w14:textFill>
                  <w14:solidFill>
                    <w14:schemeClr w14:val="tx1"/>
                  </w14:solidFill>
                </w14:textFill>
              </w:rPr>
              <w:t>μ</w:t>
            </w:r>
            <w:r>
              <w:rPr>
                <w:rFonts w:hint="eastAsia"/>
                <w:color w:val="000000" w:themeColor="text1"/>
                <w:sz w:val="24"/>
                <w:highlight w:val="none"/>
                <w14:textFill>
                  <w14:solidFill>
                    <w14:schemeClr w14:val="tx1"/>
                  </w14:solidFill>
                </w14:textFill>
              </w:rPr>
              <w:t>g/m</w:t>
            </w:r>
            <w:r>
              <w:rPr>
                <w:rFonts w:hint="eastAsia"/>
                <w:color w:val="000000" w:themeColor="text1"/>
                <w:sz w:val="24"/>
                <w:highlight w:val="none"/>
                <w:vertAlign w:val="superscript"/>
                <w14:textFill>
                  <w14:solidFill>
                    <w14:schemeClr w14:val="tx1"/>
                  </w14:solidFill>
                </w14:textFill>
              </w:rPr>
              <w:t>3</w:t>
            </w:r>
            <w:r>
              <w:rPr>
                <w:rFonts w:hint="eastAsia"/>
                <w:color w:val="000000" w:themeColor="text1"/>
                <w:sz w:val="24"/>
                <w:highlight w:val="none"/>
                <w14:textFill>
                  <w14:solidFill>
                    <w14:schemeClr w14:val="tx1"/>
                  </w14:solidFill>
                </w14:textFill>
              </w:rPr>
              <w:t>、5</w:t>
            </w:r>
            <w:r>
              <w:rPr>
                <w:rFonts w:hint="eastAsia"/>
                <w:color w:val="000000" w:themeColor="text1"/>
                <w:sz w:val="24"/>
                <w:highlight w:val="none"/>
                <w:lang w:val="en-US" w:eastAsia="zh-CN"/>
                <w14:textFill>
                  <w14:solidFill>
                    <w14:schemeClr w14:val="tx1"/>
                  </w14:solidFill>
                </w14:textFill>
              </w:rPr>
              <w:t>1</w:t>
            </w:r>
            <w:r>
              <w:rPr>
                <w:rFonts w:hint="eastAsia"/>
                <w:color w:val="000000" w:themeColor="text1"/>
                <w:sz w:val="24"/>
                <w:highlight w:val="none"/>
                <w:lang w:eastAsia="zh-CN"/>
                <w14:textFill>
                  <w14:solidFill>
                    <w14:schemeClr w14:val="tx1"/>
                  </w14:solidFill>
                </w14:textFill>
              </w:rPr>
              <w:t>μ</w:t>
            </w:r>
            <w:r>
              <w:rPr>
                <w:rFonts w:hint="eastAsia"/>
                <w:color w:val="000000" w:themeColor="text1"/>
                <w:sz w:val="24"/>
                <w:highlight w:val="none"/>
                <w14:textFill>
                  <w14:solidFill>
                    <w14:schemeClr w14:val="tx1"/>
                  </w14:solidFill>
                </w14:textFill>
              </w:rPr>
              <w:t>g/m</w:t>
            </w:r>
            <w:r>
              <w:rPr>
                <w:rFonts w:hint="eastAsia"/>
                <w:color w:val="000000" w:themeColor="text1"/>
                <w:sz w:val="24"/>
                <w:highlight w:val="none"/>
                <w:vertAlign w:val="superscript"/>
                <w14:textFill>
                  <w14:solidFill>
                    <w14:schemeClr w14:val="tx1"/>
                  </w14:solidFill>
                </w14:textFill>
              </w:rPr>
              <w:t>3</w:t>
            </w:r>
            <w:r>
              <w:rPr>
                <w:rFonts w:hint="eastAsia"/>
                <w:color w:val="000000" w:themeColor="text1"/>
                <w:sz w:val="24"/>
                <w:highlight w:val="none"/>
                <w14:textFill>
                  <w14:solidFill>
                    <w14:schemeClr w14:val="tx1"/>
                  </w14:solidFill>
                </w14:textFill>
              </w:rPr>
              <w:t>、1</w:t>
            </w:r>
            <w:r>
              <w:rPr>
                <w:rFonts w:hint="eastAsia"/>
                <w:color w:val="000000" w:themeColor="text1"/>
                <w:sz w:val="24"/>
                <w:highlight w:val="none"/>
                <w:lang w:val="en-US" w:eastAsia="zh-CN"/>
                <w14:textFill>
                  <w14:solidFill>
                    <w14:schemeClr w14:val="tx1"/>
                  </w14:solidFill>
                </w14:textFill>
              </w:rPr>
              <w:t>0</w:t>
            </w:r>
            <w:r>
              <w:rPr>
                <w:rFonts w:hint="eastAsia"/>
                <w:color w:val="000000" w:themeColor="text1"/>
                <w:sz w:val="24"/>
                <w:highlight w:val="none"/>
                <w:lang w:eastAsia="zh-CN"/>
                <w14:textFill>
                  <w14:solidFill>
                    <w14:schemeClr w14:val="tx1"/>
                  </w14:solidFill>
                </w14:textFill>
              </w:rPr>
              <w:t>μ</w:t>
            </w:r>
            <w:r>
              <w:rPr>
                <w:rFonts w:hint="eastAsia"/>
                <w:color w:val="000000" w:themeColor="text1"/>
                <w:sz w:val="24"/>
                <w:highlight w:val="none"/>
                <w14:textFill>
                  <w14:solidFill>
                    <w14:schemeClr w14:val="tx1"/>
                  </w14:solidFill>
                </w14:textFill>
              </w:rPr>
              <w:t>g/m</w:t>
            </w:r>
            <w:r>
              <w:rPr>
                <w:rFonts w:hint="eastAsia"/>
                <w:color w:val="000000" w:themeColor="text1"/>
                <w:sz w:val="24"/>
                <w:highlight w:val="none"/>
                <w:vertAlign w:val="superscript"/>
                <w14:textFill>
                  <w14:solidFill>
                    <w14:schemeClr w14:val="tx1"/>
                  </w14:solidFill>
                </w14:textFill>
              </w:rPr>
              <w:t>3</w:t>
            </w:r>
            <w:r>
              <w:rPr>
                <w:rFonts w:hint="eastAsia"/>
                <w:color w:val="000000" w:themeColor="text1"/>
                <w:sz w:val="24"/>
                <w:highlight w:val="none"/>
                <w14:textFill>
                  <w14:solidFill>
                    <w14:schemeClr w14:val="tx1"/>
                  </w14:solidFill>
                </w14:textFill>
              </w:rPr>
              <w:t>、2</w:t>
            </w:r>
            <w:r>
              <w:rPr>
                <w:rFonts w:hint="eastAsia"/>
                <w:color w:val="000000" w:themeColor="text1"/>
                <w:sz w:val="24"/>
                <w:highlight w:val="none"/>
                <w:lang w:val="en-US" w:eastAsia="zh-CN"/>
                <w14:textFill>
                  <w14:solidFill>
                    <w14:schemeClr w14:val="tx1"/>
                  </w14:solidFill>
                </w14:textFill>
              </w:rPr>
              <w:t>3</w:t>
            </w:r>
            <w:r>
              <w:rPr>
                <w:rFonts w:hint="eastAsia"/>
                <w:color w:val="000000" w:themeColor="text1"/>
                <w:sz w:val="24"/>
                <w:highlight w:val="none"/>
                <w:lang w:eastAsia="zh-CN"/>
                <w14:textFill>
                  <w14:solidFill>
                    <w14:schemeClr w14:val="tx1"/>
                  </w14:solidFill>
                </w14:textFill>
              </w:rPr>
              <w:t>μ</w:t>
            </w:r>
            <w:r>
              <w:rPr>
                <w:rFonts w:hint="eastAsia"/>
                <w:color w:val="000000" w:themeColor="text1"/>
                <w:sz w:val="24"/>
                <w:highlight w:val="none"/>
                <w14:textFill>
                  <w14:solidFill>
                    <w14:schemeClr w14:val="tx1"/>
                  </w14:solidFill>
                </w14:textFill>
              </w:rPr>
              <w:t>g/m</w:t>
            </w:r>
            <w:r>
              <w:rPr>
                <w:rFonts w:hint="eastAsia"/>
                <w:color w:val="000000" w:themeColor="text1"/>
                <w:sz w:val="24"/>
                <w:highlight w:val="none"/>
                <w:vertAlign w:val="superscript"/>
                <w14:textFill>
                  <w14:solidFill>
                    <w14:schemeClr w14:val="tx1"/>
                  </w14:solidFill>
                </w14:textFill>
              </w:rPr>
              <w:t>3</w:t>
            </w:r>
            <w:r>
              <w:rPr>
                <w:rFonts w:hint="eastAsia"/>
                <w:color w:val="000000" w:themeColor="text1"/>
                <w:sz w:val="24"/>
                <w:highlight w:val="none"/>
                <w14:textFill>
                  <w14:solidFill>
                    <w14:schemeClr w14:val="tx1"/>
                  </w14:solidFill>
                </w14:textFill>
              </w:rPr>
              <w:t>；CO，24小时平均第95百分数浓度为0.9mg/m</w:t>
            </w:r>
            <w:r>
              <w:rPr>
                <w:rFonts w:hint="eastAsia"/>
                <w:color w:val="000000" w:themeColor="text1"/>
                <w:sz w:val="24"/>
                <w:highlight w:val="none"/>
                <w:vertAlign w:val="superscript"/>
                <w14:textFill>
                  <w14:solidFill>
                    <w14:schemeClr w14:val="tx1"/>
                  </w14:solidFill>
                </w14:textFill>
              </w:rPr>
              <w:t>3</w:t>
            </w:r>
            <w:r>
              <w:rPr>
                <w:rFonts w:hint="eastAsia"/>
                <w:color w:val="000000" w:themeColor="text1"/>
                <w:sz w:val="24"/>
                <w:highlight w:val="none"/>
                <w14:textFill>
                  <w14:solidFill>
                    <w14:schemeClr w14:val="tx1"/>
                  </w14:solidFill>
                </w14:textFill>
              </w:rPr>
              <w:t>，O</w:t>
            </w:r>
            <w:r>
              <w:rPr>
                <w:rFonts w:hint="eastAsia"/>
                <w:color w:val="000000" w:themeColor="text1"/>
                <w:sz w:val="24"/>
                <w:highlight w:val="none"/>
                <w:vertAlign w:val="subscript"/>
                <w14:textFill>
                  <w14:solidFill>
                    <w14:schemeClr w14:val="tx1"/>
                  </w14:solidFill>
                </w14:textFill>
              </w:rPr>
              <w:t>3</w:t>
            </w:r>
            <w:r>
              <w:rPr>
                <w:rFonts w:hint="eastAsia"/>
                <w:color w:val="000000" w:themeColor="text1"/>
                <w:sz w:val="24"/>
                <w:highlight w:val="none"/>
                <w14:textFill>
                  <w14:solidFill>
                    <w14:schemeClr w14:val="tx1"/>
                  </w14:solidFill>
                </w14:textFill>
              </w:rPr>
              <w:t>日最大平均值第90百分位数浓度为</w:t>
            </w:r>
            <w:r>
              <w:rPr>
                <w:rFonts w:hint="eastAsia"/>
                <w:color w:val="000000" w:themeColor="text1"/>
                <w:sz w:val="24"/>
                <w:highlight w:val="none"/>
                <w:lang w:val="en-US" w:eastAsia="zh-CN"/>
                <w14:textFill>
                  <w14:solidFill>
                    <w14:schemeClr w14:val="tx1"/>
                  </w14:solidFill>
                </w14:textFill>
              </w:rPr>
              <w:t>148</w:t>
            </w:r>
            <w:r>
              <w:rPr>
                <w:rFonts w:hint="eastAsia"/>
                <w:color w:val="000000" w:themeColor="text1"/>
                <w:sz w:val="24"/>
                <w:highlight w:val="none"/>
                <w14:textFill>
                  <w14:solidFill>
                    <w14:schemeClr w14:val="tx1"/>
                  </w14:solidFill>
                </w14:textFill>
              </w:rPr>
              <w:t>ug/m</w:t>
            </w:r>
            <w:r>
              <w:rPr>
                <w:rFonts w:hint="eastAsia"/>
                <w:color w:val="000000" w:themeColor="text1"/>
                <w:sz w:val="24"/>
                <w:highlight w:val="none"/>
                <w:vertAlign w:val="superscript"/>
                <w14:textFill>
                  <w14:solidFill>
                    <w14:schemeClr w14:val="tx1"/>
                  </w14:solidFill>
                </w14:textFill>
              </w:rPr>
              <w:t>3</w:t>
            </w:r>
            <w:r>
              <w:rPr>
                <w:rFonts w:hint="eastAsia"/>
                <w:color w:val="000000" w:themeColor="text1"/>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各污染物平均浓度均低于《环境空气质量标准》（GB3095-2012）及其修改单二级标准。因此，鄂尔多斯市环境空气质量属于达标区。</w:t>
            </w:r>
            <w:r>
              <w:rPr>
                <w:color w:val="000000" w:themeColor="text1"/>
                <w:sz w:val="24"/>
                <w:highlight w:val="none"/>
                <w14:textFill>
                  <w14:solidFill>
                    <w14:schemeClr w14:val="tx1"/>
                  </w14:solidFill>
                </w14:textFill>
              </w:rPr>
              <w:t>区域空气质量现状评价见表</w:t>
            </w:r>
            <w:r>
              <w:rPr>
                <w:rFonts w:hint="eastAsia"/>
                <w:color w:val="000000" w:themeColor="text1"/>
                <w:sz w:val="24"/>
                <w:highlight w:val="none"/>
                <w:lang w:val="en-US" w:eastAsia="zh-CN"/>
                <w14:textFill>
                  <w14:solidFill>
                    <w14:schemeClr w14:val="tx1"/>
                  </w14:solidFill>
                </w14:textFill>
              </w:rPr>
              <w:t>3-1</w:t>
            </w:r>
            <w:r>
              <w:rPr>
                <w:color w:val="000000" w:themeColor="text1"/>
                <w:highlight w:val="none"/>
                <w14:textFill>
                  <w14:solidFill>
                    <w14:schemeClr w14:val="tx1"/>
                  </w14:solidFill>
                </w14:textFill>
              </w:rPr>
              <w:t>。</w:t>
            </w:r>
          </w:p>
          <w:p>
            <w:pPr>
              <w:adjustRightInd w:val="0"/>
              <w:snapToGrid w:val="0"/>
              <w:spacing w:line="240" w:lineRule="auto"/>
              <w:jc w:val="center"/>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表</w:t>
            </w:r>
            <w:r>
              <w:rPr>
                <w:rFonts w:hint="eastAsia"/>
                <w:b/>
                <w:bCs/>
                <w:color w:val="000000" w:themeColor="text1"/>
                <w:sz w:val="24"/>
                <w:highlight w:val="none"/>
                <w:lang w:val="en-US" w:eastAsia="zh-CN"/>
                <w14:textFill>
                  <w14:solidFill>
                    <w14:schemeClr w14:val="tx1"/>
                  </w14:solidFill>
                </w14:textFill>
              </w:rPr>
              <w:t>3-1</w:t>
            </w:r>
            <w:r>
              <w:rPr>
                <w:b/>
                <w:bCs/>
                <w:color w:val="000000" w:themeColor="text1"/>
                <w:sz w:val="24"/>
                <w:highlight w:val="none"/>
                <w14:textFill>
                  <w14:solidFill>
                    <w14:schemeClr w14:val="tx1"/>
                  </w14:solidFill>
                </w14:textFill>
              </w:rPr>
              <w:t xml:space="preserve">  区域空气质量现状评价表</w:t>
            </w:r>
          </w:p>
          <w:tbl>
            <w:tblPr>
              <w:tblStyle w:val="17"/>
              <w:tblW w:w="4998"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57" w:type="dxa"/>
                <w:bottom w:w="0" w:type="dxa"/>
                <w:right w:w="57" w:type="dxa"/>
              </w:tblCellMar>
            </w:tblPr>
            <w:tblGrid>
              <w:gridCol w:w="908"/>
              <w:gridCol w:w="2268"/>
              <w:gridCol w:w="1236"/>
              <w:gridCol w:w="1303"/>
              <w:gridCol w:w="1231"/>
              <w:gridCol w:w="100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571"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污染物</w:t>
                  </w:r>
                </w:p>
              </w:tc>
              <w:tc>
                <w:tcPr>
                  <w:tcW w:w="1426"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年评价指标</w:t>
                  </w:r>
                </w:p>
              </w:tc>
              <w:tc>
                <w:tcPr>
                  <w:tcW w:w="777"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现状浓度</w:t>
                  </w:r>
                </w:p>
                <w:p>
                  <w:pPr>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（μg/m</w:t>
                  </w:r>
                  <w:r>
                    <w:rPr>
                      <w:rFonts w:ascii="Times New Roman" w:hAnsi="Times New Roman" w:cs="Times New Roman"/>
                      <w:color w:val="000000" w:themeColor="text1"/>
                      <w:sz w:val="21"/>
                      <w:szCs w:val="21"/>
                      <w:highlight w:val="none"/>
                      <w:vertAlign w:val="superscript"/>
                      <w14:textFill>
                        <w14:solidFill>
                          <w14:schemeClr w14:val="tx1"/>
                        </w14:solidFill>
                      </w14:textFill>
                    </w:rPr>
                    <w:t>3</w:t>
                  </w:r>
                  <w:r>
                    <w:rPr>
                      <w:rFonts w:ascii="Times New Roman" w:hAnsi="Times New Roman" w:cs="Times New Roman"/>
                      <w:color w:val="000000" w:themeColor="text1"/>
                      <w:sz w:val="21"/>
                      <w:szCs w:val="21"/>
                      <w:highlight w:val="none"/>
                      <w14:textFill>
                        <w14:solidFill>
                          <w14:schemeClr w14:val="tx1"/>
                        </w14:solidFill>
                      </w14:textFill>
                    </w:rPr>
                    <w:t>）</w:t>
                  </w:r>
                </w:p>
              </w:tc>
              <w:tc>
                <w:tcPr>
                  <w:tcW w:w="819"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标准值</w:t>
                  </w:r>
                </w:p>
                <w:p>
                  <w:pPr>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（μg/m</w:t>
                  </w:r>
                  <w:r>
                    <w:rPr>
                      <w:rFonts w:ascii="Times New Roman" w:hAnsi="Times New Roman" w:cs="Times New Roman"/>
                      <w:color w:val="000000" w:themeColor="text1"/>
                      <w:sz w:val="21"/>
                      <w:szCs w:val="21"/>
                      <w:highlight w:val="none"/>
                      <w:vertAlign w:val="superscript"/>
                      <w14:textFill>
                        <w14:solidFill>
                          <w14:schemeClr w14:val="tx1"/>
                        </w14:solidFill>
                      </w14:textFill>
                    </w:rPr>
                    <w:t>3</w:t>
                  </w:r>
                  <w:r>
                    <w:rPr>
                      <w:rFonts w:ascii="Times New Roman" w:hAnsi="Times New Roman" w:cs="Times New Roman"/>
                      <w:color w:val="000000" w:themeColor="text1"/>
                      <w:sz w:val="21"/>
                      <w:szCs w:val="21"/>
                      <w:highlight w:val="none"/>
                      <w14:textFill>
                        <w14:solidFill>
                          <w14:schemeClr w14:val="tx1"/>
                        </w14:solidFill>
                      </w14:textFill>
                    </w:rPr>
                    <w:t>）</w:t>
                  </w:r>
                </w:p>
              </w:tc>
              <w:tc>
                <w:tcPr>
                  <w:tcW w:w="774"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占标率/%</w:t>
                  </w:r>
                </w:p>
              </w:tc>
              <w:tc>
                <w:tcPr>
                  <w:tcW w:w="631"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达标情况</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571"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SO</w:t>
                  </w:r>
                  <w:r>
                    <w:rPr>
                      <w:rFonts w:ascii="Times New Roman" w:hAnsi="Times New Roman" w:cs="Times New Roman"/>
                      <w:color w:val="000000" w:themeColor="text1"/>
                      <w:sz w:val="21"/>
                      <w:szCs w:val="21"/>
                      <w:highlight w:val="none"/>
                      <w:vertAlign w:val="subscript"/>
                      <w14:textFill>
                        <w14:solidFill>
                          <w14:schemeClr w14:val="tx1"/>
                        </w14:solidFill>
                      </w14:textFill>
                    </w:rPr>
                    <w:t>2</w:t>
                  </w:r>
                </w:p>
              </w:tc>
              <w:tc>
                <w:tcPr>
                  <w:tcW w:w="1426"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年平均质量浓度</w:t>
                  </w:r>
                </w:p>
              </w:tc>
              <w:tc>
                <w:tcPr>
                  <w:tcW w:w="777"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lang w:eastAsia="zh-CN"/>
                      <w14:textFill>
                        <w14:solidFill>
                          <w14:schemeClr w14:val="tx1"/>
                        </w14:solidFill>
                      </w14:textFill>
                    </w:rPr>
                  </w:pPr>
                  <w:r>
                    <w:rPr>
                      <w:rFonts w:hint="eastAsia" w:ascii="Times New Roman" w:hAnsi="Times New Roman" w:cs="Times New Roman"/>
                      <w:color w:val="000000" w:themeColor="text1"/>
                      <w:sz w:val="21"/>
                      <w:szCs w:val="21"/>
                      <w:highlight w:val="none"/>
                      <w:lang w:eastAsia="zh-CN"/>
                      <w14:textFill>
                        <w14:solidFill>
                          <w14:schemeClr w14:val="tx1"/>
                        </w14:solidFill>
                      </w14:textFill>
                    </w:rPr>
                    <w:t>1</w:t>
                  </w:r>
                  <w:r>
                    <w:rPr>
                      <w:rFonts w:ascii="Times New Roman" w:hAnsi="Times New Roman" w:cs="Times New Roman"/>
                      <w:color w:val="000000" w:themeColor="text1"/>
                      <w:sz w:val="21"/>
                      <w:szCs w:val="21"/>
                      <w:highlight w:val="none"/>
                      <w:lang w:eastAsia="zh-CN"/>
                      <w14:textFill>
                        <w14:solidFill>
                          <w14:schemeClr w14:val="tx1"/>
                        </w14:solidFill>
                      </w14:textFill>
                    </w:rPr>
                    <w:t>0</w:t>
                  </w:r>
                </w:p>
              </w:tc>
              <w:tc>
                <w:tcPr>
                  <w:tcW w:w="819"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60</w:t>
                  </w:r>
                </w:p>
              </w:tc>
              <w:tc>
                <w:tcPr>
                  <w:tcW w:w="774"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16.67</w:t>
                  </w:r>
                </w:p>
              </w:tc>
              <w:tc>
                <w:tcPr>
                  <w:tcW w:w="631"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达标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571"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NO</w:t>
                  </w:r>
                  <w:r>
                    <w:rPr>
                      <w:rFonts w:ascii="Times New Roman" w:hAnsi="Times New Roman" w:cs="Times New Roman"/>
                      <w:color w:val="000000" w:themeColor="text1"/>
                      <w:sz w:val="21"/>
                      <w:szCs w:val="21"/>
                      <w:highlight w:val="none"/>
                      <w:vertAlign w:val="subscript"/>
                      <w14:textFill>
                        <w14:solidFill>
                          <w14:schemeClr w14:val="tx1"/>
                        </w14:solidFill>
                      </w14:textFill>
                    </w:rPr>
                    <w:t>2</w:t>
                  </w:r>
                </w:p>
              </w:tc>
              <w:tc>
                <w:tcPr>
                  <w:tcW w:w="1426"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年平均质量浓度</w:t>
                  </w:r>
                </w:p>
              </w:tc>
              <w:tc>
                <w:tcPr>
                  <w:tcW w:w="777"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lang w:eastAsia="zh-CN"/>
                      <w14:textFill>
                        <w14:solidFill>
                          <w14:schemeClr w14:val="tx1"/>
                        </w14:solidFill>
                      </w14:textFill>
                    </w:rPr>
                  </w:pPr>
                  <w:r>
                    <w:rPr>
                      <w:rFonts w:hint="eastAsia" w:ascii="Times New Roman" w:hAnsi="Times New Roman" w:cs="Times New Roman"/>
                      <w:color w:val="000000" w:themeColor="text1"/>
                      <w:sz w:val="21"/>
                      <w:szCs w:val="21"/>
                      <w:highlight w:val="none"/>
                      <w:lang w:eastAsia="zh-CN"/>
                      <w14:textFill>
                        <w14:solidFill>
                          <w14:schemeClr w14:val="tx1"/>
                        </w14:solidFill>
                      </w14:textFill>
                    </w:rPr>
                    <w:t>2</w:t>
                  </w:r>
                  <w:r>
                    <w:rPr>
                      <w:rFonts w:ascii="Times New Roman" w:hAnsi="Times New Roman" w:cs="Times New Roman"/>
                      <w:color w:val="000000" w:themeColor="text1"/>
                      <w:sz w:val="21"/>
                      <w:szCs w:val="21"/>
                      <w:highlight w:val="none"/>
                      <w:lang w:eastAsia="zh-CN"/>
                      <w14:textFill>
                        <w14:solidFill>
                          <w14:schemeClr w14:val="tx1"/>
                        </w14:solidFill>
                      </w14:textFill>
                    </w:rPr>
                    <w:t>3</w:t>
                  </w:r>
                </w:p>
              </w:tc>
              <w:tc>
                <w:tcPr>
                  <w:tcW w:w="819"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40</w:t>
                  </w:r>
                </w:p>
              </w:tc>
              <w:tc>
                <w:tcPr>
                  <w:tcW w:w="774"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57.50</w:t>
                  </w:r>
                </w:p>
              </w:tc>
              <w:tc>
                <w:tcPr>
                  <w:tcW w:w="631"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达标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571"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PM</w:t>
                  </w:r>
                  <w:r>
                    <w:rPr>
                      <w:rFonts w:ascii="Times New Roman" w:hAnsi="Times New Roman" w:cs="Times New Roman"/>
                      <w:color w:val="000000" w:themeColor="text1"/>
                      <w:sz w:val="21"/>
                      <w:szCs w:val="21"/>
                      <w:highlight w:val="none"/>
                      <w:vertAlign w:val="subscript"/>
                      <w14:textFill>
                        <w14:solidFill>
                          <w14:schemeClr w14:val="tx1"/>
                        </w14:solidFill>
                      </w14:textFill>
                    </w:rPr>
                    <w:t>10</w:t>
                  </w:r>
                </w:p>
              </w:tc>
              <w:tc>
                <w:tcPr>
                  <w:tcW w:w="1426"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年平均质量浓度</w:t>
                  </w:r>
                </w:p>
              </w:tc>
              <w:tc>
                <w:tcPr>
                  <w:tcW w:w="777"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lang w:eastAsia="zh-CN"/>
                      <w14:textFill>
                        <w14:solidFill>
                          <w14:schemeClr w14:val="tx1"/>
                        </w14:solidFill>
                      </w14:textFill>
                    </w:rPr>
                  </w:pPr>
                  <w:r>
                    <w:rPr>
                      <w:rFonts w:hint="eastAsia" w:ascii="Times New Roman" w:hAnsi="Times New Roman" w:cs="Times New Roman"/>
                      <w:color w:val="000000" w:themeColor="text1"/>
                      <w:sz w:val="21"/>
                      <w:szCs w:val="21"/>
                      <w:highlight w:val="none"/>
                      <w:lang w:eastAsia="zh-CN"/>
                      <w14:textFill>
                        <w14:solidFill>
                          <w14:schemeClr w14:val="tx1"/>
                        </w14:solidFill>
                      </w14:textFill>
                    </w:rPr>
                    <w:t>5</w:t>
                  </w:r>
                  <w:r>
                    <w:rPr>
                      <w:rFonts w:ascii="Times New Roman" w:hAnsi="Times New Roman" w:cs="Times New Roman"/>
                      <w:color w:val="000000" w:themeColor="text1"/>
                      <w:sz w:val="21"/>
                      <w:szCs w:val="21"/>
                      <w:highlight w:val="none"/>
                      <w:lang w:eastAsia="zh-CN"/>
                      <w14:textFill>
                        <w14:solidFill>
                          <w14:schemeClr w14:val="tx1"/>
                        </w14:solidFill>
                      </w14:textFill>
                    </w:rPr>
                    <w:t>1</w:t>
                  </w:r>
                </w:p>
              </w:tc>
              <w:tc>
                <w:tcPr>
                  <w:tcW w:w="819"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70</w:t>
                  </w:r>
                </w:p>
              </w:tc>
              <w:tc>
                <w:tcPr>
                  <w:tcW w:w="774"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72.86</w:t>
                  </w:r>
                </w:p>
              </w:tc>
              <w:tc>
                <w:tcPr>
                  <w:tcW w:w="631"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达标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571"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PM</w:t>
                  </w:r>
                  <w:r>
                    <w:rPr>
                      <w:rFonts w:ascii="Times New Roman" w:hAnsi="Times New Roman" w:cs="Times New Roman"/>
                      <w:color w:val="000000" w:themeColor="text1"/>
                      <w:sz w:val="21"/>
                      <w:szCs w:val="21"/>
                      <w:highlight w:val="none"/>
                      <w:vertAlign w:val="subscript"/>
                      <w14:textFill>
                        <w14:solidFill>
                          <w14:schemeClr w14:val="tx1"/>
                        </w14:solidFill>
                      </w14:textFill>
                    </w:rPr>
                    <w:t>2.5</w:t>
                  </w:r>
                </w:p>
              </w:tc>
              <w:tc>
                <w:tcPr>
                  <w:tcW w:w="1426"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年平均质量浓度</w:t>
                  </w:r>
                </w:p>
              </w:tc>
              <w:tc>
                <w:tcPr>
                  <w:tcW w:w="777"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20</w:t>
                  </w:r>
                </w:p>
              </w:tc>
              <w:tc>
                <w:tcPr>
                  <w:tcW w:w="819"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35</w:t>
                  </w:r>
                </w:p>
              </w:tc>
              <w:tc>
                <w:tcPr>
                  <w:tcW w:w="774"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57.14</w:t>
                  </w:r>
                </w:p>
              </w:tc>
              <w:tc>
                <w:tcPr>
                  <w:tcW w:w="631"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达标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571"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O</w:t>
                  </w:r>
                  <w:r>
                    <w:rPr>
                      <w:rFonts w:ascii="Times New Roman" w:hAnsi="Times New Roman" w:cs="Times New Roman"/>
                      <w:color w:val="000000" w:themeColor="text1"/>
                      <w:sz w:val="21"/>
                      <w:szCs w:val="21"/>
                      <w:highlight w:val="none"/>
                      <w:vertAlign w:val="subscript"/>
                      <w14:textFill>
                        <w14:solidFill>
                          <w14:schemeClr w14:val="tx1"/>
                        </w14:solidFill>
                      </w14:textFill>
                    </w:rPr>
                    <w:t>3</w:t>
                  </w:r>
                </w:p>
              </w:tc>
              <w:tc>
                <w:tcPr>
                  <w:tcW w:w="1426" w:type="pct"/>
                  <w:tcBorders>
                    <w:tl2br w:val="nil"/>
                    <w:tr2bl w:val="nil"/>
                  </w:tcBorders>
                  <w:noWrap w:val="0"/>
                  <w:vAlign w:val="center"/>
                </w:tcPr>
                <w:p>
                  <w:pPr>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8小时平均质量浓度</w:t>
                  </w:r>
                </w:p>
              </w:tc>
              <w:tc>
                <w:tcPr>
                  <w:tcW w:w="777"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lang w:eastAsia="zh-CN"/>
                      <w14:textFill>
                        <w14:solidFill>
                          <w14:schemeClr w14:val="tx1"/>
                        </w14:solidFill>
                      </w14:textFill>
                    </w:rPr>
                  </w:pPr>
                  <w:r>
                    <w:rPr>
                      <w:rFonts w:hint="eastAsia" w:ascii="Times New Roman" w:hAnsi="Times New Roman" w:cs="Times New Roman"/>
                      <w:color w:val="000000" w:themeColor="text1"/>
                      <w:sz w:val="21"/>
                      <w:szCs w:val="21"/>
                      <w:highlight w:val="none"/>
                      <w:lang w:eastAsia="zh-CN"/>
                      <w14:textFill>
                        <w14:solidFill>
                          <w14:schemeClr w14:val="tx1"/>
                        </w14:solidFill>
                      </w14:textFill>
                    </w:rPr>
                    <w:t>1</w:t>
                  </w:r>
                  <w:r>
                    <w:rPr>
                      <w:rFonts w:ascii="Times New Roman" w:hAnsi="Times New Roman" w:cs="Times New Roman"/>
                      <w:color w:val="000000" w:themeColor="text1"/>
                      <w:sz w:val="21"/>
                      <w:szCs w:val="21"/>
                      <w:highlight w:val="none"/>
                      <w:lang w:eastAsia="zh-CN"/>
                      <w14:textFill>
                        <w14:solidFill>
                          <w14:schemeClr w14:val="tx1"/>
                        </w14:solidFill>
                      </w14:textFill>
                    </w:rPr>
                    <w:t>48</w:t>
                  </w:r>
                </w:p>
              </w:tc>
              <w:tc>
                <w:tcPr>
                  <w:tcW w:w="819"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160</w:t>
                  </w:r>
                </w:p>
              </w:tc>
              <w:tc>
                <w:tcPr>
                  <w:tcW w:w="774"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92.50</w:t>
                  </w:r>
                </w:p>
              </w:tc>
              <w:tc>
                <w:tcPr>
                  <w:tcW w:w="631"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达标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571"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CO</w:t>
                  </w:r>
                </w:p>
              </w:tc>
              <w:tc>
                <w:tcPr>
                  <w:tcW w:w="1426"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第95百分位数日平均</w:t>
                  </w:r>
                </w:p>
              </w:tc>
              <w:tc>
                <w:tcPr>
                  <w:tcW w:w="777"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0.9mg/m</w:t>
                  </w:r>
                  <w:r>
                    <w:rPr>
                      <w:rFonts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819"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4mg/m</w:t>
                  </w:r>
                  <w:r>
                    <w:rPr>
                      <w:rFonts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774"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22.50</w:t>
                  </w:r>
                </w:p>
              </w:tc>
              <w:tc>
                <w:tcPr>
                  <w:tcW w:w="631" w:type="pct"/>
                  <w:tcBorders>
                    <w:tl2br w:val="nil"/>
                    <w:tr2bl w:val="nil"/>
                  </w:tcBorders>
                  <w:noWrap w:val="0"/>
                  <w:vAlign w:val="center"/>
                </w:tcPr>
                <w:p>
                  <w:pPr>
                    <w:widowControl/>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达标</w:t>
                  </w:r>
                </w:p>
              </w:tc>
            </w:tr>
          </w:tbl>
          <w:p>
            <w:pPr>
              <w:pStyle w:val="26"/>
              <w:spacing w:line="360" w:lineRule="auto"/>
              <w:ind w:firstLine="240" w:firstLineChars="100"/>
              <w:rPr>
                <w:b w:val="0"/>
                <w:bCs w:val="0"/>
                <w:color w:val="000000" w:themeColor="text1"/>
                <w:kern w:val="0"/>
                <w:sz w:val="24"/>
                <w:szCs w:val="20"/>
                <w:highlight w:val="none"/>
                <w:lang w:val="en-US"/>
                <w14:textFill>
                  <w14:solidFill>
                    <w14:schemeClr w14:val="tx1"/>
                  </w14:solidFill>
                </w14:textFill>
              </w:rPr>
            </w:pPr>
            <w:r>
              <w:rPr>
                <w:rFonts w:hint="eastAsia"/>
                <w:b w:val="0"/>
                <w:bCs w:val="0"/>
                <w:color w:val="000000" w:themeColor="text1"/>
                <w:kern w:val="0"/>
                <w:sz w:val="24"/>
                <w:szCs w:val="20"/>
                <w:highlight w:val="none"/>
                <w:lang w:val="en-US"/>
                <w14:textFill>
                  <w14:solidFill>
                    <w14:schemeClr w14:val="tx1"/>
                  </w14:solidFill>
                </w14:textFill>
              </w:rPr>
              <w:t>2、</w:t>
            </w:r>
            <w:r>
              <w:rPr>
                <w:b w:val="0"/>
                <w:bCs w:val="0"/>
                <w:color w:val="000000" w:themeColor="text1"/>
                <w:kern w:val="0"/>
                <w:sz w:val="24"/>
                <w:szCs w:val="20"/>
                <w:highlight w:val="none"/>
                <w:lang w:val="en-US"/>
                <w14:textFill>
                  <w14:solidFill>
                    <w14:schemeClr w14:val="tx1"/>
                  </w14:solidFill>
                </w14:textFill>
              </w:rPr>
              <w:t>其它污染物</w:t>
            </w:r>
          </w:p>
          <w:p>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补充</w:t>
            </w:r>
            <w:r>
              <w:rPr>
                <w:rFonts w:hint="eastAsia"/>
                <w:color w:val="000000" w:themeColor="text1"/>
                <w:sz w:val="24"/>
                <w:highlight w:val="none"/>
                <w14:textFill>
                  <w14:solidFill>
                    <w14:schemeClr w14:val="tx1"/>
                  </w14:solidFill>
                </w14:textFill>
              </w:rPr>
              <w:t>监测</w:t>
            </w:r>
            <w:r>
              <w:rPr>
                <w:color w:val="000000" w:themeColor="text1"/>
                <w:sz w:val="24"/>
                <w:highlight w:val="none"/>
                <w14:textFill>
                  <w14:solidFill>
                    <w14:schemeClr w14:val="tx1"/>
                  </w14:solidFill>
                </w14:textFill>
              </w:rPr>
              <w:t xml:space="preserve">点位基本信息 </w:t>
            </w:r>
          </w:p>
          <w:p>
            <w:pPr>
              <w:adjustRightInd w:val="0"/>
              <w:snapToGrid w:val="0"/>
              <w:spacing w:line="360" w:lineRule="auto"/>
              <w:ind w:firstLine="480" w:firstLineChars="200"/>
              <w:jc w:val="left"/>
              <w:rPr>
                <w:rFonts w:ascii="Times New Roman" w:hAnsi="Times New Roman" w:cs="Times New Roman"/>
                <w:color w:val="000000" w:themeColor="text1"/>
                <w:kern w:val="0"/>
                <w:sz w:val="24"/>
                <w:highlight w:val="none"/>
                <w14:textFill>
                  <w14:solidFill>
                    <w14:schemeClr w14:val="tx1"/>
                  </w14:solidFill>
                </w14:textFill>
              </w:rPr>
            </w:pPr>
            <w:r>
              <w:rPr>
                <w:rFonts w:ascii="Times New Roman" w:hAnsi="Times New Roman" w:cs="Times New Roman"/>
                <w:color w:val="000000" w:themeColor="text1"/>
                <w:kern w:val="0"/>
                <w:sz w:val="24"/>
                <w:highlight w:val="none"/>
                <w14:textFill>
                  <w14:solidFill>
                    <w14:schemeClr w14:val="tx1"/>
                  </w14:solidFill>
                </w14:textFill>
              </w:rPr>
              <w:t>根据《环境影响评价技术导则-大气环境》（HJ2.2-2018）要求，本项目需补充</w:t>
            </w:r>
            <w:r>
              <w:rPr>
                <w:rFonts w:hint="default" w:ascii="Times New Roman" w:hAnsi="Times New Roman" w:cs="Times New Roman"/>
                <w:color w:val="000000" w:themeColor="text1"/>
                <w:kern w:val="0"/>
                <w:sz w:val="24"/>
                <w:highlight w:val="none"/>
                <w14:textFill>
                  <w14:solidFill>
                    <w14:schemeClr w14:val="tx1"/>
                  </w14:solidFill>
                </w14:textFill>
              </w:rPr>
              <w:t>TSP</w:t>
            </w:r>
            <w:r>
              <w:rPr>
                <w:rFonts w:hint="eastAsia" w:cs="Times New Roman"/>
                <w:color w:val="000000" w:themeColor="text1"/>
                <w:kern w:val="0"/>
                <w:sz w:val="24"/>
                <w:highlight w:val="none"/>
                <w:lang w:eastAsia="zh-CN"/>
                <w14:textFill>
                  <w14:solidFill>
                    <w14:schemeClr w14:val="tx1"/>
                  </w14:solidFill>
                </w14:textFill>
              </w:rPr>
              <w:t>、非甲烷总烃</w:t>
            </w:r>
            <w:r>
              <w:rPr>
                <w:rFonts w:ascii="Times New Roman" w:hAnsi="Times New Roman" w:cs="Times New Roman"/>
                <w:color w:val="000000" w:themeColor="text1"/>
                <w:kern w:val="0"/>
                <w:sz w:val="24"/>
                <w:highlight w:val="none"/>
                <w14:textFill>
                  <w14:solidFill>
                    <w14:schemeClr w14:val="tx1"/>
                  </w14:solidFill>
                </w14:textFill>
              </w:rPr>
              <w:t>监测数据，本项目</w:t>
            </w:r>
            <w:r>
              <w:rPr>
                <w:rFonts w:hint="default" w:ascii="Times New Roman" w:hAnsi="Times New Roman" w:cs="Times New Roman"/>
                <w:color w:val="000000" w:themeColor="text1"/>
                <w:kern w:val="0"/>
                <w:sz w:val="24"/>
                <w:highlight w:val="none"/>
                <w14:textFill>
                  <w14:solidFill>
                    <w14:schemeClr w14:val="tx1"/>
                  </w14:solidFill>
                </w14:textFill>
              </w:rPr>
              <w:t>TSP</w:t>
            </w:r>
            <w:r>
              <w:rPr>
                <w:rFonts w:hint="eastAsia" w:cs="Times New Roman"/>
                <w:color w:val="000000" w:themeColor="text1"/>
                <w:kern w:val="0"/>
                <w:sz w:val="24"/>
                <w:highlight w:val="none"/>
                <w:lang w:eastAsia="zh-CN"/>
                <w14:textFill>
                  <w14:solidFill>
                    <w14:schemeClr w14:val="tx1"/>
                  </w14:solidFill>
                </w14:textFill>
              </w:rPr>
              <w:t>、非甲烷总烃</w:t>
            </w:r>
            <w:r>
              <w:rPr>
                <w:rFonts w:ascii="Times New Roman" w:hAnsi="Times New Roman" w:cs="Times New Roman"/>
                <w:color w:val="000000" w:themeColor="text1"/>
                <w:kern w:val="0"/>
                <w:sz w:val="24"/>
                <w:highlight w:val="none"/>
                <w14:textFill>
                  <w14:solidFill>
                    <w14:schemeClr w14:val="tx1"/>
                  </w14:solidFill>
                </w14:textFill>
              </w:rPr>
              <w:t>由内蒙古皓天环境检测有限责任公司于202</w:t>
            </w:r>
            <w:r>
              <w:rPr>
                <w:rFonts w:hint="eastAsia" w:cs="Times New Roman"/>
                <w:color w:val="000000" w:themeColor="text1"/>
                <w:kern w:val="0"/>
                <w:sz w:val="24"/>
                <w:highlight w:val="none"/>
                <w:lang w:val="en-US" w:eastAsia="zh-CN"/>
                <w14:textFill>
                  <w14:solidFill>
                    <w14:schemeClr w14:val="tx1"/>
                  </w14:solidFill>
                </w14:textFill>
              </w:rPr>
              <w:t>3</w:t>
            </w:r>
            <w:r>
              <w:rPr>
                <w:rFonts w:ascii="Times New Roman" w:hAnsi="Times New Roman" w:cs="Times New Roman"/>
                <w:color w:val="000000" w:themeColor="text1"/>
                <w:kern w:val="0"/>
                <w:sz w:val="24"/>
                <w:highlight w:val="none"/>
                <w14:textFill>
                  <w14:solidFill>
                    <w14:schemeClr w14:val="tx1"/>
                  </w14:solidFill>
                </w14:textFill>
              </w:rPr>
              <w:t>年</w:t>
            </w:r>
            <w:r>
              <w:rPr>
                <w:rFonts w:hint="eastAsia" w:cs="Times New Roman"/>
                <w:color w:val="000000" w:themeColor="text1"/>
                <w:kern w:val="0"/>
                <w:sz w:val="24"/>
                <w:highlight w:val="none"/>
                <w:lang w:val="en-US" w:eastAsia="zh-CN"/>
                <w14:textFill>
                  <w14:solidFill>
                    <w14:schemeClr w14:val="tx1"/>
                  </w14:solidFill>
                </w14:textFill>
              </w:rPr>
              <w:t>10</w:t>
            </w:r>
            <w:r>
              <w:rPr>
                <w:rFonts w:ascii="Times New Roman" w:hAnsi="Times New Roman" w:cs="Times New Roman"/>
                <w:color w:val="000000" w:themeColor="text1"/>
                <w:kern w:val="0"/>
                <w:sz w:val="24"/>
                <w:highlight w:val="none"/>
                <w14:textFill>
                  <w14:solidFill>
                    <w14:schemeClr w14:val="tx1"/>
                  </w14:solidFill>
                </w14:textFill>
              </w:rPr>
              <w:t>月</w:t>
            </w:r>
            <w:r>
              <w:rPr>
                <w:rFonts w:hint="default" w:ascii="Times New Roman" w:hAnsi="Times New Roman" w:cs="Times New Roman"/>
                <w:color w:val="000000" w:themeColor="text1"/>
                <w:kern w:val="0"/>
                <w:sz w:val="24"/>
                <w:highlight w:val="none"/>
                <w14:textFill>
                  <w14:solidFill>
                    <w14:schemeClr w14:val="tx1"/>
                  </w14:solidFill>
                </w14:textFill>
              </w:rPr>
              <w:t>1</w:t>
            </w:r>
            <w:r>
              <w:rPr>
                <w:rFonts w:hint="eastAsia" w:cs="Times New Roman"/>
                <w:color w:val="000000" w:themeColor="text1"/>
                <w:kern w:val="0"/>
                <w:sz w:val="24"/>
                <w:highlight w:val="none"/>
                <w:lang w:val="en-US" w:eastAsia="zh-CN"/>
                <w14:textFill>
                  <w14:solidFill>
                    <w14:schemeClr w14:val="tx1"/>
                  </w14:solidFill>
                </w14:textFill>
              </w:rPr>
              <w:t>3</w:t>
            </w:r>
            <w:r>
              <w:rPr>
                <w:rFonts w:ascii="Times New Roman" w:hAnsi="Times New Roman" w:cs="Times New Roman"/>
                <w:color w:val="000000" w:themeColor="text1"/>
                <w:kern w:val="0"/>
                <w:sz w:val="24"/>
                <w:highlight w:val="none"/>
                <w14:textFill>
                  <w14:solidFill>
                    <w14:schemeClr w14:val="tx1"/>
                  </w14:solidFill>
                </w14:textFill>
              </w:rPr>
              <w:t>日~</w:t>
            </w:r>
            <w:r>
              <w:rPr>
                <w:rFonts w:hint="eastAsia" w:cs="Times New Roman"/>
                <w:color w:val="000000" w:themeColor="text1"/>
                <w:kern w:val="0"/>
                <w:sz w:val="24"/>
                <w:highlight w:val="none"/>
                <w:lang w:val="en-US" w:eastAsia="zh-CN"/>
                <w14:textFill>
                  <w14:solidFill>
                    <w14:schemeClr w14:val="tx1"/>
                  </w14:solidFill>
                </w14:textFill>
              </w:rPr>
              <w:t>15</w:t>
            </w:r>
            <w:r>
              <w:rPr>
                <w:rFonts w:ascii="Times New Roman" w:hAnsi="Times New Roman" w:cs="Times New Roman"/>
                <w:color w:val="000000" w:themeColor="text1"/>
                <w:kern w:val="0"/>
                <w:sz w:val="24"/>
                <w:highlight w:val="none"/>
                <w14:textFill>
                  <w14:solidFill>
                    <w14:schemeClr w14:val="tx1"/>
                  </w14:solidFill>
                </w14:textFill>
              </w:rPr>
              <w:t>日进行监测。</w:t>
            </w:r>
          </w:p>
          <w:p>
            <w:pPr>
              <w:adjustRightInd w:val="0"/>
              <w:snapToGrid w:val="0"/>
              <w:spacing w:line="360" w:lineRule="auto"/>
              <w:ind w:firstLine="480" w:firstLineChars="200"/>
              <w:jc w:val="left"/>
              <w:rPr>
                <w:rFonts w:ascii="Times New Roman" w:hAnsi="Times New Roman" w:cs="Times New Roman"/>
                <w:color w:val="000000" w:themeColor="text1"/>
                <w:kern w:val="0"/>
                <w:sz w:val="24"/>
                <w:highlight w:val="none"/>
                <w14:textFill>
                  <w14:solidFill>
                    <w14:schemeClr w14:val="tx1"/>
                  </w14:solidFill>
                </w14:textFill>
              </w:rPr>
            </w:pPr>
            <w:r>
              <w:rPr>
                <w:rFonts w:ascii="Times New Roman" w:hAnsi="Times New Roman" w:cs="Times New Roman"/>
                <w:color w:val="000000" w:themeColor="text1"/>
                <w:kern w:val="0"/>
                <w:sz w:val="24"/>
                <w:highlight w:val="none"/>
                <w14:textFill>
                  <w14:solidFill>
                    <w14:schemeClr w14:val="tx1"/>
                  </w14:solidFill>
                </w14:textFill>
              </w:rPr>
              <w:t>监测项目及监测点位</w:t>
            </w:r>
          </w:p>
          <w:p>
            <w:pPr>
              <w:adjustRightInd w:val="0"/>
              <w:snapToGrid w:val="0"/>
              <w:spacing w:line="360" w:lineRule="auto"/>
              <w:ind w:firstLine="480" w:firstLineChars="200"/>
              <w:jc w:val="left"/>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r>
              <w:rPr>
                <w:rFonts w:hint="eastAsia" w:cs="Times New Roman"/>
                <w:color w:val="000000" w:themeColor="text1"/>
                <w:kern w:val="0"/>
                <w:sz w:val="24"/>
                <w:highlight w:val="none"/>
                <w:lang w:eastAsia="zh-CN"/>
                <w14:textFill>
                  <w14:solidFill>
                    <w14:schemeClr w14:val="tx1"/>
                  </w14:solidFill>
                </w14:textFill>
              </w:rPr>
              <w:t>本次在项目区</w:t>
            </w:r>
            <w:r>
              <w:rPr>
                <w:rFonts w:hint="default" w:ascii="Times New Roman" w:hAnsi="Times New Roman" w:cs="Times New Roman"/>
                <w:color w:val="000000" w:themeColor="text1"/>
                <w:kern w:val="0"/>
                <w:sz w:val="24"/>
                <w:highlight w:val="none"/>
                <w14:textFill>
                  <w14:solidFill>
                    <w14:schemeClr w14:val="tx1"/>
                  </w14:solidFill>
                </w14:textFill>
              </w:rPr>
              <w:t>处</w:t>
            </w:r>
            <w:r>
              <w:rPr>
                <w:rFonts w:ascii="Times New Roman" w:hAnsi="Times New Roman" w:cs="Times New Roman"/>
                <w:color w:val="000000" w:themeColor="text1"/>
                <w:kern w:val="0"/>
                <w:sz w:val="24"/>
                <w:highlight w:val="none"/>
                <w14:textFill>
                  <w14:solidFill>
                    <w14:schemeClr w14:val="tx1"/>
                  </w14:solidFill>
                </w14:textFill>
              </w:rPr>
              <w:t>布设1个监测点，监测</w:t>
            </w:r>
            <w:r>
              <w:rPr>
                <w:rFonts w:hint="eastAsia" w:cs="Times New Roman"/>
                <w:color w:val="000000" w:themeColor="text1"/>
                <w:kern w:val="0"/>
                <w:sz w:val="24"/>
                <w:highlight w:val="none"/>
                <w:lang w:eastAsia="zh-CN"/>
                <w14:textFill>
                  <w14:solidFill>
                    <w14:schemeClr w14:val="tx1"/>
                  </w14:solidFill>
                </w14:textFill>
              </w:rPr>
              <w:t>结果</w:t>
            </w:r>
            <w:r>
              <w:rPr>
                <w:rFonts w:ascii="Times New Roman" w:hAnsi="Times New Roman" w:cs="Times New Roman"/>
                <w:color w:val="000000" w:themeColor="text1"/>
                <w:kern w:val="0"/>
                <w:sz w:val="24"/>
                <w:highlight w:val="none"/>
                <w14:textFill>
                  <w14:solidFill>
                    <w14:schemeClr w14:val="tx1"/>
                  </w14:solidFill>
                </w14:textFill>
              </w:rPr>
              <w:t>，见下表。</w:t>
            </w:r>
          </w:p>
          <w:p>
            <w:pPr>
              <w:adjustRightInd w:val="0"/>
              <w:snapToGrid w:val="0"/>
              <w:jc w:val="center"/>
              <w:rPr>
                <w:rFonts w:ascii="Times New Roman" w:hAnsi="Times New Roman" w:cs="Times New Roman"/>
                <w:b/>
                <w:bCs w:val="0"/>
                <w:color w:val="000000" w:themeColor="text1"/>
                <w:kern w:val="0"/>
                <w:sz w:val="24"/>
                <w:highlight w:val="none"/>
                <w14:textFill>
                  <w14:solidFill>
                    <w14:schemeClr w14:val="tx1"/>
                  </w14:solidFill>
                </w14:textFill>
              </w:rPr>
            </w:pPr>
            <w:r>
              <w:rPr>
                <w:rFonts w:ascii="Times New Roman" w:hAnsi="Times New Roman" w:cs="Times New Roman"/>
                <w:b/>
                <w:bCs w:val="0"/>
                <w:color w:val="000000" w:themeColor="text1"/>
                <w:kern w:val="0"/>
                <w:sz w:val="24"/>
                <w:highlight w:val="none"/>
                <w14:textFill>
                  <w14:solidFill>
                    <w14:schemeClr w14:val="tx1"/>
                  </w14:solidFill>
                </w14:textFill>
              </w:rPr>
              <w:t>表3-2</w:t>
            </w:r>
            <w:r>
              <w:rPr>
                <w:rFonts w:ascii="Times New Roman" w:hAnsi="Times New Roman" w:cs="Times New Roman"/>
                <w:b/>
                <w:bCs w:val="0"/>
                <w:color w:val="000000" w:themeColor="text1"/>
                <w:kern w:val="0"/>
                <w:sz w:val="24"/>
                <w:highlight w:val="none"/>
                <w14:textFill>
                  <w14:solidFill>
                    <w14:schemeClr w14:val="tx1"/>
                  </w14:solidFill>
                </w14:textFill>
              </w:rPr>
              <w:tab/>
            </w:r>
            <w:r>
              <w:rPr>
                <w:rFonts w:hint="eastAsia" w:cs="Times New Roman"/>
                <w:b/>
                <w:bCs w:val="0"/>
                <w:color w:val="000000" w:themeColor="text1"/>
                <w:kern w:val="0"/>
                <w:sz w:val="24"/>
                <w:highlight w:val="none"/>
                <w:lang w:val="en-US" w:eastAsia="zh-CN"/>
                <w14:textFill>
                  <w14:solidFill>
                    <w14:schemeClr w14:val="tx1"/>
                  </w14:solidFill>
                </w14:textFill>
              </w:rPr>
              <w:t>TSP</w:t>
            </w:r>
            <w:r>
              <w:rPr>
                <w:rFonts w:ascii="Times New Roman" w:hAnsi="Times New Roman" w:cs="Times New Roman"/>
                <w:b/>
                <w:bCs w:val="0"/>
                <w:color w:val="000000" w:themeColor="text1"/>
                <w:kern w:val="0"/>
                <w:sz w:val="24"/>
                <w:highlight w:val="none"/>
                <w14:textFill>
                  <w14:solidFill>
                    <w14:schemeClr w14:val="tx1"/>
                  </w14:solidFill>
                </w14:textFill>
              </w:rPr>
              <w:t>环境空气质量现状监测</w:t>
            </w:r>
            <w:r>
              <w:rPr>
                <w:rFonts w:hint="eastAsia" w:cs="Times New Roman"/>
                <w:b/>
                <w:bCs w:val="0"/>
                <w:color w:val="000000" w:themeColor="text1"/>
                <w:kern w:val="0"/>
                <w:sz w:val="24"/>
                <w:highlight w:val="none"/>
                <w:lang w:eastAsia="zh-CN"/>
                <w14:textFill>
                  <w14:solidFill>
                    <w14:schemeClr w14:val="tx1"/>
                  </w14:solidFill>
                </w14:textFill>
              </w:rPr>
              <w:t>结果</w:t>
            </w:r>
            <w:r>
              <w:rPr>
                <w:rFonts w:ascii="Times New Roman" w:hAnsi="Times New Roman" w:cs="Times New Roman"/>
                <w:b/>
                <w:bCs w:val="0"/>
                <w:color w:val="000000" w:themeColor="text1"/>
                <w:kern w:val="0"/>
                <w:sz w:val="24"/>
                <w:highlight w:val="none"/>
                <w14:textFill>
                  <w14:solidFill>
                    <w14:schemeClr w14:val="tx1"/>
                  </w14:solidFill>
                </w14:textFill>
              </w:rPr>
              <w:t>一览表</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7"/>
              <w:gridCol w:w="2684"/>
              <w:gridCol w:w="3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42" w:type="pct"/>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检测项目</w:t>
                  </w:r>
                </w:p>
              </w:tc>
              <w:tc>
                <w:tcPr>
                  <w:tcW w:w="3657" w:type="pct"/>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TSP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0" w:hRule="atLeast"/>
                <w:jc w:val="center"/>
              </w:trPr>
              <w:tc>
                <w:tcPr>
                  <w:tcW w:w="1342" w:type="pct"/>
                  <w:vAlign w:val="center"/>
                  <mc:AlternateContent>
                    <mc:Choice Requires="wpsCustomData">
                      <wpsCustomData:diagonals>
                        <wpsCustomData:diagonal from="10000" to="30000">
                          <wpsCustomData:border w:val="single" w:color="auto" w:sz="4" w:space="0"/>
                        </wpsCustomData:diagonal>
                      </wpsCustomData:diagonals>
                    </mc:Choice>
                  </mc:AlternateContent>
                </w:tcPr>
                <w:p>
                  <w:pPr>
                    <w:pStyle w:val="5"/>
                    <w:tabs>
                      <w:tab w:val="left" w:pos="-620"/>
                      <w:tab w:val="left" w:pos="-420"/>
                      <w:tab w:val="left" w:pos="0"/>
                    </w:tabs>
                    <w:snapToGrid w:val="0"/>
                    <w:ind w:left="0" w:leftChars="0" w:firstLine="0" w:firstLineChars="0"/>
                    <w:jc w:val="both"/>
                    <mc:AlternateContent>
                      <mc:Choice Requires="wpsCustomData">
                        <wpsCustomData:diagonalParaType/>
                      </mc:Choice>
                    </mc:AlternateContent>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采</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14:textFill>
                        <w14:solidFill>
                          <w14:schemeClr w14:val="tx1"/>
                        </w14:solidFill>
                      </w14:textFill>
                    </w:rPr>
                    <w:t>样时间</w:t>
                  </w:r>
                </w:p>
                <w:p>
                  <w:pPr>
                    <w:keepNext w:val="0"/>
                    <w:keepLines w:val="0"/>
                    <w:pageBreakBefore w:val="0"/>
                    <w:kinsoku/>
                    <w:wordWrap/>
                    <w:overflowPunct/>
                    <w:topLinePunct w:val="0"/>
                    <w:autoSpaceDE/>
                    <w:autoSpaceDN/>
                    <w:bidi w:val="0"/>
                    <w:adjustRightInd/>
                    <w:spacing w:line="240" w:lineRule="auto"/>
                    <w:ind w:firstLine="315" w:firstLineChars="150"/>
                    <w:jc w:val="center"/>
                    <w:outlineLvl w:val="0"/>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 xml:space="preserve"> 结果记录</w:t>
                  </w:r>
                </w:p>
              </w:tc>
              <w:tc>
                <w:tcPr>
                  <w:tcW w:w="3657" w:type="pct"/>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项目区  </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 xml:space="preserve"> 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SP</w:t>
                  </w:r>
                  <w:r>
                    <w:rPr>
                      <w:rFonts w:hint="default" w:ascii="Times New Roman" w:hAnsi="Times New Roman" w:eastAsia="宋体" w:cs="Times New Roman"/>
                      <w:color w:val="000000" w:themeColor="text1"/>
                      <w:sz w:val="21"/>
                      <w:szCs w:val="21"/>
                      <w:highlight w:val="none"/>
                      <w14:textFill>
                        <w14:solidFill>
                          <w14:schemeClr w14:val="tx1"/>
                        </w14:solidFill>
                      </w14:textFill>
                    </w:rPr>
                    <w:t>日均值（μg/m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42" w:type="pct"/>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bottom"/>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2023年</w:t>
                  </w: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月</w:t>
                  </w: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13</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日</w:t>
                  </w:r>
                </w:p>
              </w:tc>
              <w:tc>
                <w:tcPr>
                  <w:tcW w:w="1686" w:type="pct"/>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bottom"/>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23X0</w:t>
                  </w: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56</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HQ-01-01</w:t>
                  </w:r>
                </w:p>
              </w:tc>
              <w:tc>
                <w:tcPr>
                  <w:tcW w:w="1971" w:type="pct"/>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bottom"/>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42" w:type="pct"/>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bottom"/>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2023年</w:t>
                  </w: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月</w:t>
                  </w: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14</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日</w:t>
                  </w:r>
                </w:p>
              </w:tc>
              <w:tc>
                <w:tcPr>
                  <w:tcW w:w="1686" w:type="pct"/>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bottom"/>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23X0</w:t>
                  </w: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56H</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Q-01-02</w:t>
                  </w:r>
                </w:p>
              </w:tc>
              <w:tc>
                <w:tcPr>
                  <w:tcW w:w="1971" w:type="pct"/>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bottom"/>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42" w:type="pct"/>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bottom"/>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2023年</w:t>
                  </w: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月</w:t>
                  </w: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15</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日</w:t>
                  </w:r>
                </w:p>
              </w:tc>
              <w:tc>
                <w:tcPr>
                  <w:tcW w:w="1686" w:type="pct"/>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bottom"/>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23X0</w:t>
                  </w: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56</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HQ-01-03</w:t>
                  </w:r>
                </w:p>
              </w:tc>
              <w:tc>
                <w:tcPr>
                  <w:tcW w:w="1971" w:type="pct"/>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bottom"/>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42" w:type="pct"/>
                  <w:vAlign w:val="center"/>
                </w:tcPr>
                <w:p>
                  <w:pPr>
                    <w:keepNext w:val="0"/>
                    <w:keepLines w:val="0"/>
                    <w:pageBreakBefore w:val="0"/>
                    <w:widowControl/>
                    <w:kinsoku/>
                    <w:wordWrap/>
                    <w:overflowPunct/>
                    <w:topLinePunct w:val="0"/>
                    <w:autoSpaceDE/>
                    <w:autoSpaceDN/>
                    <w:bidi w:val="0"/>
                    <w:adjustRightInd/>
                    <w:spacing w:line="240" w:lineRule="auto"/>
                    <w:jc w:val="center"/>
                    <w:textAlignment w:val="cente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标准值（</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μg/m</w:t>
                  </w:r>
                  <w:r>
                    <w:rPr>
                      <w:rFonts w:hint="default" w:ascii="Times New Roman" w:hAnsi="Times New Roman" w:eastAsia="宋体"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p>
              </w:tc>
              <w:tc>
                <w:tcPr>
                  <w:tcW w:w="3657" w:type="pct"/>
                  <w:gridSpan w:val="2"/>
                  <w:vAlign w:val="center"/>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5000" w:type="pct"/>
                  <w:gridSpan w:val="3"/>
                  <w:vAlign w:val="center"/>
                </w:tcPr>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备注：标准参考</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《环境空气质量标准》（GB3095-2012）及修改单中二级标准要求</w:t>
                  </w:r>
                </w:p>
              </w:tc>
            </w:tr>
          </w:tbl>
          <w:p>
            <w:pPr>
              <w:spacing w:beforeLines="50" w:line="240" w:lineRule="auto"/>
              <w:jc w:val="center"/>
              <w:rPr>
                <w:rFonts w:hint="default" w:eastAsia="宋体"/>
                <w:color w:val="000000" w:themeColor="text1"/>
                <w:sz w:val="24"/>
                <w:highlight w:val="none"/>
                <w:lang w:val="en-US" w:eastAsia="zh-CN"/>
                <w14:textFill>
                  <w14:solidFill>
                    <w14:schemeClr w14:val="tx1"/>
                  </w14:solidFill>
                </w14:textFill>
              </w:rPr>
            </w:pPr>
            <w:r>
              <w:rPr>
                <w:rFonts w:hint="eastAsia"/>
                <w:b/>
                <w:bCs/>
                <w:color w:val="000000" w:themeColor="text1"/>
                <w:sz w:val="24"/>
                <w:highlight w:val="none"/>
                <w:lang w:eastAsia="zh-CN"/>
                <w14:textFill>
                  <w14:solidFill>
                    <w14:schemeClr w14:val="tx1"/>
                  </w14:solidFill>
                </w14:textFill>
              </w:rPr>
              <w:t>表</w:t>
            </w:r>
            <w:r>
              <w:rPr>
                <w:rFonts w:hint="eastAsia"/>
                <w:b/>
                <w:bCs/>
                <w:color w:val="000000" w:themeColor="text1"/>
                <w:sz w:val="24"/>
                <w:highlight w:val="none"/>
                <w:lang w:val="en-US" w:eastAsia="zh-CN"/>
                <w14:textFill>
                  <w14:solidFill>
                    <w14:schemeClr w14:val="tx1"/>
                  </w14:solidFill>
                </w14:textFill>
              </w:rPr>
              <w:t>3-3  非甲烷总烃环境空气质量现状监测结果一览表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379"/>
              <w:gridCol w:w="387"/>
              <w:gridCol w:w="4401"/>
              <w:gridCol w:w="21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926" w:type="dxa"/>
                  <w:gridSpan w:val="3"/>
                  <w:vMerge w:val="restart"/>
                  <w:tcBorders>
                    <w:lef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检测项目</w:t>
                  </w:r>
                </w:p>
              </w:tc>
              <w:tc>
                <w:tcPr>
                  <w:tcW w:w="5038"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ind w:left="638" w:leftChars="304" w:firstLine="0" w:firstLineChars="0"/>
                    <w:jc w:val="center"/>
                    <w:textAlignment w:val="auto"/>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非甲烷总烃</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926" w:type="dxa"/>
                  <w:gridSpan w:val="3"/>
                  <w:vMerge w:val="continue"/>
                  <w:tcBorders>
                    <w:left w:val="single" w:color="000000" w:sz="4" w:space="0"/>
                  </w:tcBorders>
                  <w:noWrap w:val="0"/>
                  <w:vAlign w:val="top"/>
                </w:tcPr>
                <w:p>
                  <w:pPr>
                    <w:widowControl/>
                    <w:ind w:right="-82" w:rightChars="-39"/>
                    <w:jc w:val="center"/>
                    <w:textAlignment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3383" w:type="dxa"/>
                  <w:noWrap w:val="0"/>
                  <w:vAlign w:val="center"/>
                </w:tcPr>
                <w:p>
                  <w:pPr>
                    <w:widowControl/>
                    <w:ind w:right="-82" w:rightChars="-39"/>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样品编号</w:t>
                  </w:r>
                </w:p>
              </w:tc>
              <w:tc>
                <w:tcPr>
                  <w:tcW w:w="1655" w:type="dxa"/>
                  <w:tcBorders>
                    <w:right w:val="single" w:color="auto" w:sz="4" w:space="0"/>
                  </w:tcBorders>
                  <w:noWrap w:val="0"/>
                  <w:vAlign w:val="center"/>
                </w:tcPr>
                <w:p>
                  <w:pPr>
                    <w:widowControl/>
                    <w:ind w:right="-82" w:rightChars="-39"/>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项目区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0" w:type="auto"/>
                  <w:vMerge w:val="restart"/>
                  <w:tcBorders>
                    <w:left w:val="single" w:color="auto" w:sz="4" w:space="0"/>
                  </w:tcBorders>
                  <w:noWrap w:val="0"/>
                  <w:vAlign w:val="center"/>
                </w:tcPr>
                <w:p>
                  <w:pPr>
                    <w:ind w:left="-13" w:leftChars="-43" w:right="-40" w:rightChars="-19" w:hanging="77" w:hangingChars="37"/>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sz w:val="21"/>
                      <w:szCs w:val="21"/>
                      <w:highlight w:val="none"/>
                      <w14:textFill>
                        <w14:solidFill>
                          <w14:schemeClr w14:val="tx1"/>
                        </w14:solidFill>
                      </w14:textFill>
                    </w:rPr>
                    <w:t>月</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13</w:t>
                  </w:r>
                  <w:r>
                    <w:rPr>
                      <w:rFonts w:hint="default" w:ascii="Times New Roman" w:hAnsi="Times New Roman" w:eastAsia="宋体" w:cs="Times New Roman"/>
                      <w:color w:val="000000" w:themeColor="text1"/>
                      <w:sz w:val="21"/>
                      <w:szCs w:val="21"/>
                      <w:highlight w:val="none"/>
                      <w14:textFill>
                        <w14:solidFill>
                          <w14:schemeClr w14:val="tx1"/>
                        </w14:solidFill>
                      </w14:textFill>
                    </w:rPr>
                    <w:t>日</w:t>
                  </w:r>
                </w:p>
              </w:tc>
              <w:tc>
                <w:tcPr>
                  <w:tcW w:w="2500" w:type="dxa"/>
                  <w:gridSpan w:val="2"/>
                  <w:noWrap w:val="0"/>
                  <w:vAlign w:val="center"/>
                </w:tcPr>
                <w:p>
                  <w:pPr>
                    <w:ind w:left="-13" w:leftChars="-43" w:right="-40" w:rightChars="-19" w:hanging="77" w:hangingChars="37"/>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2:00</w:t>
                  </w:r>
                </w:p>
              </w:tc>
              <w:tc>
                <w:tcPr>
                  <w:tcW w:w="3383"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23X056HQ-01-04</w:t>
                  </w:r>
                </w:p>
              </w:tc>
              <w:tc>
                <w:tcPr>
                  <w:tcW w:w="1655" w:type="dxa"/>
                  <w:tcBorders>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 xml:space="preserve">0.49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0" w:type="auto"/>
                  <w:vMerge w:val="continue"/>
                  <w:tcBorders>
                    <w:left w:val="single" w:color="auto" w:sz="4" w:space="0"/>
                  </w:tcBorders>
                  <w:noWrap w:val="0"/>
                  <w:vAlign w:val="center"/>
                </w:tcPr>
                <w:p>
                  <w:pPr>
                    <w:ind w:left="-13" w:leftChars="-43" w:right="-40" w:rightChars="-19" w:hanging="77" w:hangingChars="37"/>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500" w:type="dxa"/>
                  <w:gridSpan w:val="2"/>
                  <w:noWrap w:val="0"/>
                  <w:vAlign w:val="center"/>
                </w:tcPr>
                <w:p>
                  <w:pPr>
                    <w:ind w:left="-13" w:leftChars="-43" w:right="-40" w:rightChars="-19" w:hanging="77" w:hangingChars="37"/>
                    <w:jc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8:00</w:t>
                  </w:r>
                </w:p>
              </w:tc>
              <w:tc>
                <w:tcPr>
                  <w:tcW w:w="3383"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23X056HQ-01-05</w:t>
                  </w:r>
                </w:p>
              </w:tc>
              <w:tc>
                <w:tcPr>
                  <w:tcW w:w="1655" w:type="dxa"/>
                  <w:tcBorders>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0.50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0" w:type="auto"/>
                  <w:vMerge w:val="continue"/>
                  <w:tcBorders>
                    <w:left w:val="single" w:color="auto" w:sz="4" w:space="0"/>
                  </w:tcBorders>
                  <w:noWrap w:val="0"/>
                  <w:vAlign w:val="center"/>
                </w:tcPr>
                <w:p>
                  <w:pPr>
                    <w:ind w:left="-13" w:leftChars="-43" w:right="-40" w:rightChars="-19" w:hanging="77" w:hangingChars="37"/>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500" w:type="dxa"/>
                  <w:gridSpan w:val="2"/>
                  <w:noWrap w:val="0"/>
                  <w:vAlign w:val="center"/>
                </w:tcPr>
                <w:p>
                  <w:pPr>
                    <w:ind w:left="-13" w:leftChars="-43" w:right="-40" w:rightChars="-19" w:hanging="77" w:hangingChars="37"/>
                    <w:jc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14:00</w:t>
                  </w:r>
                </w:p>
              </w:tc>
              <w:tc>
                <w:tcPr>
                  <w:tcW w:w="3383"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23X056HQ-01-06</w:t>
                  </w:r>
                </w:p>
              </w:tc>
              <w:tc>
                <w:tcPr>
                  <w:tcW w:w="1655" w:type="dxa"/>
                  <w:tcBorders>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0.46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0" w:type="auto"/>
                  <w:vMerge w:val="continue"/>
                  <w:tcBorders>
                    <w:left w:val="single" w:color="auto" w:sz="4" w:space="0"/>
                  </w:tcBorders>
                  <w:noWrap w:val="0"/>
                  <w:vAlign w:val="center"/>
                </w:tcPr>
                <w:p>
                  <w:pPr>
                    <w:ind w:left="-13" w:leftChars="-43" w:right="-40" w:rightChars="-19" w:hanging="77" w:hangingChars="37"/>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500" w:type="dxa"/>
                  <w:gridSpan w:val="2"/>
                  <w:noWrap w:val="0"/>
                  <w:vAlign w:val="center"/>
                </w:tcPr>
                <w:p>
                  <w:pPr>
                    <w:ind w:left="-13" w:leftChars="-43" w:right="-40" w:rightChars="-19" w:hanging="77" w:hangingChars="37"/>
                    <w:jc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20:00</w:t>
                  </w:r>
                </w:p>
              </w:tc>
              <w:tc>
                <w:tcPr>
                  <w:tcW w:w="3383"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23X056HQ-01-07</w:t>
                  </w:r>
                </w:p>
              </w:tc>
              <w:tc>
                <w:tcPr>
                  <w:tcW w:w="1655" w:type="dxa"/>
                  <w:tcBorders>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0.35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0" w:type="auto"/>
                  <w:vMerge w:val="restart"/>
                  <w:tcBorders>
                    <w:left w:val="single" w:color="auto" w:sz="4" w:space="0"/>
                  </w:tcBorders>
                  <w:noWrap w:val="0"/>
                  <w:vAlign w:val="center"/>
                </w:tcPr>
                <w:p>
                  <w:pPr>
                    <w:ind w:left="-13" w:leftChars="-43" w:right="-40" w:rightChars="-19" w:hanging="77" w:hangingChars="37"/>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sz w:val="21"/>
                      <w:szCs w:val="21"/>
                      <w:highlight w:val="none"/>
                      <w14:textFill>
                        <w14:solidFill>
                          <w14:schemeClr w14:val="tx1"/>
                        </w14:solidFill>
                      </w14:textFill>
                    </w:rPr>
                    <w:t>月</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14</w:t>
                  </w:r>
                  <w:r>
                    <w:rPr>
                      <w:rFonts w:hint="default" w:ascii="Times New Roman" w:hAnsi="Times New Roman" w:eastAsia="宋体" w:cs="Times New Roman"/>
                      <w:color w:val="000000" w:themeColor="text1"/>
                      <w:sz w:val="21"/>
                      <w:szCs w:val="21"/>
                      <w:highlight w:val="none"/>
                      <w14:textFill>
                        <w14:solidFill>
                          <w14:schemeClr w14:val="tx1"/>
                        </w14:solidFill>
                      </w14:textFill>
                    </w:rPr>
                    <w:t>日</w:t>
                  </w:r>
                </w:p>
              </w:tc>
              <w:tc>
                <w:tcPr>
                  <w:tcW w:w="2500" w:type="dxa"/>
                  <w:gridSpan w:val="2"/>
                  <w:noWrap w:val="0"/>
                  <w:vAlign w:val="center"/>
                </w:tcPr>
                <w:p>
                  <w:pPr>
                    <w:ind w:left="-13" w:leftChars="-43" w:right="-40" w:rightChars="-19" w:hanging="77" w:hangingChars="37"/>
                    <w:jc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2:00</w:t>
                  </w:r>
                </w:p>
              </w:tc>
              <w:tc>
                <w:tcPr>
                  <w:tcW w:w="3383"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23X056HQ-01-08</w:t>
                  </w:r>
                </w:p>
              </w:tc>
              <w:tc>
                <w:tcPr>
                  <w:tcW w:w="1655" w:type="dxa"/>
                  <w:tcBorders>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0.50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0" w:type="auto"/>
                  <w:vMerge w:val="continue"/>
                  <w:tcBorders>
                    <w:left w:val="single" w:color="auto" w:sz="4" w:space="0"/>
                  </w:tcBorders>
                  <w:noWrap w:val="0"/>
                  <w:vAlign w:val="center"/>
                </w:tcPr>
                <w:p>
                  <w:pPr>
                    <w:ind w:left="-13" w:leftChars="-43" w:right="-40" w:rightChars="-19" w:hanging="77" w:hangingChars="37"/>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500" w:type="dxa"/>
                  <w:gridSpan w:val="2"/>
                  <w:noWrap w:val="0"/>
                  <w:vAlign w:val="center"/>
                </w:tcPr>
                <w:p>
                  <w:pPr>
                    <w:ind w:left="-13" w:leftChars="-43" w:right="-40" w:rightChars="-19" w:hanging="77" w:hangingChars="37"/>
                    <w:jc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8:00</w:t>
                  </w:r>
                </w:p>
              </w:tc>
              <w:tc>
                <w:tcPr>
                  <w:tcW w:w="3383"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23X056HQ-01-09</w:t>
                  </w:r>
                </w:p>
              </w:tc>
              <w:tc>
                <w:tcPr>
                  <w:tcW w:w="1655" w:type="dxa"/>
                  <w:tcBorders>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0.50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0" w:type="auto"/>
                  <w:vMerge w:val="continue"/>
                  <w:tcBorders>
                    <w:left w:val="single" w:color="auto" w:sz="4" w:space="0"/>
                  </w:tcBorders>
                  <w:noWrap w:val="0"/>
                  <w:vAlign w:val="center"/>
                </w:tcPr>
                <w:p>
                  <w:pPr>
                    <w:ind w:left="-13" w:leftChars="-43" w:right="-40" w:rightChars="-19" w:hanging="77" w:hangingChars="37"/>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500" w:type="dxa"/>
                  <w:gridSpan w:val="2"/>
                  <w:noWrap w:val="0"/>
                  <w:vAlign w:val="center"/>
                </w:tcPr>
                <w:p>
                  <w:pPr>
                    <w:ind w:left="-13" w:leftChars="-43" w:right="-40" w:rightChars="-19" w:hanging="77" w:hangingChars="37"/>
                    <w:jc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14:00</w:t>
                  </w:r>
                </w:p>
              </w:tc>
              <w:tc>
                <w:tcPr>
                  <w:tcW w:w="3383"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23X056HQ-01-10</w:t>
                  </w:r>
                </w:p>
              </w:tc>
              <w:tc>
                <w:tcPr>
                  <w:tcW w:w="1655" w:type="dxa"/>
                  <w:tcBorders>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0.34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0" w:type="auto"/>
                  <w:vMerge w:val="continue"/>
                  <w:tcBorders>
                    <w:left w:val="single" w:color="auto" w:sz="4" w:space="0"/>
                  </w:tcBorders>
                  <w:noWrap w:val="0"/>
                  <w:vAlign w:val="center"/>
                </w:tcPr>
                <w:p>
                  <w:pPr>
                    <w:ind w:left="-13" w:leftChars="-43" w:right="-40" w:rightChars="-19" w:hanging="77" w:hangingChars="37"/>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500" w:type="dxa"/>
                  <w:gridSpan w:val="2"/>
                  <w:noWrap w:val="0"/>
                  <w:vAlign w:val="center"/>
                </w:tcPr>
                <w:p>
                  <w:pPr>
                    <w:ind w:left="-13" w:leftChars="-43" w:right="-40" w:rightChars="-19" w:hanging="77" w:hangingChars="37"/>
                    <w:jc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20:00</w:t>
                  </w:r>
                </w:p>
              </w:tc>
              <w:tc>
                <w:tcPr>
                  <w:tcW w:w="3383"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23X056HQ-01-11</w:t>
                  </w:r>
                </w:p>
              </w:tc>
              <w:tc>
                <w:tcPr>
                  <w:tcW w:w="1655" w:type="dxa"/>
                  <w:tcBorders>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0.44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vMerge w:val="restart"/>
                  <w:tcBorders>
                    <w:left w:val="single" w:color="auto" w:sz="4" w:space="0"/>
                  </w:tcBorders>
                  <w:noWrap w:val="0"/>
                  <w:vAlign w:val="center"/>
                </w:tcPr>
                <w:p>
                  <w:pPr>
                    <w:ind w:left="-13" w:leftChars="-43" w:right="-40" w:rightChars="-19" w:hanging="77" w:hangingChars="37"/>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sz w:val="21"/>
                      <w:szCs w:val="21"/>
                      <w:highlight w:val="none"/>
                      <w14:textFill>
                        <w14:solidFill>
                          <w14:schemeClr w14:val="tx1"/>
                        </w14:solidFill>
                      </w14:textFill>
                    </w:rPr>
                    <w:t>月</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15</w:t>
                  </w:r>
                  <w:r>
                    <w:rPr>
                      <w:rFonts w:hint="default" w:ascii="Times New Roman" w:hAnsi="Times New Roman" w:eastAsia="宋体" w:cs="Times New Roman"/>
                      <w:color w:val="000000" w:themeColor="text1"/>
                      <w:sz w:val="21"/>
                      <w:szCs w:val="21"/>
                      <w:highlight w:val="none"/>
                      <w14:textFill>
                        <w14:solidFill>
                          <w14:schemeClr w14:val="tx1"/>
                        </w14:solidFill>
                      </w14:textFill>
                    </w:rPr>
                    <w:t>日</w:t>
                  </w:r>
                </w:p>
              </w:tc>
              <w:tc>
                <w:tcPr>
                  <w:tcW w:w="2500" w:type="dxa"/>
                  <w:gridSpan w:val="2"/>
                  <w:noWrap w:val="0"/>
                  <w:vAlign w:val="center"/>
                </w:tcPr>
                <w:p>
                  <w:pPr>
                    <w:ind w:left="-13" w:leftChars="-43" w:right="-40" w:rightChars="-19" w:hanging="77" w:hangingChars="37"/>
                    <w:jc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2:00</w:t>
                  </w:r>
                </w:p>
              </w:tc>
              <w:tc>
                <w:tcPr>
                  <w:tcW w:w="3383"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23X056HQ-01-12</w:t>
                  </w:r>
                </w:p>
              </w:tc>
              <w:tc>
                <w:tcPr>
                  <w:tcW w:w="1655" w:type="dxa"/>
                  <w:tcBorders>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0.28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exact"/>
                <w:jc w:val="center"/>
              </w:trPr>
              <w:tc>
                <w:tcPr>
                  <w:tcW w:w="0" w:type="auto"/>
                  <w:vMerge w:val="continue"/>
                  <w:tcBorders>
                    <w:left w:val="single" w:color="auto" w:sz="4" w:space="0"/>
                  </w:tcBorders>
                  <w:noWrap w:val="0"/>
                  <w:vAlign w:val="center"/>
                </w:tcPr>
                <w:p>
                  <w:pPr>
                    <w:ind w:left="-13" w:leftChars="-43" w:right="-40" w:rightChars="-19" w:hanging="77" w:hangingChars="37"/>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500" w:type="dxa"/>
                  <w:gridSpan w:val="2"/>
                  <w:noWrap w:val="0"/>
                  <w:vAlign w:val="center"/>
                </w:tcPr>
                <w:p>
                  <w:pPr>
                    <w:ind w:left="-13" w:leftChars="-43" w:right="-40" w:rightChars="-19" w:hanging="77" w:hangingChars="37"/>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8:00</w:t>
                  </w:r>
                </w:p>
                <w:p>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p>
              </w:tc>
              <w:tc>
                <w:tcPr>
                  <w:tcW w:w="3383"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23X056HQ-01-13</w:t>
                  </w:r>
                </w:p>
              </w:tc>
              <w:tc>
                <w:tcPr>
                  <w:tcW w:w="1655" w:type="dxa"/>
                  <w:tcBorders>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0.34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exact"/>
                <w:jc w:val="center"/>
              </w:trPr>
              <w:tc>
                <w:tcPr>
                  <w:tcW w:w="0" w:type="auto"/>
                  <w:vMerge w:val="continue"/>
                  <w:tcBorders>
                    <w:left w:val="single" w:color="auto" w:sz="4" w:space="0"/>
                  </w:tcBorders>
                  <w:noWrap w:val="0"/>
                  <w:vAlign w:val="center"/>
                </w:tcPr>
                <w:p>
                  <w:pPr>
                    <w:ind w:left="-13" w:leftChars="-43" w:right="-40" w:rightChars="-19" w:hanging="77" w:hangingChars="37"/>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500" w:type="dxa"/>
                  <w:gridSpan w:val="2"/>
                  <w:noWrap w:val="0"/>
                  <w:vAlign w:val="center"/>
                </w:tcPr>
                <w:p>
                  <w:pPr>
                    <w:ind w:left="-13" w:leftChars="-43" w:right="-40" w:rightChars="-19" w:hanging="77" w:hangingChars="37"/>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14:00</w:t>
                  </w:r>
                </w:p>
                <w:p>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p>
              </w:tc>
              <w:tc>
                <w:tcPr>
                  <w:tcW w:w="3383"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23X056HQ-01-14</w:t>
                  </w:r>
                </w:p>
              </w:tc>
              <w:tc>
                <w:tcPr>
                  <w:tcW w:w="1655" w:type="dxa"/>
                  <w:tcBorders>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0.12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exact"/>
                <w:jc w:val="center"/>
              </w:trPr>
              <w:tc>
                <w:tcPr>
                  <w:tcW w:w="0" w:type="auto"/>
                  <w:vMerge w:val="continue"/>
                  <w:tcBorders>
                    <w:left w:val="single" w:color="auto" w:sz="4" w:space="0"/>
                  </w:tcBorders>
                  <w:noWrap w:val="0"/>
                  <w:vAlign w:val="center"/>
                </w:tcPr>
                <w:p>
                  <w:pPr>
                    <w:ind w:left="-13" w:leftChars="-43" w:right="-40" w:rightChars="-19" w:hanging="77" w:hangingChars="37"/>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500" w:type="dxa"/>
                  <w:gridSpan w:val="2"/>
                  <w:noWrap w:val="0"/>
                  <w:vAlign w:val="center"/>
                </w:tcPr>
                <w:p>
                  <w:pPr>
                    <w:ind w:left="-13" w:leftChars="-43" w:right="-40" w:rightChars="-19" w:hanging="77" w:hangingChars="37"/>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20:00</w:t>
                  </w:r>
                </w:p>
                <w:p>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p>
              </w:tc>
              <w:tc>
                <w:tcPr>
                  <w:tcW w:w="3383"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23X056HQ-01-15</w:t>
                  </w:r>
                </w:p>
              </w:tc>
              <w:tc>
                <w:tcPr>
                  <w:tcW w:w="1655" w:type="dxa"/>
                  <w:tcBorders>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color w:val="000000" w:themeColor="text1"/>
                      <w:kern w:val="0"/>
                      <w:sz w:val="21"/>
                      <w:szCs w:val="21"/>
                      <w:highlight w:val="none"/>
                      <w:u w:val="none"/>
                      <w:lang w:val="en-US" w:eastAsia="zh-CN" w:bidi="ar"/>
                      <w14:textFill>
                        <w14:solidFill>
                          <w14:schemeClr w14:val="tx1"/>
                        </w14:solidFill>
                      </w14:textFill>
                    </w:rPr>
                    <w:t>0.22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2926" w:type="dxa"/>
                  <w:gridSpan w:val="3"/>
                  <w:tcBorders>
                    <w:left w:val="single" w:color="auto" w:sz="4" w:space="0"/>
                  </w:tcBorders>
                  <w:noWrap w:val="0"/>
                  <w:vAlign w:val="center"/>
                </w:tcPr>
                <w:p>
                  <w:pPr>
                    <w:ind w:left="-2" w:leftChars="-1" w:right="-40" w:rightChars="-19" w:firstLine="1"/>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标准值</w:t>
                  </w:r>
                </w:p>
              </w:tc>
              <w:tc>
                <w:tcPr>
                  <w:tcW w:w="5038" w:type="dxa"/>
                  <w:gridSpan w:val="2"/>
                  <w:tcBorders>
                    <w:right w:val="single" w:color="auto" w:sz="4" w:space="0"/>
                  </w:tcBorders>
                  <w:noWrap w:val="0"/>
                  <w:vAlign w:val="center"/>
                </w:tcPr>
                <w:p>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2.0m</w:t>
                  </w:r>
                  <w:r>
                    <w:rPr>
                      <w:rFonts w:hint="default" w:ascii="Times New Roman" w:hAnsi="Times New Roman" w:eastAsia="宋体" w:cs="Times New Roman"/>
                      <w:color w:val="000000" w:themeColor="text1"/>
                      <w:sz w:val="21"/>
                      <w:szCs w:val="21"/>
                      <w:highlight w:val="none"/>
                      <w14:textFill>
                        <w14:solidFill>
                          <w14:schemeClr w14:val="tx1"/>
                        </w14:solidFill>
                      </w14:textFill>
                    </w:rPr>
                    <w:t>g/m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0" w:type="auto"/>
                  <w:gridSpan w:val="2"/>
                  <w:vMerge w:val="restart"/>
                  <w:tcBorders>
                    <w:left w:val="single" w:color="auto" w:sz="4" w:space="0"/>
                  </w:tcBorders>
                  <w:noWrap w:val="0"/>
                  <w:vAlign w:val="center"/>
                </w:tcPr>
                <w:p>
                  <w:pPr>
                    <w:snapToGrid w:val="0"/>
                    <w:spacing w:line="380" w:lineRule="exact"/>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备注</w:t>
                  </w:r>
                </w:p>
              </w:tc>
              <w:tc>
                <w:tcPr>
                  <w:tcW w:w="0" w:type="auto"/>
                  <w:gridSpan w:val="3"/>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1、河北省地方标准《环境空气质量 非甲烷总烃限值》（DB 13/1577—2012）中的限值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0" w:type="auto"/>
                  <w:gridSpan w:val="2"/>
                  <w:vMerge w:val="continue"/>
                  <w:tcBorders>
                    <w:left w:val="single" w:color="auto" w:sz="4" w:space="0"/>
                  </w:tcBorders>
                  <w:noWrap w:val="0"/>
                  <w:vAlign w:val="center"/>
                </w:tcPr>
                <w:p>
                  <w:pPr>
                    <w:pStyle w:val="2"/>
                    <w:rPr>
                      <w:rFonts w:hint="default" w:ascii="Times New Roman" w:hAnsi="Times New Roman" w:cs="Times New Roman"/>
                      <w:color w:val="000000" w:themeColor="text1"/>
                      <w:sz w:val="21"/>
                      <w:szCs w:val="21"/>
                      <w:highlight w:val="none"/>
                      <w14:textFill>
                        <w14:solidFill>
                          <w14:schemeClr w14:val="tx1"/>
                        </w14:solidFill>
                      </w14:textFill>
                    </w:rPr>
                  </w:pPr>
                </w:p>
              </w:tc>
              <w:tc>
                <w:tcPr>
                  <w:tcW w:w="0" w:type="auto"/>
                  <w:gridSpan w:val="3"/>
                  <w:tcBorders>
                    <w:right w:val="single" w:color="auto" w:sz="4" w:space="0"/>
                  </w:tcBorders>
                  <w:noWrap w:val="0"/>
                  <w:vAlign w:val="center"/>
                </w:tcPr>
                <w:p>
                  <w:pPr>
                    <w:pStyle w:val="2"/>
                    <w:keepNext w:val="0"/>
                    <w:keepLines w:val="0"/>
                    <w:pageBreakBefore w:val="0"/>
                    <w:widowControl w:val="0"/>
                    <w:kinsoku/>
                    <w:wordWrap/>
                    <w:overflowPunct/>
                    <w:topLinePunct w:val="0"/>
                    <w:autoSpaceDE/>
                    <w:autoSpaceDN/>
                    <w:bidi w:val="0"/>
                    <w:adjustRightInd/>
                    <w:spacing w:line="240" w:lineRule="auto"/>
                    <w:jc w:val="both"/>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2、“ND”表示未检出，非甲烷总烃检出限为</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0.07mg/m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p>
              </w:tc>
            </w:tr>
          </w:tbl>
          <w:p>
            <w:pPr>
              <w:spacing w:beforeLines="50" w:line="360" w:lineRule="auto"/>
              <w:ind w:firstLine="480" w:firstLineChars="200"/>
              <w:rPr>
                <w:rFonts w:hint="eastAsia"/>
                <w:b/>
                <w:bCs/>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测结果表明，监测</w:t>
            </w:r>
            <w:r>
              <w:rPr>
                <w:rFonts w:hint="eastAsia"/>
                <w:color w:val="000000" w:themeColor="text1"/>
                <w:sz w:val="24"/>
                <w:highlight w:val="none"/>
                <w14:textFill>
                  <w14:solidFill>
                    <w14:schemeClr w14:val="tx1"/>
                  </w14:solidFill>
                </w14:textFill>
              </w:rPr>
              <w:t>区域</w:t>
            </w:r>
            <w:r>
              <w:rPr>
                <w:color w:val="000000" w:themeColor="text1"/>
                <w:sz w:val="24"/>
                <w:highlight w:val="none"/>
                <w14:textFill>
                  <w14:solidFill>
                    <w14:schemeClr w14:val="tx1"/>
                  </w14:solidFill>
                </w14:textFill>
              </w:rPr>
              <w:t>TSP</w:t>
            </w:r>
            <w:r>
              <w:rPr>
                <w:rFonts w:hint="eastAsia"/>
                <w:color w:val="000000" w:themeColor="text1"/>
                <w:sz w:val="24"/>
                <w:highlight w:val="none"/>
                <w:lang w:val="en-US" w:eastAsia="zh-CN"/>
                <w14:textFill>
                  <w14:solidFill>
                    <w14:schemeClr w14:val="tx1"/>
                  </w14:solidFill>
                </w14:textFill>
              </w:rPr>
              <w:t>24小时平</w:t>
            </w:r>
            <w:r>
              <w:rPr>
                <w:color w:val="000000" w:themeColor="text1"/>
                <w:sz w:val="24"/>
                <w:highlight w:val="none"/>
                <w14:textFill>
                  <w14:solidFill>
                    <w14:schemeClr w14:val="tx1"/>
                  </w14:solidFill>
                </w14:textFill>
              </w:rPr>
              <w:t>均浓度满足《环境空气质量标准》（GB3095-2012）</w:t>
            </w:r>
            <w:r>
              <w:rPr>
                <w:rFonts w:hint="eastAsia"/>
                <w:color w:val="000000" w:themeColor="text1"/>
                <w:sz w:val="24"/>
                <w:highlight w:val="none"/>
                <w:lang w:val="en-US" w:eastAsia="zh-CN"/>
                <w14:textFill>
                  <w14:solidFill>
                    <w14:schemeClr w14:val="tx1"/>
                  </w14:solidFill>
                </w14:textFill>
              </w:rPr>
              <w:t>及修改单中二级标准要求；非甲烷总烃满足</w:t>
            </w:r>
            <w:r>
              <w:rPr>
                <w:rFonts w:hint="default"/>
                <w:color w:val="000000" w:themeColor="text1"/>
                <w:sz w:val="24"/>
                <w:szCs w:val="24"/>
                <w:highlight w:val="none"/>
                <w:lang w:val="en-US" w:eastAsia="zh-CN"/>
                <w14:textFill>
                  <w14:solidFill>
                    <w14:schemeClr w14:val="tx1"/>
                  </w14:solidFill>
                </w14:textFill>
              </w:rPr>
              <w:t>河北省地方标准</w:t>
            </w:r>
            <w:r>
              <w:rPr>
                <w:rFonts w:hint="eastAsia"/>
                <w:color w:val="000000" w:themeColor="text1"/>
                <w:sz w:val="24"/>
                <w:highlight w:val="none"/>
                <w:lang w:val="en-US" w:eastAsia="zh-CN"/>
                <w14:textFill>
                  <w14:solidFill>
                    <w14:schemeClr w14:val="tx1"/>
                  </w14:solidFill>
                </w14:textFill>
              </w:rPr>
              <w:t>《环境空气质量 非甲烷总烃限值》（DB 13/1577—2012）中的限值</w:t>
            </w:r>
            <w:r>
              <w:rPr>
                <w:rFonts w:hint="eastAsia"/>
                <w:color w:val="000000" w:themeColor="text1"/>
                <w:sz w:val="24"/>
                <w:highlight w:val="none"/>
                <w14:textFill>
                  <w14:solidFill>
                    <w14:schemeClr w14:val="tx1"/>
                  </w14:solidFill>
                </w14:textFill>
              </w:rPr>
              <w:t>。</w:t>
            </w:r>
          </w:p>
          <w:p>
            <w:pPr>
              <w:adjustRightInd w:val="0"/>
              <w:snapToGrid w:val="0"/>
              <w:spacing w:line="360" w:lineRule="auto"/>
              <w:jc w:val="left"/>
              <w:rPr>
                <w:rFonts w:hint="eastAsia"/>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二、声环境质量现状</w:t>
            </w:r>
          </w:p>
          <w:p>
            <w:pPr>
              <w:pStyle w:val="28"/>
              <w:spacing w:line="360" w:lineRule="auto"/>
              <w:ind w:firstLine="480" w:firstLineChars="200"/>
              <w:jc w:val="left"/>
              <w:rPr>
                <w:rFonts w:hint="eastAsia" w:ascii="宋体" w:hAnsi="宋体" w:cs="宋体"/>
                <w:b w:val="0"/>
                <w:bCs w:val="0"/>
                <w:color w:val="000000" w:themeColor="text1"/>
                <w:kern w:val="0"/>
                <w:sz w:val="24"/>
                <w:szCs w:val="24"/>
                <w:highlight w:val="none"/>
                <w14:textFill>
                  <w14:solidFill>
                    <w14:schemeClr w14:val="tx1"/>
                  </w14:solidFill>
                </w14:textFill>
              </w:rPr>
            </w:pPr>
            <w:r>
              <w:rPr>
                <w:color w:val="000000" w:themeColor="text1"/>
                <w:sz w:val="24"/>
                <w:szCs w:val="27"/>
                <w:highlight w:val="none"/>
                <w14:textFill>
                  <w14:solidFill>
                    <w14:schemeClr w14:val="tx1"/>
                  </w14:solidFill>
                </w14:textFill>
              </w:rPr>
              <w:t>本项目位于</w:t>
            </w:r>
            <w:r>
              <w:rPr>
                <w:rFonts w:hint="eastAsia" w:ascii="宋体" w:hAnsi="宋体" w:eastAsia="宋体" w:cs="宋体"/>
                <w:color w:val="000000" w:themeColor="text1"/>
                <w:sz w:val="24"/>
                <w:highlight w:val="none"/>
                <w:lang w:val="en-US" w:eastAsia="zh-CN"/>
                <w14:textFill>
                  <w14:solidFill>
                    <w14:schemeClr w14:val="tx1"/>
                  </w14:solidFill>
                </w14:textFill>
              </w:rPr>
              <w:t>内蒙古鄂尔多斯市蒙苏经济开发区江苏产业园东片区</w:t>
            </w:r>
            <w:r>
              <w:rPr>
                <w:color w:val="000000" w:themeColor="text1"/>
                <w:sz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依照《建设项目环境影响报告表编制技术指南（污染</w:t>
            </w:r>
            <w:r>
              <w:rPr>
                <w:color w:val="000000" w:themeColor="text1"/>
                <w:sz w:val="24"/>
                <w:szCs w:val="24"/>
                <w:highlight w:val="none"/>
                <w14:textFill>
                  <w14:solidFill>
                    <w14:schemeClr w14:val="tx1"/>
                  </w14:solidFill>
                </w14:textFill>
              </w:rPr>
              <w:t>影响类</w:t>
            </w:r>
            <w:r>
              <w:rPr>
                <w:rFonts w:hint="eastAsia"/>
                <w:color w:val="000000" w:themeColor="text1"/>
                <w:sz w:val="24"/>
                <w:szCs w:val="24"/>
                <w:highlight w:val="none"/>
                <w14:textFill>
                  <w14:solidFill>
                    <w14:schemeClr w14:val="tx1"/>
                  </w14:solidFill>
                </w14:textFill>
              </w:rPr>
              <w:t>）》（试行）要求，本项目周围5</w:t>
            </w:r>
            <w:r>
              <w:rPr>
                <w:color w:val="000000" w:themeColor="text1"/>
                <w:sz w:val="24"/>
                <w:szCs w:val="24"/>
                <w:highlight w:val="none"/>
                <w14:textFill>
                  <w14:solidFill>
                    <w14:schemeClr w14:val="tx1"/>
                  </w14:solidFill>
                </w14:textFill>
              </w:rPr>
              <w:t>0m</w:t>
            </w:r>
            <w:r>
              <w:rPr>
                <w:rFonts w:hint="eastAsia"/>
                <w:color w:val="000000" w:themeColor="text1"/>
                <w:sz w:val="24"/>
                <w:szCs w:val="24"/>
                <w:highlight w:val="none"/>
                <w14:textFill>
                  <w14:solidFill>
                    <w14:schemeClr w14:val="tx1"/>
                  </w14:solidFill>
                </w14:textFill>
              </w:rPr>
              <w:t>范围内不存在声环境保护目标，故不开展现状监测。</w:t>
            </w:r>
          </w:p>
          <w:p>
            <w:pPr>
              <w:tabs>
                <w:tab w:val="left" w:pos="0"/>
              </w:tabs>
              <w:spacing w:line="360" w:lineRule="auto"/>
              <w:rPr>
                <w:b/>
                <w:color w:val="000000" w:themeColor="text1"/>
                <w:sz w:val="24"/>
                <w:szCs w:val="21"/>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三、</w:t>
            </w:r>
            <w:r>
              <w:rPr>
                <w:rFonts w:hint="eastAsia"/>
                <w:b/>
                <w:color w:val="000000" w:themeColor="text1"/>
                <w:sz w:val="24"/>
                <w:szCs w:val="21"/>
                <w:highlight w:val="none"/>
                <w14:textFill>
                  <w14:solidFill>
                    <w14:schemeClr w14:val="tx1"/>
                  </w14:solidFill>
                </w14:textFill>
              </w:rPr>
              <w:t>地下水及土壤环境质量现状</w:t>
            </w:r>
          </w:p>
          <w:p>
            <w:pPr>
              <w:pStyle w:val="29"/>
              <w:ind w:firstLine="480"/>
              <w:rPr>
                <w:color w:val="000000" w:themeColor="text1"/>
                <w:highlight w:val="none"/>
                <w14:textFill>
                  <w14:solidFill>
                    <w14:schemeClr w14:val="tx1"/>
                  </w14:solidFill>
                </w14:textFill>
              </w:rPr>
            </w:pPr>
            <w:r>
              <w:rPr>
                <w:color w:val="000000" w:themeColor="text1"/>
                <w:sz w:val="24"/>
                <w:szCs w:val="27"/>
                <w:highlight w:val="none"/>
                <w14:textFill>
                  <w14:solidFill>
                    <w14:schemeClr w14:val="tx1"/>
                  </w14:solidFill>
                </w14:textFill>
              </w:rPr>
              <w:t>本项目位于</w:t>
            </w:r>
            <w:r>
              <w:rPr>
                <w:rFonts w:hint="eastAsia" w:ascii="宋体" w:hAnsi="宋体" w:eastAsia="宋体" w:cs="宋体"/>
                <w:color w:val="000000" w:themeColor="text1"/>
                <w:sz w:val="24"/>
                <w:highlight w:val="none"/>
                <w:lang w:val="en-US" w:eastAsia="zh-CN"/>
                <w14:textFill>
                  <w14:solidFill>
                    <w14:schemeClr w14:val="tx1"/>
                  </w14:solidFill>
                </w14:textFill>
              </w:rPr>
              <w:t>内蒙古鄂尔多斯市蒙苏经济开发区江苏产业园东片区</w:t>
            </w:r>
            <w:r>
              <w:rPr>
                <w:color w:val="000000" w:themeColor="text1"/>
                <w:sz w:val="24"/>
                <w:highlight w:val="none"/>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依照《建设项目环境影响报告表编制技术指南（污染影响类）》（试行），“第三节、具体编制要求”、“第（三）小节、区域环境质量现状、环境保护目标及评价标准”中区域环境质量现状第6条“原则上不开展环境质量现状调查。建设项目存在土壤、地下水环境污染途径的，</w:t>
            </w:r>
            <w:r>
              <w:rPr>
                <w:rFonts w:hint="eastAsia"/>
                <w:color w:val="000000" w:themeColor="text1"/>
                <w:highlight w:val="none"/>
                <w:lang w:eastAsia="zh-CN"/>
                <w14:textFill>
                  <w14:solidFill>
                    <w14:schemeClr w14:val="tx1"/>
                  </w14:solidFill>
                </w14:textFill>
              </w:rPr>
              <w:t>应结合</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污染源、保护目标分布情况开展现状调查以留作背景值”，本项目</w:t>
            </w:r>
            <w:r>
              <w:rPr>
                <w:rFonts w:hint="eastAsia" w:cs="Times New Roman"/>
                <w:color w:val="000000" w:themeColor="text1"/>
                <w:kern w:val="2"/>
                <w:sz w:val="24"/>
                <w:szCs w:val="24"/>
                <w:highlight w:val="none"/>
                <w:lang w:val="en-US" w:eastAsia="zh-CN" w:bidi="ar-SA"/>
                <w14:textFill>
                  <w14:solidFill>
                    <w14:schemeClr w14:val="tx1"/>
                  </w14:solidFill>
                </w14:textFill>
              </w:rPr>
              <w:t>占地全部进行水泥硬化</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不存在土壤、地下水环境污染途径，</w:t>
            </w:r>
            <w:r>
              <w:rPr>
                <w:rFonts w:hint="eastAsia"/>
                <w:color w:val="000000" w:themeColor="text1"/>
                <w:highlight w:val="none"/>
                <w:lang w:eastAsia="zh-CN"/>
                <w14:textFill>
                  <w14:solidFill>
                    <w14:schemeClr w14:val="tx1"/>
                  </w14:solidFill>
                </w14:textFill>
              </w:rPr>
              <w:t>项目区未进行过喷漆、涂胶等工序，</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故未开展土壤、地下水环境质量现状调查</w:t>
            </w:r>
            <w:r>
              <w:rPr>
                <w:rFonts w:hint="eastAsia"/>
                <w:color w:val="000000" w:themeColor="text1"/>
                <w:sz w:val="24"/>
                <w:szCs w:val="24"/>
                <w:highlight w:val="none"/>
                <w:lang w:eastAsia="zh-CN"/>
                <w14:textFill>
                  <w14:solidFill>
                    <w14:schemeClr w14:val="tx1"/>
                  </w14:solidFill>
                </w14:textFill>
              </w:rPr>
              <w:t>。</w:t>
            </w:r>
          </w:p>
          <w:p>
            <w:pPr>
              <w:tabs>
                <w:tab w:val="left" w:pos="0"/>
              </w:tabs>
              <w:spacing w:line="360" w:lineRule="auto"/>
              <w:ind w:firstLine="420" w:firstLineChars="200"/>
              <w:rPr>
                <w:rFonts w:hint="eastAsia" w:eastAsia="宋体"/>
                <w:color w:val="000000" w:themeColor="text1"/>
                <w:highlight w:val="none"/>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00" w:type="dxa"/>
            <w:vAlign w:val="center"/>
          </w:tcPr>
          <w:p>
            <w:pPr>
              <w:adjustRightInd w:val="0"/>
              <w:snapToGrid w:val="0"/>
              <w:spacing w:line="360" w:lineRule="auto"/>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环境</w:t>
            </w:r>
          </w:p>
          <w:p>
            <w:pPr>
              <w:adjustRightInd w:val="0"/>
              <w:snapToGrid w:val="0"/>
              <w:spacing w:line="360" w:lineRule="auto"/>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保护</w:t>
            </w:r>
          </w:p>
          <w:p>
            <w:pPr>
              <w:adjustRightInd w:val="0"/>
              <w:snapToGrid w:val="0"/>
              <w:spacing w:line="360" w:lineRule="auto"/>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目标</w:t>
            </w:r>
          </w:p>
        </w:tc>
        <w:tc>
          <w:tcPr>
            <w:tcW w:w="8190" w:type="dxa"/>
            <w:vAlign w:val="center"/>
          </w:tcPr>
          <w:p>
            <w:pPr>
              <w:tabs>
                <w:tab w:val="left" w:pos="0"/>
              </w:tabs>
              <w:spacing w:line="360" w:lineRule="auto"/>
              <w:ind w:firstLine="48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color w:val="000000" w:themeColor="text1"/>
                <w:sz w:val="24"/>
                <w:szCs w:val="27"/>
                <w:highlight w:val="none"/>
                <w14:textFill>
                  <w14:solidFill>
                    <w14:schemeClr w14:val="tx1"/>
                  </w14:solidFill>
                </w14:textFill>
              </w:rPr>
              <w:t>本项目位于</w:t>
            </w:r>
            <w:r>
              <w:rPr>
                <w:rFonts w:hint="eastAsia" w:ascii="宋体" w:hAnsi="宋体" w:eastAsia="宋体" w:cs="宋体"/>
                <w:color w:val="000000" w:themeColor="text1"/>
                <w:sz w:val="24"/>
                <w:highlight w:val="none"/>
                <w:lang w:val="en-US" w:eastAsia="zh-CN"/>
                <w14:textFill>
                  <w14:solidFill>
                    <w14:schemeClr w14:val="tx1"/>
                  </w14:solidFill>
                </w14:textFill>
              </w:rPr>
              <w:t>内蒙古鄂尔多斯市蒙苏经济开发区江苏产业园东片区</w:t>
            </w:r>
            <w:r>
              <w:rPr>
                <w:color w:val="000000" w:themeColor="text1"/>
                <w:sz w:val="24"/>
                <w:highlight w:val="none"/>
                <w14:textFill>
                  <w14:solidFill>
                    <w14:schemeClr w14:val="tx1"/>
                  </w14:solidFill>
                </w14:textFill>
              </w:rPr>
              <w:t>，评价区</w:t>
            </w:r>
            <w:r>
              <w:rPr>
                <w:rFonts w:hint="eastAsia"/>
                <w:color w:val="000000" w:themeColor="text1"/>
                <w:sz w:val="24"/>
                <w:highlight w:val="none"/>
                <w:lang w:val="en-US" w:eastAsia="zh-CN"/>
                <w14:textFill>
                  <w14:solidFill>
                    <w14:schemeClr w14:val="tx1"/>
                  </w14:solidFill>
                </w14:textFill>
              </w:rPr>
              <w:t>周边</w:t>
            </w:r>
            <w:r>
              <w:rPr>
                <w:rFonts w:hint="default"/>
                <w:color w:val="000000" w:themeColor="text1"/>
                <w:sz w:val="24"/>
                <w:highlight w:val="none"/>
                <w:lang w:val="en-US" w:eastAsia="zh-CN"/>
                <w14:textFill>
                  <w14:solidFill>
                    <w14:schemeClr w14:val="tx1"/>
                  </w14:solidFill>
                </w14:textFill>
              </w:rPr>
              <w:t>500m</w:t>
            </w:r>
            <w:r>
              <w:rPr>
                <w:rFonts w:hint="eastAsia"/>
                <w:color w:val="000000" w:themeColor="text1"/>
                <w:sz w:val="24"/>
                <w:highlight w:val="none"/>
                <w:lang w:val="en-US" w:eastAsia="zh-CN"/>
                <w14:textFill>
                  <w14:solidFill>
                    <w14:schemeClr w14:val="tx1"/>
                  </w14:solidFill>
                </w14:textFill>
              </w:rPr>
              <w:t>范围内无自然保护区、风景区、名胜古迹、饮用水源保护区等</w:t>
            </w:r>
            <w:r>
              <w:rPr>
                <w:color w:val="000000" w:themeColor="text1"/>
                <w:sz w:val="24"/>
                <w:szCs w:val="27"/>
                <w:highlight w:val="none"/>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本项目环境保护目标见表3-</w:t>
            </w:r>
            <w:r>
              <w:rPr>
                <w:rFonts w:hint="eastAsia"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本项目四邻关系见下图</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p>
            <w:pPr>
              <w:pStyle w:val="4"/>
              <w:ind w:left="0" w:leftChars="0" w:firstLine="0" w:firstLineChars="0"/>
              <w:jc w:val="center"/>
              <w:rPr>
                <w:rFonts w:hint="default"/>
                <w:color w:val="000000" w:themeColor="text1"/>
                <w:sz w:val="24"/>
                <w:szCs w:val="24"/>
                <w:highlight w:val="none"/>
                <w:lang w:eastAsia="zh-CN"/>
                <w14:textFill>
                  <w14:solidFill>
                    <w14:schemeClr w14:val="tx1"/>
                  </w14:solidFill>
                </w14:textFill>
              </w:rPr>
            </w:pPr>
            <w:r>
              <w:rPr>
                <w:rFonts w:hint="default"/>
                <w:color w:val="000000" w:themeColor="text1"/>
                <w:sz w:val="24"/>
                <w:szCs w:val="24"/>
                <w:highlight w:val="none"/>
                <w:shd w:val="clear"/>
                <w:lang w:eastAsia="zh-CN"/>
                <w14:textFill>
                  <w14:solidFill>
                    <w14:schemeClr w14:val="tx1"/>
                  </w14:solidFill>
                </w14:textFill>
              </w:rPr>
              <w:t>表</w:t>
            </w:r>
            <w:r>
              <w:rPr>
                <w:rFonts w:hint="default" w:ascii="Times New Roman" w:hAnsi="Times New Roman" w:cs="Times New Roman"/>
                <w:color w:val="000000" w:themeColor="text1"/>
                <w:sz w:val="24"/>
                <w:szCs w:val="24"/>
                <w:highlight w:val="none"/>
                <w:shd w:val="clear"/>
                <w:lang w:eastAsia="zh-CN"/>
                <w14:textFill>
                  <w14:solidFill>
                    <w14:schemeClr w14:val="tx1"/>
                  </w14:solidFill>
                </w14:textFill>
              </w:rPr>
              <w:t>3-</w:t>
            </w:r>
            <w:r>
              <w:rPr>
                <w:rFonts w:hint="eastAsia" w:ascii="Times New Roman" w:hAnsi="Times New Roman" w:cs="Times New Roman"/>
                <w:color w:val="000000" w:themeColor="text1"/>
                <w:sz w:val="24"/>
                <w:szCs w:val="24"/>
                <w:highlight w:val="none"/>
                <w:shd w:val="clear"/>
                <w:lang w:val="en-US" w:eastAsia="zh-CN"/>
                <w14:textFill>
                  <w14:solidFill>
                    <w14:schemeClr w14:val="tx1"/>
                  </w14:solidFill>
                </w14:textFill>
              </w:rPr>
              <w:t xml:space="preserve">4 </w:t>
            </w:r>
            <w:r>
              <w:rPr>
                <w:rFonts w:hint="default"/>
                <w:color w:val="000000" w:themeColor="text1"/>
                <w:sz w:val="24"/>
                <w:szCs w:val="24"/>
                <w:highlight w:val="none"/>
                <w:shd w:val="clear"/>
                <w:lang w:eastAsia="zh-CN"/>
                <w14:textFill>
                  <w14:solidFill>
                    <w14:schemeClr w14:val="tx1"/>
                  </w14:solidFill>
                </w14:textFill>
              </w:rPr>
              <w:t>环</w:t>
            </w:r>
            <w:r>
              <w:rPr>
                <w:rFonts w:hint="default"/>
                <w:color w:val="000000" w:themeColor="text1"/>
                <w:sz w:val="24"/>
                <w:szCs w:val="24"/>
                <w:highlight w:val="none"/>
                <w:lang w:eastAsia="zh-CN"/>
                <w14:textFill>
                  <w14:solidFill>
                    <w14:schemeClr w14:val="tx1"/>
                  </w14:solidFill>
                </w14:textFill>
              </w:rPr>
              <w:t>境保护对象及保护目标一览表</w:t>
            </w:r>
          </w:p>
          <w:tbl>
            <w:tblPr>
              <w:tblStyle w:val="17"/>
              <w:tblW w:w="7957"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819"/>
              <w:gridCol w:w="1321"/>
              <w:gridCol w:w="742"/>
              <w:gridCol w:w="889"/>
              <w:gridCol w:w="848"/>
              <w:gridCol w:w="333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7" w:hRule="atLeast"/>
              </w:trPr>
              <w:tc>
                <w:tcPr>
                  <w:tcW w:w="819" w:type="dxa"/>
                  <w:vMerge w:val="restart"/>
                  <w:tcBorders>
                    <w:tl2br w:val="nil"/>
                    <w:tr2bl w:val="nil"/>
                  </w:tcBorders>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环境要素</w:t>
                  </w:r>
                </w:p>
              </w:tc>
              <w:tc>
                <w:tcPr>
                  <w:tcW w:w="1321" w:type="dxa"/>
                  <w:vMerge w:val="restart"/>
                  <w:tcBorders>
                    <w:tl2br w:val="nil"/>
                    <w:tr2bl w:val="nil"/>
                  </w:tcBorders>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保护目标</w:t>
                  </w:r>
                </w:p>
              </w:tc>
              <w:tc>
                <w:tcPr>
                  <w:tcW w:w="1631" w:type="dxa"/>
                  <w:gridSpan w:val="2"/>
                  <w:tcBorders>
                    <w:tl2br w:val="nil"/>
                    <w:tr2bl w:val="nil"/>
                  </w:tcBorders>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相对厂址</w:t>
                  </w:r>
                </w:p>
              </w:tc>
              <w:tc>
                <w:tcPr>
                  <w:tcW w:w="848" w:type="dxa"/>
                  <w:vMerge w:val="restart"/>
                  <w:tcBorders>
                    <w:tl2br w:val="nil"/>
                    <w:tr2bl w:val="nil"/>
                  </w:tcBorders>
                  <w:vAlign w:val="center"/>
                </w:tcPr>
                <w:p>
                  <w:pPr>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人</w:t>
                  </w:r>
                  <w:r>
                    <w:rPr>
                      <w:color w:val="000000" w:themeColor="text1"/>
                      <w:szCs w:val="21"/>
                      <w:highlight w:val="none"/>
                      <w14:textFill>
                        <w14:solidFill>
                          <w14:schemeClr w14:val="tx1"/>
                        </w14:solidFill>
                      </w14:textFill>
                    </w:rPr>
                    <w:t>数</w:t>
                  </w:r>
                </w:p>
              </w:tc>
              <w:tc>
                <w:tcPr>
                  <w:tcW w:w="3338" w:type="dxa"/>
                  <w:vMerge w:val="restart"/>
                  <w:tcBorders>
                    <w:tl2br w:val="nil"/>
                    <w:tr2bl w:val="nil"/>
                  </w:tcBorders>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保护级别</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0" w:hRule="atLeast"/>
              </w:trPr>
              <w:tc>
                <w:tcPr>
                  <w:tcW w:w="819" w:type="dxa"/>
                  <w:vMerge w:val="continue"/>
                  <w:tcBorders>
                    <w:tl2br w:val="nil"/>
                    <w:tr2bl w:val="nil"/>
                  </w:tcBorders>
                  <w:vAlign w:val="center"/>
                </w:tcPr>
                <w:p>
                  <w:pPr>
                    <w:jc w:val="center"/>
                    <w:rPr>
                      <w:color w:val="000000" w:themeColor="text1"/>
                      <w:szCs w:val="21"/>
                      <w:highlight w:val="none"/>
                      <w14:textFill>
                        <w14:solidFill>
                          <w14:schemeClr w14:val="tx1"/>
                        </w14:solidFill>
                      </w14:textFill>
                    </w:rPr>
                  </w:pPr>
                </w:p>
              </w:tc>
              <w:tc>
                <w:tcPr>
                  <w:tcW w:w="1321" w:type="dxa"/>
                  <w:vMerge w:val="continue"/>
                  <w:tcBorders>
                    <w:tl2br w:val="nil"/>
                    <w:tr2bl w:val="nil"/>
                  </w:tcBorders>
                  <w:vAlign w:val="center"/>
                </w:tcPr>
                <w:p>
                  <w:pPr>
                    <w:jc w:val="center"/>
                    <w:rPr>
                      <w:color w:val="000000" w:themeColor="text1"/>
                      <w:szCs w:val="21"/>
                      <w:highlight w:val="none"/>
                      <w14:textFill>
                        <w14:solidFill>
                          <w14:schemeClr w14:val="tx1"/>
                        </w14:solidFill>
                      </w14:textFill>
                    </w:rPr>
                  </w:pPr>
                </w:p>
              </w:tc>
              <w:tc>
                <w:tcPr>
                  <w:tcW w:w="742" w:type="dxa"/>
                  <w:tcBorders>
                    <w:tl2br w:val="nil"/>
                    <w:tr2bl w:val="nil"/>
                  </w:tcBorders>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方位</w:t>
                  </w:r>
                </w:p>
              </w:tc>
              <w:tc>
                <w:tcPr>
                  <w:tcW w:w="889" w:type="dxa"/>
                  <w:tcBorders>
                    <w:tl2br w:val="nil"/>
                    <w:tr2bl w:val="nil"/>
                  </w:tcBorders>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距离（m）</w:t>
                  </w:r>
                </w:p>
              </w:tc>
              <w:tc>
                <w:tcPr>
                  <w:tcW w:w="848" w:type="dxa"/>
                  <w:vMerge w:val="continue"/>
                  <w:tcBorders>
                    <w:tl2br w:val="nil"/>
                    <w:tr2bl w:val="nil"/>
                  </w:tcBorders>
                  <w:vAlign w:val="center"/>
                </w:tcPr>
                <w:p>
                  <w:pPr>
                    <w:jc w:val="center"/>
                    <w:rPr>
                      <w:color w:val="000000" w:themeColor="text1"/>
                      <w:szCs w:val="21"/>
                      <w:highlight w:val="none"/>
                      <w14:textFill>
                        <w14:solidFill>
                          <w14:schemeClr w14:val="tx1"/>
                        </w14:solidFill>
                      </w14:textFill>
                    </w:rPr>
                  </w:pPr>
                </w:p>
              </w:tc>
              <w:tc>
                <w:tcPr>
                  <w:tcW w:w="3338" w:type="dxa"/>
                  <w:vMerge w:val="continue"/>
                  <w:tcBorders>
                    <w:tl2br w:val="nil"/>
                    <w:tr2bl w:val="nil"/>
                  </w:tcBorders>
                  <w:vAlign w:val="center"/>
                </w:tcPr>
                <w:p>
                  <w:pPr>
                    <w:jc w:val="center"/>
                    <w:rPr>
                      <w:color w:val="000000" w:themeColor="text1"/>
                      <w:szCs w:val="21"/>
                      <w:highlight w:val="none"/>
                      <w14:textFill>
                        <w14:solidFill>
                          <w14:schemeClr w14:val="tx1"/>
                        </w14:solidFill>
                      </w14:textFill>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8" w:hRule="atLeast"/>
              </w:trPr>
              <w:tc>
                <w:tcPr>
                  <w:tcW w:w="819" w:type="dxa"/>
                  <w:tcBorders>
                    <w:tl2br w:val="nil"/>
                    <w:tr2bl w:val="nil"/>
                  </w:tcBorders>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环境空气</w:t>
                  </w:r>
                </w:p>
              </w:tc>
              <w:tc>
                <w:tcPr>
                  <w:tcW w:w="3800" w:type="dxa"/>
                  <w:gridSpan w:val="4"/>
                  <w:tcBorders>
                    <w:tl2br w:val="nil"/>
                    <w:tr2bl w:val="nil"/>
                  </w:tcBorders>
                  <w:vAlign w:val="center"/>
                </w:tcPr>
                <w:p>
                  <w:pPr>
                    <w:jc w:val="center"/>
                    <w:rPr>
                      <w:rFonts w:hint="eastAsia" w:eastAsia="宋体"/>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厂界外500m范围内</w:t>
                  </w:r>
                  <w:r>
                    <w:rPr>
                      <w:rFonts w:hint="eastAsia"/>
                      <w:color w:val="000000" w:themeColor="text1"/>
                      <w:szCs w:val="21"/>
                      <w:highlight w:val="none"/>
                      <w14:textFill>
                        <w14:solidFill>
                          <w14:schemeClr w14:val="tx1"/>
                        </w14:solidFill>
                      </w14:textFill>
                    </w:rPr>
                    <w:t>无</w:t>
                  </w:r>
                  <w:r>
                    <w:rPr>
                      <w:color w:val="000000" w:themeColor="text1"/>
                      <w:szCs w:val="21"/>
                      <w:highlight w:val="none"/>
                      <w14:textFill>
                        <w14:solidFill>
                          <w14:schemeClr w14:val="tx1"/>
                        </w14:solidFill>
                      </w14:textFill>
                    </w:rPr>
                    <w:t>自然保护区、风景名胜区、居住区、文化区和农村地区中人群较集中的区域</w:t>
                  </w:r>
                  <w:r>
                    <w:rPr>
                      <w:rFonts w:hint="eastAsia"/>
                      <w:color w:val="000000" w:themeColor="text1"/>
                      <w:szCs w:val="21"/>
                      <w:highlight w:val="none"/>
                      <w:lang w:eastAsia="zh-CN"/>
                      <w14:textFill>
                        <w14:solidFill>
                          <w14:schemeClr w14:val="tx1"/>
                        </w14:solidFill>
                      </w14:textFill>
                    </w:rPr>
                    <w:t>。</w:t>
                  </w:r>
                </w:p>
              </w:tc>
              <w:tc>
                <w:tcPr>
                  <w:tcW w:w="3338" w:type="dxa"/>
                  <w:tcBorders>
                    <w:tl2br w:val="nil"/>
                    <w:tr2bl w:val="nil"/>
                  </w:tcBorders>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《环境空气质量标准》</w:t>
                  </w:r>
                </w:p>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（GB 3095-2012）二级标准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1" w:hRule="atLeast"/>
              </w:trPr>
              <w:tc>
                <w:tcPr>
                  <w:tcW w:w="819" w:type="dxa"/>
                  <w:tcBorders>
                    <w:tl2br w:val="nil"/>
                    <w:tr2bl w:val="nil"/>
                  </w:tcBorders>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声环境</w:t>
                  </w:r>
                </w:p>
              </w:tc>
              <w:tc>
                <w:tcPr>
                  <w:tcW w:w="3800" w:type="dxa"/>
                  <w:gridSpan w:val="4"/>
                  <w:tcBorders>
                    <w:tl2br w:val="nil"/>
                    <w:tr2bl w:val="nil"/>
                  </w:tcBorders>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项目周边50m范围内无居民区</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医院、学校、机关、科研单位、住宅等需要保持安静的建筑物</w:t>
                  </w:r>
                </w:p>
              </w:tc>
              <w:tc>
                <w:tcPr>
                  <w:tcW w:w="3338" w:type="dxa"/>
                  <w:tcBorders>
                    <w:tl2br w:val="nil"/>
                    <w:tr2bl w:val="nil"/>
                  </w:tcBorders>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《声环境质量标准》（GB 3096-2008）</w:t>
                  </w:r>
                  <w:r>
                    <w:rPr>
                      <w:rFonts w:hint="eastAsia"/>
                      <w:color w:val="000000" w:themeColor="text1"/>
                      <w:szCs w:val="21"/>
                      <w:highlight w:val="none"/>
                      <w:lang w:val="en-US" w:eastAsia="zh-CN"/>
                      <w14:textFill>
                        <w14:solidFill>
                          <w14:schemeClr w14:val="tx1"/>
                        </w14:solidFill>
                      </w14:textFill>
                    </w:rPr>
                    <w:t>3</w:t>
                  </w:r>
                  <w:r>
                    <w:rPr>
                      <w:color w:val="000000" w:themeColor="text1"/>
                      <w:szCs w:val="21"/>
                      <w:highlight w:val="none"/>
                      <w14:textFill>
                        <w14:solidFill>
                          <w14:schemeClr w14:val="tx1"/>
                        </w14:solidFill>
                      </w14:textFill>
                    </w:rPr>
                    <w:t>类标准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7" w:hRule="atLeast"/>
              </w:trPr>
              <w:tc>
                <w:tcPr>
                  <w:tcW w:w="819" w:type="dxa"/>
                  <w:tcBorders>
                    <w:tl2br w:val="nil"/>
                    <w:tr2bl w:val="nil"/>
                  </w:tcBorders>
                  <w:vAlign w:val="center"/>
                </w:tcPr>
                <w:p>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地下水环境</w:t>
                  </w:r>
                </w:p>
              </w:tc>
              <w:tc>
                <w:tcPr>
                  <w:tcW w:w="3800" w:type="dxa"/>
                  <w:gridSpan w:val="4"/>
                  <w:tcBorders>
                    <w:tl2br w:val="nil"/>
                    <w:tr2bl w:val="nil"/>
                  </w:tcBorders>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项目厂界外500m范围内无地下水环境保护目标</w:t>
                  </w:r>
                </w:p>
              </w:tc>
              <w:tc>
                <w:tcPr>
                  <w:tcW w:w="3338" w:type="dxa"/>
                  <w:tcBorders>
                    <w:tl2br w:val="nil"/>
                    <w:tr2bl w:val="nil"/>
                  </w:tcBorders>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《地下水环境质量标准》 （GB/T14848-2017）中Ⅲ类标准</w:t>
                  </w:r>
                </w:p>
              </w:tc>
            </w:tr>
          </w:tbl>
          <w:p>
            <w:pPr>
              <w:pStyle w:val="2"/>
              <w:rPr>
                <w:rFonts w:hint="eastAsia"/>
                <w:color w:val="000000" w:themeColor="text1"/>
                <w:highlight w:val="none"/>
                <w14:textFill>
                  <w14:solidFill>
                    <w14:schemeClr w14:val="tx1"/>
                  </w14:solidFill>
                </w14:textFill>
              </w:r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8"/>
              <w:gridCol w:w="39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6" w:hRule="atLeast"/>
              </w:trPr>
              <w:tc>
                <w:tcPr>
                  <w:tcW w:w="3987" w:type="dxa"/>
                </w:tcPr>
                <w:p>
                  <w:pPr>
                    <w:pStyle w:val="2"/>
                    <w:rPr>
                      <w:rFonts w:hint="eastAsia" w:eastAsia="宋体"/>
                      <w:color w:val="000000" w:themeColor="text1"/>
                      <w:highlight w:val="none"/>
                      <w:vertAlign w:val="baseline"/>
                      <w:lang w:eastAsia="zh-CN"/>
                      <w14:textFill>
                        <w14:solidFill>
                          <w14:schemeClr w14:val="tx1"/>
                        </w14:solidFill>
                      </w14:textFill>
                    </w:rPr>
                  </w:pPr>
                  <w:r>
                    <w:rPr>
                      <w:rFonts w:hint="eastAsia" w:eastAsia="宋体"/>
                      <w:color w:val="000000" w:themeColor="text1"/>
                      <w:highlight w:val="none"/>
                      <w:vertAlign w:val="baseline"/>
                      <w:lang w:eastAsia="zh-CN"/>
                      <w14:textFill>
                        <w14:solidFill>
                          <w14:schemeClr w14:val="tx1"/>
                        </w14:solidFill>
                      </w14:textFill>
                    </w:rPr>
                    <w:drawing>
                      <wp:inline distT="0" distB="0" distL="114300" distR="114300">
                        <wp:extent cx="2366645" cy="1774190"/>
                        <wp:effectExtent l="0" t="0" r="14605" b="16510"/>
                        <wp:docPr id="33" name="图片 33" descr="微信图片_202309071441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微信图片_202309071441321"/>
                                <pic:cNvPicPr>
                                  <a:picLocks noChangeAspect="1"/>
                                </pic:cNvPicPr>
                              </pic:nvPicPr>
                              <pic:blipFill>
                                <a:blip r:embed="rId11"/>
                                <a:stretch>
                                  <a:fillRect/>
                                </a:stretch>
                              </pic:blipFill>
                              <pic:spPr>
                                <a:xfrm>
                                  <a:off x="0" y="0"/>
                                  <a:ext cx="2366645" cy="1774190"/>
                                </a:xfrm>
                                <a:prstGeom prst="rect">
                                  <a:avLst/>
                                </a:prstGeom>
                              </pic:spPr>
                            </pic:pic>
                          </a:graphicData>
                        </a:graphic>
                      </wp:inline>
                    </w:drawing>
                  </w:r>
                </w:p>
              </w:tc>
              <w:tc>
                <w:tcPr>
                  <w:tcW w:w="3987" w:type="dxa"/>
                </w:tcPr>
                <w:p>
                  <w:pPr>
                    <w:pStyle w:val="2"/>
                    <w:rPr>
                      <w:rFonts w:hint="eastAsia" w:eastAsia="宋体"/>
                      <w:color w:val="000000" w:themeColor="text1"/>
                      <w:highlight w:val="none"/>
                      <w:vertAlign w:val="baseline"/>
                      <w:lang w:eastAsia="zh-CN"/>
                      <w14:textFill>
                        <w14:solidFill>
                          <w14:schemeClr w14:val="tx1"/>
                        </w14:solidFill>
                      </w14:textFill>
                    </w:rPr>
                  </w:pPr>
                  <w:r>
                    <w:rPr>
                      <w:rFonts w:hint="eastAsia" w:eastAsia="宋体"/>
                      <w:color w:val="000000" w:themeColor="text1"/>
                      <w:highlight w:val="none"/>
                      <w:vertAlign w:val="baseline"/>
                      <w:lang w:eastAsia="zh-CN"/>
                      <w14:textFill>
                        <w14:solidFill>
                          <w14:schemeClr w14:val="tx1"/>
                        </w14:solidFill>
                      </w14:textFill>
                    </w:rPr>
                    <w:drawing>
                      <wp:inline distT="0" distB="0" distL="114300" distR="114300">
                        <wp:extent cx="2383155" cy="1786890"/>
                        <wp:effectExtent l="0" t="0" r="17145" b="3810"/>
                        <wp:docPr id="32" name="图片 32" descr="微信图片_20230907144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微信图片_20230907144137"/>
                                <pic:cNvPicPr>
                                  <a:picLocks noChangeAspect="1"/>
                                </pic:cNvPicPr>
                              </pic:nvPicPr>
                              <pic:blipFill>
                                <a:blip r:embed="rId12"/>
                                <a:stretch>
                                  <a:fillRect/>
                                </a:stretch>
                              </pic:blipFill>
                              <pic:spPr>
                                <a:xfrm>
                                  <a:off x="0" y="0"/>
                                  <a:ext cx="2383155" cy="1786890"/>
                                </a:xfrm>
                                <a:prstGeom prst="rect">
                                  <a:avLst/>
                                </a:prstGeom>
                              </pic:spPr>
                            </pic:pic>
                          </a:graphicData>
                        </a:graphic>
                      </wp:inline>
                    </w:drawing>
                  </w:r>
                </w:p>
              </w:tc>
            </w:tr>
          </w:tbl>
          <w:p>
            <w:pPr>
              <w:pStyle w:val="2"/>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东侧（园区企业）                        南侧（园区企业）</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8"/>
              <w:gridCol w:w="39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6" w:hRule="atLeast"/>
              </w:trPr>
              <w:tc>
                <w:tcPr>
                  <w:tcW w:w="3987" w:type="dxa"/>
                </w:tcPr>
                <w:p>
                  <w:pPr>
                    <w:pStyle w:val="2"/>
                    <w:rPr>
                      <w:rFonts w:hint="eastAsia" w:eastAsia="宋体"/>
                      <w:color w:val="000000" w:themeColor="text1"/>
                      <w:highlight w:val="none"/>
                      <w:vertAlign w:val="baseline"/>
                      <w:lang w:eastAsia="zh-CN"/>
                      <w14:textFill>
                        <w14:solidFill>
                          <w14:schemeClr w14:val="tx1"/>
                        </w14:solidFill>
                      </w14:textFill>
                    </w:rPr>
                  </w:pPr>
                  <w:r>
                    <w:rPr>
                      <w:rFonts w:hint="eastAsia" w:eastAsia="宋体"/>
                      <w:color w:val="000000" w:themeColor="text1"/>
                      <w:highlight w:val="none"/>
                      <w:vertAlign w:val="baseline"/>
                      <w:lang w:eastAsia="zh-CN"/>
                      <w14:textFill>
                        <w14:solidFill>
                          <w14:schemeClr w14:val="tx1"/>
                        </w14:solidFill>
                      </w14:textFill>
                    </w:rPr>
                    <w:drawing>
                      <wp:inline distT="0" distB="0" distL="114300" distR="114300">
                        <wp:extent cx="2366645" cy="1774190"/>
                        <wp:effectExtent l="0" t="0" r="14605" b="16510"/>
                        <wp:docPr id="34" name="图片 34" descr="微信图片_202309071441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微信图片_202309071441351"/>
                                <pic:cNvPicPr>
                                  <a:picLocks noChangeAspect="1"/>
                                </pic:cNvPicPr>
                              </pic:nvPicPr>
                              <pic:blipFill>
                                <a:blip r:embed="rId13"/>
                                <a:stretch>
                                  <a:fillRect/>
                                </a:stretch>
                              </pic:blipFill>
                              <pic:spPr>
                                <a:xfrm>
                                  <a:off x="0" y="0"/>
                                  <a:ext cx="2366645" cy="1774190"/>
                                </a:xfrm>
                                <a:prstGeom prst="rect">
                                  <a:avLst/>
                                </a:prstGeom>
                              </pic:spPr>
                            </pic:pic>
                          </a:graphicData>
                        </a:graphic>
                      </wp:inline>
                    </w:drawing>
                  </w:r>
                </w:p>
              </w:tc>
              <w:tc>
                <w:tcPr>
                  <w:tcW w:w="3987" w:type="dxa"/>
                </w:tcPr>
                <w:p>
                  <w:pPr>
                    <w:pStyle w:val="2"/>
                    <w:rPr>
                      <w:rFonts w:hint="eastAsia" w:eastAsia="宋体"/>
                      <w:color w:val="000000" w:themeColor="text1"/>
                      <w:highlight w:val="none"/>
                      <w:vertAlign w:val="baseline"/>
                      <w:lang w:eastAsia="zh-CN"/>
                      <w14:textFill>
                        <w14:solidFill>
                          <w14:schemeClr w14:val="tx1"/>
                        </w14:solidFill>
                      </w14:textFill>
                    </w:rPr>
                  </w:pPr>
                  <w:r>
                    <w:rPr>
                      <w:rFonts w:hint="eastAsia" w:eastAsia="宋体"/>
                      <w:color w:val="000000" w:themeColor="text1"/>
                      <w:highlight w:val="none"/>
                      <w:vertAlign w:val="baseline"/>
                      <w:lang w:eastAsia="zh-CN"/>
                      <w14:textFill>
                        <w14:solidFill>
                          <w14:schemeClr w14:val="tx1"/>
                        </w14:solidFill>
                      </w14:textFill>
                    </w:rPr>
                    <w:drawing>
                      <wp:inline distT="0" distB="0" distL="114300" distR="114300">
                        <wp:extent cx="2383155" cy="1786890"/>
                        <wp:effectExtent l="0" t="0" r="17145" b="3810"/>
                        <wp:docPr id="31" name="图片 31" descr="微信图片_20230907144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微信图片_20230907144133"/>
                                <pic:cNvPicPr>
                                  <a:picLocks noChangeAspect="1"/>
                                </pic:cNvPicPr>
                              </pic:nvPicPr>
                              <pic:blipFill>
                                <a:blip r:embed="rId14"/>
                                <a:stretch>
                                  <a:fillRect/>
                                </a:stretch>
                              </pic:blipFill>
                              <pic:spPr>
                                <a:xfrm>
                                  <a:off x="0" y="0"/>
                                  <a:ext cx="2383155" cy="1786890"/>
                                </a:xfrm>
                                <a:prstGeom prst="rect">
                                  <a:avLst/>
                                </a:prstGeom>
                              </pic:spPr>
                            </pic:pic>
                          </a:graphicData>
                        </a:graphic>
                      </wp:inline>
                    </w:drawing>
                  </w:r>
                </w:p>
              </w:tc>
            </w:tr>
          </w:tbl>
          <w:p>
            <w:pPr>
              <w:pStyle w:val="2"/>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西侧（园区企业）                        北侧（园区企业）</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00" w:type="dxa"/>
            <w:tcMar>
              <w:left w:w="28" w:type="dxa"/>
              <w:right w:w="28" w:type="dxa"/>
            </w:tcMar>
            <w:vAlign w:val="center"/>
          </w:tcPr>
          <w:p>
            <w:pPr>
              <w:adjustRightInd w:val="0"/>
              <w:snapToGrid w:val="0"/>
              <w:spacing w:line="360" w:lineRule="auto"/>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污染</w:t>
            </w:r>
          </w:p>
          <w:p>
            <w:pPr>
              <w:adjustRightInd w:val="0"/>
              <w:snapToGrid w:val="0"/>
              <w:spacing w:line="360" w:lineRule="auto"/>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物排</w:t>
            </w:r>
          </w:p>
          <w:p>
            <w:pPr>
              <w:adjustRightInd w:val="0"/>
              <w:snapToGrid w:val="0"/>
              <w:spacing w:line="360" w:lineRule="auto"/>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放控</w:t>
            </w:r>
          </w:p>
          <w:p>
            <w:pPr>
              <w:adjustRightInd w:val="0"/>
              <w:snapToGrid w:val="0"/>
              <w:spacing w:line="360" w:lineRule="auto"/>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制标</w:t>
            </w:r>
          </w:p>
          <w:p>
            <w:pPr>
              <w:adjustRightInd w:val="0"/>
              <w:snapToGrid w:val="0"/>
              <w:spacing w:line="360" w:lineRule="auto"/>
              <w:jc w:val="center"/>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准</w:t>
            </w:r>
          </w:p>
        </w:tc>
        <w:tc>
          <w:tcPr>
            <w:tcW w:w="8190" w:type="dxa"/>
            <w:vAlign w:val="center"/>
          </w:tcPr>
          <w:p>
            <w:pPr>
              <w:tabs>
                <w:tab w:val="left" w:pos="0"/>
              </w:tabs>
              <w:spacing w:line="360" w:lineRule="auto"/>
              <w:rPr>
                <w:color w:val="000000" w:themeColor="text1"/>
                <w:kern w:val="0"/>
                <w:sz w:val="24"/>
                <w:szCs w:val="21"/>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1、</w:t>
            </w:r>
            <w:r>
              <w:rPr>
                <w:color w:val="000000" w:themeColor="text1"/>
                <w:sz w:val="24"/>
                <w:szCs w:val="21"/>
                <w:highlight w:val="none"/>
                <w14:textFill>
                  <w14:solidFill>
                    <w14:schemeClr w14:val="tx1"/>
                  </w14:solidFill>
                </w14:textFill>
              </w:rPr>
              <w:t>施工期扬尘执行《大气污染物综合排放标准》（GB16297－1996）表2中颗粒物无组织排放浓度限值，</w:t>
            </w:r>
            <w:r>
              <w:rPr>
                <w:color w:val="000000" w:themeColor="text1"/>
                <w:kern w:val="0"/>
                <w:sz w:val="24"/>
                <w:szCs w:val="21"/>
                <w:highlight w:val="none"/>
                <w14:textFill>
                  <w14:solidFill>
                    <w14:schemeClr w14:val="tx1"/>
                  </w14:solidFill>
                </w14:textFill>
              </w:rPr>
              <w:t>具体见表</w:t>
            </w:r>
            <w:r>
              <w:rPr>
                <w:rFonts w:hint="eastAsia"/>
                <w:color w:val="000000" w:themeColor="text1"/>
                <w:kern w:val="0"/>
                <w:sz w:val="24"/>
                <w:szCs w:val="21"/>
                <w:highlight w:val="none"/>
                <w14:textFill>
                  <w14:solidFill>
                    <w14:schemeClr w14:val="tx1"/>
                  </w14:solidFill>
                </w14:textFill>
              </w:rPr>
              <w:t>3-</w:t>
            </w:r>
            <w:r>
              <w:rPr>
                <w:rFonts w:hint="eastAsia"/>
                <w:color w:val="000000" w:themeColor="text1"/>
                <w:kern w:val="0"/>
                <w:sz w:val="24"/>
                <w:szCs w:val="21"/>
                <w:highlight w:val="none"/>
                <w:lang w:val="en-US" w:eastAsia="zh-CN"/>
                <w14:textFill>
                  <w14:solidFill>
                    <w14:schemeClr w14:val="tx1"/>
                  </w14:solidFill>
                </w14:textFill>
              </w:rPr>
              <w:t>5</w:t>
            </w:r>
            <w:r>
              <w:rPr>
                <w:color w:val="000000" w:themeColor="text1"/>
                <w:kern w:val="0"/>
                <w:sz w:val="24"/>
                <w:szCs w:val="21"/>
                <w:highlight w:val="none"/>
                <w14:textFill>
                  <w14:solidFill>
                    <w14:schemeClr w14:val="tx1"/>
                  </w14:solidFill>
                </w14:textFill>
              </w:rPr>
              <w:t>。</w:t>
            </w:r>
          </w:p>
          <w:p>
            <w:pPr>
              <w:pStyle w:val="31"/>
              <w:spacing w:line="240" w:lineRule="auto"/>
              <w:ind w:firstLine="0" w:firstLineChars="0"/>
              <w:jc w:val="center"/>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表</w:t>
            </w:r>
            <w:r>
              <w:rPr>
                <w:rFonts w:hint="eastAsia"/>
                <w:color w:val="000000" w:themeColor="text1"/>
                <w:sz w:val="24"/>
                <w:szCs w:val="24"/>
                <w:highlight w:val="none"/>
                <w14:textFill>
                  <w14:solidFill>
                    <w14:schemeClr w14:val="tx1"/>
                  </w14:solidFill>
                </w14:textFill>
              </w:rPr>
              <w:t>3-</w:t>
            </w:r>
            <w:r>
              <w:rPr>
                <w:rFonts w:hint="eastAsia"/>
                <w:color w:val="000000" w:themeColor="text1"/>
                <w:sz w:val="24"/>
                <w:szCs w:val="24"/>
                <w:highlight w:val="none"/>
                <w:lang w:val="en-US" w:eastAsia="zh-CN"/>
                <w14:textFill>
                  <w14:solidFill>
                    <w14:schemeClr w14:val="tx1"/>
                  </w14:solidFill>
                </w14:textFill>
              </w:rPr>
              <w:t>5</w:t>
            </w:r>
            <w:r>
              <w:rPr>
                <w:color w:val="000000" w:themeColor="text1"/>
                <w:sz w:val="24"/>
                <w:szCs w:val="24"/>
                <w:highlight w:val="none"/>
                <w14:textFill>
                  <w14:solidFill>
                    <w14:schemeClr w14:val="tx1"/>
                  </w14:solidFill>
                </w14:textFill>
              </w:rPr>
              <w:t xml:space="preserve">  大气污染物综合排放标准</w:t>
            </w:r>
          </w:p>
          <w:tbl>
            <w:tblPr>
              <w:tblStyle w:val="17"/>
              <w:tblW w:w="4999"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500"/>
              <w:gridCol w:w="2950"/>
              <w:gridCol w:w="350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942" w:type="pct"/>
                  <w:tcBorders>
                    <w:tl2br w:val="nil"/>
                    <w:tr2bl w:val="nil"/>
                  </w:tcBorders>
                  <w:vAlign w:val="center"/>
                </w:tcPr>
                <w:p>
                  <w:pPr>
                    <w:tabs>
                      <w:tab w:val="left" w:pos="0"/>
                    </w:tabs>
                    <w:spacing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污染物</w:t>
                  </w:r>
                </w:p>
              </w:tc>
              <w:tc>
                <w:tcPr>
                  <w:tcW w:w="1853" w:type="pct"/>
                  <w:tcBorders>
                    <w:tl2br w:val="nil"/>
                    <w:tr2bl w:val="nil"/>
                  </w:tcBorders>
                  <w:vAlign w:val="center"/>
                </w:tcPr>
                <w:p>
                  <w:pPr>
                    <w:tabs>
                      <w:tab w:val="left" w:pos="0"/>
                    </w:tabs>
                    <w:spacing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最高允许排放浓度（mg/m</w:t>
                  </w:r>
                  <w:r>
                    <w:rPr>
                      <w:color w:val="000000" w:themeColor="text1"/>
                      <w:szCs w:val="21"/>
                      <w:highlight w:val="none"/>
                      <w:vertAlign w:val="superscript"/>
                      <w14:textFill>
                        <w14:solidFill>
                          <w14:schemeClr w14:val="tx1"/>
                        </w14:solidFill>
                      </w14:textFill>
                    </w:rPr>
                    <w:t>3</w:t>
                  </w:r>
                  <w:r>
                    <w:rPr>
                      <w:color w:val="000000" w:themeColor="text1"/>
                      <w:szCs w:val="21"/>
                      <w:highlight w:val="none"/>
                      <w14:textFill>
                        <w14:solidFill>
                          <w14:schemeClr w14:val="tx1"/>
                        </w14:solidFill>
                      </w14:textFill>
                    </w:rPr>
                    <w:t>）</w:t>
                  </w:r>
                </w:p>
              </w:tc>
              <w:tc>
                <w:tcPr>
                  <w:tcW w:w="2203" w:type="pct"/>
                  <w:tcBorders>
                    <w:tl2br w:val="nil"/>
                    <w:tr2bl w:val="nil"/>
                  </w:tcBorders>
                  <w:vAlign w:val="center"/>
                </w:tcPr>
                <w:p>
                  <w:pPr>
                    <w:tabs>
                      <w:tab w:val="left" w:pos="0"/>
                    </w:tabs>
                    <w:spacing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无组织排放监控浓度限值点（mg/m</w:t>
                  </w:r>
                  <w:r>
                    <w:rPr>
                      <w:color w:val="000000" w:themeColor="text1"/>
                      <w:szCs w:val="21"/>
                      <w:highlight w:val="none"/>
                      <w:vertAlign w:val="superscript"/>
                      <w14:textFill>
                        <w14:solidFill>
                          <w14:schemeClr w14:val="tx1"/>
                        </w14:solidFill>
                      </w14:textFill>
                    </w:rPr>
                    <w:t>3</w:t>
                  </w:r>
                  <w:r>
                    <w:rPr>
                      <w:color w:val="000000" w:themeColor="text1"/>
                      <w:szCs w:val="21"/>
                      <w:highlight w:val="none"/>
                      <w14:textFill>
                        <w14:solidFill>
                          <w14:schemeClr w14:val="tx1"/>
                        </w14:solidFill>
                      </w14:textFill>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8" w:hRule="atLeast"/>
                <w:jc w:val="center"/>
              </w:trPr>
              <w:tc>
                <w:tcPr>
                  <w:tcW w:w="942" w:type="pct"/>
                  <w:tcBorders>
                    <w:tl2br w:val="nil"/>
                    <w:tr2bl w:val="nil"/>
                  </w:tcBorders>
                  <w:vAlign w:val="center"/>
                </w:tcPr>
                <w:p>
                  <w:pPr>
                    <w:tabs>
                      <w:tab w:val="left" w:pos="0"/>
                    </w:tabs>
                    <w:spacing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颗粒物</w:t>
                  </w:r>
                </w:p>
              </w:tc>
              <w:tc>
                <w:tcPr>
                  <w:tcW w:w="1853" w:type="pct"/>
                  <w:tcBorders>
                    <w:tl2br w:val="nil"/>
                    <w:tr2bl w:val="nil"/>
                  </w:tcBorders>
                  <w:vAlign w:val="center"/>
                </w:tcPr>
                <w:p>
                  <w:pPr>
                    <w:tabs>
                      <w:tab w:val="left" w:pos="0"/>
                    </w:tabs>
                    <w:spacing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120</w:t>
                  </w:r>
                </w:p>
              </w:tc>
              <w:tc>
                <w:tcPr>
                  <w:tcW w:w="2203" w:type="pct"/>
                  <w:tcBorders>
                    <w:tl2br w:val="nil"/>
                    <w:tr2bl w:val="nil"/>
                  </w:tcBorders>
                  <w:vAlign w:val="center"/>
                </w:tcPr>
                <w:p>
                  <w:pPr>
                    <w:tabs>
                      <w:tab w:val="left" w:pos="0"/>
                    </w:tabs>
                    <w:spacing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周界外浓度最高点1.0</w:t>
                  </w:r>
                </w:p>
              </w:tc>
            </w:tr>
          </w:tbl>
          <w:p>
            <w:pPr>
              <w:numPr>
                <w:ilvl w:val="0"/>
                <w:numId w:val="4"/>
              </w:numPr>
              <w:tabs>
                <w:tab w:val="left" w:pos="0"/>
              </w:tabs>
              <w:spacing w:line="360" w:lineRule="auto"/>
              <w:rPr>
                <w:color w:val="000000" w:themeColor="text1"/>
                <w:sz w:val="24"/>
                <w:szCs w:val="21"/>
                <w:highlight w:val="none"/>
                <w14:textFill>
                  <w14:solidFill>
                    <w14:schemeClr w14:val="tx1"/>
                  </w14:solidFill>
                </w14:textFill>
              </w:rPr>
            </w:pPr>
            <w:r>
              <w:rPr>
                <w:color w:val="000000" w:themeColor="text1"/>
                <w:sz w:val="24"/>
                <w:szCs w:val="21"/>
                <w:highlight w:val="none"/>
                <w14:textFill>
                  <w14:solidFill>
                    <w14:schemeClr w14:val="tx1"/>
                  </w14:solidFill>
                </w14:textFill>
              </w:rPr>
              <w:t>运营期</w:t>
            </w:r>
          </w:p>
          <w:p>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szCs w:val="21"/>
                <w:highlight w:val="none"/>
                <w:lang w:eastAsia="zh-CN"/>
                <w14:textFill>
                  <w14:solidFill>
                    <w14:schemeClr w14:val="tx1"/>
                  </w14:solidFill>
                </w14:textFill>
              </w:rPr>
              <w:t>运营期</w:t>
            </w:r>
            <w:r>
              <w:rPr>
                <w:rFonts w:hint="eastAsia"/>
                <w:color w:val="000000" w:themeColor="text1"/>
                <w:sz w:val="24"/>
                <w:szCs w:val="21"/>
                <w:highlight w:val="none"/>
                <w:lang w:val="en-US" w:eastAsia="zh-CN"/>
                <w14:textFill>
                  <w14:solidFill>
                    <w14:schemeClr w14:val="tx1"/>
                  </w14:solidFill>
                </w14:textFill>
              </w:rPr>
              <w:t>燃气锅</w:t>
            </w:r>
            <w:r>
              <w:rPr>
                <w:rFonts w:hint="eastAsia"/>
                <w:color w:val="000000" w:themeColor="text1"/>
                <w:sz w:val="24"/>
                <w:szCs w:val="21"/>
                <w:highlight w:val="none"/>
                <w:lang w:eastAsia="zh-CN"/>
                <w14:textFill>
                  <w14:solidFill>
                    <w14:schemeClr w14:val="tx1"/>
                  </w14:solidFill>
                </w14:textFill>
              </w:rPr>
              <w:t>炉</w:t>
            </w:r>
            <w:r>
              <w:rPr>
                <w:rFonts w:hint="eastAsia"/>
                <w:color w:val="000000" w:themeColor="text1"/>
                <w:sz w:val="24"/>
                <w:highlight w:val="none"/>
                <w:lang w:eastAsia="zh-CN"/>
                <w14:textFill>
                  <w14:solidFill>
                    <w14:schemeClr w14:val="tx1"/>
                  </w14:solidFill>
                </w14:textFill>
              </w:rPr>
              <w:t>颗粒物、</w:t>
            </w:r>
            <w:r>
              <w:rPr>
                <w:rFonts w:hint="eastAsia"/>
                <w:color w:val="000000" w:themeColor="text1"/>
                <w:sz w:val="24"/>
                <w:highlight w:val="none"/>
                <w:lang w:val="en-US" w:eastAsia="zh-CN"/>
                <w14:textFill>
                  <w14:solidFill>
                    <w14:schemeClr w14:val="tx1"/>
                  </w14:solidFill>
                </w14:textFill>
              </w:rPr>
              <w:t>SO</w:t>
            </w:r>
            <w:r>
              <w:rPr>
                <w:rFonts w:hint="eastAsia"/>
                <w:color w:val="000000" w:themeColor="text1"/>
                <w:sz w:val="24"/>
                <w:highlight w:val="none"/>
                <w:vertAlign w:val="subscript"/>
                <w:lang w:val="en-US" w:eastAsia="zh-CN"/>
                <w14:textFill>
                  <w14:solidFill>
                    <w14:schemeClr w14:val="tx1"/>
                  </w14:solidFill>
                </w14:textFill>
              </w:rPr>
              <w:t>2</w:t>
            </w:r>
            <w:r>
              <w:rPr>
                <w:rFonts w:hint="eastAsia"/>
                <w:color w:val="000000" w:themeColor="text1"/>
                <w:sz w:val="24"/>
                <w:szCs w:val="21"/>
                <w:highlight w:val="none"/>
                <w:lang w:eastAsia="zh-CN"/>
                <w14:textFill>
                  <w14:solidFill>
                    <w14:schemeClr w14:val="tx1"/>
                  </w14:solidFill>
                </w14:textFill>
              </w:rPr>
              <w:t>、</w:t>
            </w:r>
            <w:r>
              <w:rPr>
                <w:rFonts w:hint="eastAsia"/>
                <w:color w:val="000000" w:themeColor="text1"/>
                <w:sz w:val="24"/>
                <w:szCs w:val="21"/>
                <w:highlight w:val="none"/>
                <w:lang w:val="en-US" w:eastAsia="zh-CN"/>
                <w14:textFill>
                  <w14:solidFill>
                    <w14:schemeClr w14:val="tx1"/>
                  </w14:solidFill>
                </w14:textFill>
              </w:rPr>
              <w:t>NOx</w:t>
            </w:r>
            <w:r>
              <w:rPr>
                <w:color w:val="000000" w:themeColor="text1"/>
                <w:sz w:val="24"/>
                <w:szCs w:val="21"/>
                <w:highlight w:val="none"/>
                <w14:textFill>
                  <w14:solidFill>
                    <w14:schemeClr w14:val="tx1"/>
                  </w14:solidFill>
                </w14:textFill>
              </w:rPr>
              <w:t>执行《</w:t>
            </w:r>
            <w:r>
              <w:rPr>
                <w:rFonts w:hint="eastAsia"/>
                <w:color w:val="000000" w:themeColor="text1"/>
                <w:sz w:val="24"/>
                <w:szCs w:val="21"/>
                <w:highlight w:val="none"/>
                <w:lang w:eastAsia="zh-CN"/>
                <w14:textFill>
                  <w14:solidFill>
                    <w14:schemeClr w14:val="tx1"/>
                  </w14:solidFill>
                </w14:textFill>
              </w:rPr>
              <w:t>锅炉</w:t>
            </w:r>
            <w:r>
              <w:rPr>
                <w:color w:val="000000" w:themeColor="text1"/>
                <w:sz w:val="24"/>
                <w:szCs w:val="21"/>
                <w:highlight w:val="none"/>
                <w14:textFill>
                  <w14:solidFill>
                    <w14:schemeClr w14:val="tx1"/>
                  </w14:solidFill>
                </w14:textFill>
              </w:rPr>
              <w:t>大气污染物排放标准》（GB1</w:t>
            </w:r>
            <w:r>
              <w:rPr>
                <w:rFonts w:hint="eastAsia"/>
                <w:color w:val="000000" w:themeColor="text1"/>
                <w:sz w:val="24"/>
                <w:szCs w:val="21"/>
                <w:highlight w:val="none"/>
                <w:lang w:val="en-US" w:eastAsia="zh-CN"/>
                <w14:textFill>
                  <w14:solidFill>
                    <w14:schemeClr w14:val="tx1"/>
                  </w14:solidFill>
                </w14:textFill>
              </w:rPr>
              <w:t>3271</w:t>
            </w:r>
            <w:r>
              <w:rPr>
                <w:color w:val="000000" w:themeColor="text1"/>
                <w:sz w:val="24"/>
                <w:szCs w:val="21"/>
                <w:highlight w:val="none"/>
                <w14:textFill>
                  <w14:solidFill>
                    <w14:schemeClr w14:val="tx1"/>
                  </w14:solidFill>
                </w14:textFill>
              </w:rPr>
              <w:t>－</w:t>
            </w:r>
            <w:r>
              <w:rPr>
                <w:rFonts w:hint="eastAsia"/>
                <w:color w:val="000000" w:themeColor="text1"/>
                <w:sz w:val="24"/>
                <w:szCs w:val="21"/>
                <w:highlight w:val="none"/>
                <w:lang w:val="en-US" w:eastAsia="zh-CN"/>
                <w14:textFill>
                  <w14:solidFill>
                    <w14:schemeClr w14:val="tx1"/>
                  </w14:solidFill>
                </w14:textFill>
              </w:rPr>
              <w:t>2014</w:t>
            </w:r>
            <w:r>
              <w:rPr>
                <w:color w:val="000000" w:themeColor="text1"/>
                <w:sz w:val="24"/>
                <w:szCs w:val="21"/>
                <w:highlight w:val="none"/>
                <w14:textFill>
                  <w14:solidFill>
                    <w14:schemeClr w14:val="tx1"/>
                  </w14:solidFill>
                </w14:textFill>
              </w:rPr>
              <w:t>）表2中排放浓度限值</w:t>
            </w:r>
            <w:r>
              <w:rPr>
                <w:rFonts w:hint="eastAsia"/>
                <w:color w:val="000000" w:themeColor="text1"/>
                <w:sz w:val="24"/>
                <w:szCs w:val="21"/>
                <w:highlight w:val="none"/>
                <w:lang w:eastAsia="zh-CN"/>
                <w14:textFill>
                  <w14:solidFill>
                    <w14:schemeClr w14:val="tx1"/>
                  </w14:solidFill>
                </w14:textFill>
              </w:rPr>
              <w:t>，</w:t>
            </w:r>
            <w:r>
              <w:rPr>
                <w:color w:val="000000" w:themeColor="text1"/>
                <w:kern w:val="0"/>
                <w:sz w:val="24"/>
                <w:szCs w:val="21"/>
                <w:highlight w:val="none"/>
                <w14:textFill>
                  <w14:solidFill>
                    <w14:schemeClr w14:val="tx1"/>
                  </w14:solidFill>
                </w14:textFill>
              </w:rPr>
              <w:t>具体见表</w:t>
            </w:r>
            <w:r>
              <w:rPr>
                <w:rFonts w:hint="eastAsia"/>
                <w:color w:val="000000" w:themeColor="text1"/>
                <w:kern w:val="0"/>
                <w:sz w:val="24"/>
                <w:szCs w:val="21"/>
                <w:highlight w:val="none"/>
                <w14:textFill>
                  <w14:solidFill>
                    <w14:schemeClr w14:val="tx1"/>
                  </w14:solidFill>
                </w14:textFill>
              </w:rPr>
              <w:t>3-</w:t>
            </w:r>
            <w:r>
              <w:rPr>
                <w:rFonts w:hint="eastAsia"/>
                <w:color w:val="000000" w:themeColor="text1"/>
                <w:kern w:val="0"/>
                <w:sz w:val="24"/>
                <w:szCs w:val="21"/>
                <w:highlight w:val="none"/>
                <w:lang w:val="en-US" w:eastAsia="zh-CN"/>
                <w14:textFill>
                  <w14:solidFill>
                    <w14:schemeClr w14:val="tx1"/>
                  </w14:solidFill>
                </w14:textFill>
              </w:rPr>
              <w:t>6</w:t>
            </w:r>
            <w:r>
              <w:rPr>
                <w:rFonts w:hint="eastAsia"/>
                <w:color w:val="000000" w:themeColor="text1"/>
                <w:sz w:val="24"/>
                <w:highlight w:val="none"/>
                <w:lang w:eastAsia="zh-CN"/>
                <w14:textFill>
                  <w14:solidFill>
                    <w14:schemeClr w14:val="tx1"/>
                  </w14:solidFill>
                </w14:textFill>
              </w:rPr>
              <w:t>。</w:t>
            </w:r>
          </w:p>
          <w:p>
            <w:pPr>
              <w:spacing w:line="240" w:lineRule="auto"/>
              <w:jc w:val="center"/>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表</w:t>
            </w:r>
            <w:r>
              <w:rPr>
                <w:rFonts w:hint="eastAsia"/>
                <w:b/>
                <w:bCs/>
                <w:color w:val="000000" w:themeColor="text1"/>
                <w:sz w:val="24"/>
                <w:highlight w:val="none"/>
                <w:lang w:val="en-US" w:eastAsia="zh-CN"/>
                <w14:textFill>
                  <w14:solidFill>
                    <w14:schemeClr w14:val="tx1"/>
                  </w14:solidFill>
                </w14:textFill>
              </w:rPr>
              <w:t>3-6</w:t>
            </w:r>
            <w:r>
              <w:rPr>
                <w:b/>
                <w:bCs/>
                <w:color w:val="000000" w:themeColor="text1"/>
                <w:sz w:val="24"/>
                <w:highlight w:val="none"/>
                <w14:textFill>
                  <w14:solidFill>
                    <w14:schemeClr w14:val="tx1"/>
                  </w14:solidFill>
                </w14:textFill>
              </w:rPr>
              <w:t xml:space="preserve"> </w:t>
            </w:r>
            <w:r>
              <w:rPr>
                <w:rFonts w:hint="eastAsia"/>
                <w:b/>
                <w:bCs/>
                <w:color w:val="000000" w:themeColor="text1"/>
                <w:sz w:val="24"/>
                <w:highlight w:val="none"/>
                <w:lang w:eastAsia="zh-CN"/>
                <w14:textFill>
                  <w14:solidFill>
                    <w14:schemeClr w14:val="tx1"/>
                  </w14:solidFill>
                </w14:textFill>
              </w:rPr>
              <w:t>锅炉</w:t>
            </w:r>
            <w:r>
              <w:rPr>
                <w:b/>
                <w:bCs/>
                <w:color w:val="000000" w:themeColor="text1"/>
                <w:sz w:val="24"/>
                <w:highlight w:val="none"/>
                <w14:textFill>
                  <w14:solidFill>
                    <w14:schemeClr w14:val="tx1"/>
                  </w14:solidFill>
                </w14:textFill>
              </w:rPr>
              <w:t>大气污染物排放标准</w:t>
            </w:r>
          </w:p>
          <w:tbl>
            <w:tblPr>
              <w:tblStyle w:val="1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4"/>
              <w:gridCol w:w="1514"/>
              <w:gridCol w:w="1066"/>
              <w:gridCol w:w="1122"/>
              <w:gridCol w:w="3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737" w:type="pct"/>
                  <w:noWrap w:val="0"/>
                  <w:vAlign w:val="center"/>
                </w:tcPr>
                <w:p>
                  <w:pPr>
                    <w:spacing w:line="240" w:lineRule="auto"/>
                    <w:jc w:val="center"/>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锅炉</w:t>
                  </w:r>
                  <w:r>
                    <w:rPr>
                      <w:color w:val="000000" w:themeColor="text1"/>
                      <w:highlight w:val="none"/>
                      <w14:textFill>
                        <w14:solidFill>
                          <w14:schemeClr w14:val="tx1"/>
                        </w14:solidFill>
                      </w14:textFill>
                    </w:rPr>
                    <w:t>类型</w:t>
                  </w:r>
                </w:p>
              </w:tc>
              <w:tc>
                <w:tcPr>
                  <w:tcW w:w="950" w:type="pct"/>
                  <w:noWrap w:val="0"/>
                  <w:vAlign w:val="center"/>
                </w:tcPr>
                <w:p>
                  <w:pPr>
                    <w:spacing w:line="240" w:lineRule="auto"/>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污染因子</w:t>
                  </w:r>
                </w:p>
              </w:tc>
              <w:tc>
                <w:tcPr>
                  <w:tcW w:w="669" w:type="pct"/>
                  <w:noWrap w:val="0"/>
                  <w:vAlign w:val="center"/>
                </w:tcPr>
                <w:p>
                  <w:pPr>
                    <w:spacing w:line="240" w:lineRule="auto"/>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排放限值mg/m</w:t>
                  </w:r>
                  <w:r>
                    <w:rPr>
                      <w:color w:val="000000" w:themeColor="text1"/>
                      <w:highlight w:val="none"/>
                      <w:vertAlign w:val="superscript"/>
                      <w14:textFill>
                        <w14:solidFill>
                          <w14:schemeClr w14:val="tx1"/>
                        </w14:solidFill>
                      </w14:textFill>
                    </w:rPr>
                    <w:t>3</w:t>
                  </w:r>
                </w:p>
              </w:tc>
              <w:tc>
                <w:tcPr>
                  <w:tcW w:w="704" w:type="pct"/>
                  <w:noWrap w:val="0"/>
                  <w:vAlign w:val="center"/>
                </w:tcPr>
                <w:p>
                  <w:pPr>
                    <w:spacing w:line="240" w:lineRule="auto"/>
                    <w:jc w:val="center"/>
                    <w:rPr>
                      <w:rFonts w:hint="default"/>
                      <w:b w:val="0"/>
                      <w:bCs w:val="0"/>
                      <w:color w:val="000000" w:themeColor="text1"/>
                      <w:highlight w:val="none"/>
                      <w:lang w:val="en-US" w:eastAsia="zh-CN"/>
                      <w14:textFill>
                        <w14:solidFill>
                          <w14:schemeClr w14:val="tx1"/>
                        </w14:solidFill>
                      </w14:textFill>
                    </w:rPr>
                  </w:pPr>
                  <w:r>
                    <w:rPr>
                      <w:rFonts w:hint="eastAsia"/>
                      <w:b w:val="0"/>
                      <w:bCs w:val="0"/>
                      <w:color w:val="000000" w:themeColor="text1"/>
                      <w:highlight w:val="none"/>
                      <w:lang w:eastAsia="zh-CN"/>
                      <w14:textFill>
                        <w14:solidFill>
                          <w14:schemeClr w14:val="tx1"/>
                        </w14:solidFill>
                      </w14:textFill>
                    </w:rPr>
                    <w:t>烟囱高度</w:t>
                  </w:r>
                  <w:r>
                    <w:rPr>
                      <w:rFonts w:hint="eastAsia"/>
                      <w:b w:val="0"/>
                      <w:bCs w:val="0"/>
                      <w:color w:val="000000" w:themeColor="text1"/>
                      <w:highlight w:val="none"/>
                      <w:lang w:val="en-US" w:eastAsia="zh-CN"/>
                      <w14:textFill>
                        <w14:solidFill>
                          <w14:schemeClr w14:val="tx1"/>
                        </w14:solidFill>
                      </w14:textFill>
                    </w:rPr>
                    <w:t>m</w:t>
                  </w:r>
                </w:p>
              </w:tc>
              <w:tc>
                <w:tcPr>
                  <w:tcW w:w="1936" w:type="pct"/>
                  <w:noWrap w:val="0"/>
                  <w:vAlign w:val="center"/>
                </w:tcPr>
                <w:p>
                  <w:pPr>
                    <w:spacing w:line="240" w:lineRule="auto"/>
                    <w:jc w:val="center"/>
                    <w:rPr>
                      <w:rFonts w:hint="eastAsia" w:eastAsia="宋体"/>
                      <w:b w:val="0"/>
                      <w:bCs w:val="0"/>
                      <w:color w:val="000000" w:themeColor="text1"/>
                      <w:highlight w:val="none"/>
                      <w:lang w:eastAsia="zh-CN"/>
                      <w14:textFill>
                        <w14:solidFill>
                          <w14:schemeClr w14:val="tx1"/>
                        </w14:solidFill>
                      </w14:textFill>
                    </w:rPr>
                  </w:pPr>
                  <w:r>
                    <w:rPr>
                      <w:rFonts w:hint="eastAsia"/>
                      <w:b w:val="0"/>
                      <w:bCs w:val="0"/>
                      <w:color w:val="000000" w:themeColor="text1"/>
                      <w:highlight w:val="none"/>
                      <w:lang w:eastAsia="zh-CN"/>
                      <w14:textFill>
                        <w14:solidFill>
                          <w14:schemeClr w14:val="tx1"/>
                        </w14:solidFill>
                      </w14:textFill>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7" w:type="pct"/>
                  <w:vMerge w:val="restart"/>
                  <w:noWrap w:val="0"/>
                  <w:vAlign w:val="center"/>
                </w:tcPr>
                <w:p>
                  <w:pPr>
                    <w:spacing w:line="240" w:lineRule="auto"/>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燃气锅炉</w:t>
                  </w:r>
                </w:p>
              </w:tc>
              <w:tc>
                <w:tcPr>
                  <w:tcW w:w="950" w:type="pct"/>
                  <w:noWrap w:val="0"/>
                  <w:vAlign w:val="center"/>
                </w:tcPr>
                <w:p>
                  <w:pPr>
                    <w:spacing w:line="240" w:lineRule="auto"/>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颗粒物</w:t>
                  </w:r>
                </w:p>
              </w:tc>
              <w:tc>
                <w:tcPr>
                  <w:tcW w:w="669" w:type="pct"/>
                  <w:noWrap w:val="0"/>
                  <w:vAlign w:val="center"/>
                </w:tcPr>
                <w:p>
                  <w:pPr>
                    <w:spacing w:line="240" w:lineRule="auto"/>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20</w:t>
                  </w:r>
                </w:p>
              </w:tc>
              <w:tc>
                <w:tcPr>
                  <w:tcW w:w="704" w:type="pct"/>
                  <w:vMerge w:val="restart"/>
                  <w:noWrap w:val="0"/>
                  <w:vAlign w:val="center"/>
                </w:tcPr>
                <w:p>
                  <w:pPr>
                    <w:spacing w:line="240" w:lineRule="auto"/>
                    <w:jc w:val="center"/>
                    <w:rPr>
                      <w:rFonts w:hint="default" w:eastAsia="宋体"/>
                      <w:b w:val="0"/>
                      <w:bCs w:val="0"/>
                      <w:color w:val="000000" w:themeColor="text1"/>
                      <w:highlight w:val="none"/>
                      <w:lang w:val="en-US" w:eastAsia="zh-CN"/>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8</w:t>
                  </w:r>
                </w:p>
              </w:tc>
              <w:tc>
                <w:tcPr>
                  <w:tcW w:w="1936" w:type="pct"/>
                  <w:vMerge w:val="restart"/>
                  <w:noWrap w:val="0"/>
                  <w:vAlign w:val="center"/>
                </w:tcPr>
                <w:p>
                  <w:pPr>
                    <w:spacing w:line="240" w:lineRule="auto"/>
                    <w:jc w:val="center"/>
                    <w:rPr>
                      <w:b w:val="0"/>
                      <w:bCs w:val="0"/>
                      <w:color w:val="000000" w:themeColor="text1"/>
                      <w:highlight w:val="none"/>
                      <w14:textFill>
                        <w14:solidFill>
                          <w14:schemeClr w14:val="tx1"/>
                        </w14:solidFill>
                      </w14:textFill>
                    </w:rPr>
                  </w:pPr>
                  <w:r>
                    <w:rPr>
                      <w:b w:val="0"/>
                      <w:bCs w:val="0"/>
                      <w:color w:val="000000" w:themeColor="text1"/>
                      <w:highlight w:val="none"/>
                      <w14:textFill>
                        <w14:solidFill>
                          <w14:schemeClr w14:val="tx1"/>
                        </w14:solidFill>
                      </w14:textFill>
                    </w:rPr>
                    <w:t>《</w:t>
                  </w:r>
                  <w:r>
                    <w:rPr>
                      <w:rFonts w:hint="eastAsia"/>
                      <w:b w:val="0"/>
                      <w:bCs w:val="0"/>
                      <w:color w:val="000000" w:themeColor="text1"/>
                      <w:highlight w:val="none"/>
                      <w:lang w:eastAsia="zh-CN"/>
                      <w14:textFill>
                        <w14:solidFill>
                          <w14:schemeClr w14:val="tx1"/>
                        </w14:solidFill>
                      </w14:textFill>
                    </w:rPr>
                    <w:t>锅炉</w:t>
                  </w:r>
                  <w:r>
                    <w:rPr>
                      <w:b w:val="0"/>
                      <w:bCs w:val="0"/>
                      <w:color w:val="000000" w:themeColor="text1"/>
                      <w:highlight w:val="none"/>
                      <w14:textFill>
                        <w14:solidFill>
                          <w14:schemeClr w14:val="tx1"/>
                        </w14:solidFill>
                      </w14:textFill>
                    </w:rPr>
                    <w:t>大气污染物排放标准》（GB1</w:t>
                  </w:r>
                  <w:r>
                    <w:rPr>
                      <w:rFonts w:hint="eastAsia"/>
                      <w:b w:val="0"/>
                      <w:bCs w:val="0"/>
                      <w:color w:val="000000" w:themeColor="text1"/>
                      <w:highlight w:val="none"/>
                      <w:lang w:val="en-US" w:eastAsia="zh-CN"/>
                      <w14:textFill>
                        <w14:solidFill>
                          <w14:schemeClr w14:val="tx1"/>
                        </w14:solidFill>
                      </w14:textFill>
                    </w:rPr>
                    <w:t>3271</w:t>
                  </w:r>
                  <w:r>
                    <w:rPr>
                      <w:b w:val="0"/>
                      <w:bCs w:val="0"/>
                      <w:color w:val="000000" w:themeColor="text1"/>
                      <w:highlight w:val="none"/>
                      <w14:textFill>
                        <w14:solidFill>
                          <w14:schemeClr w14:val="tx1"/>
                        </w14:solidFill>
                      </w14:textFill>
                    </w:rPr>
                    <w:t>－</w:t>
                  </w:r>
                  <w:r>
                    <w:rPr>
                      <w:rFonts w:hint="eastAsia"/>
                      <w:b w:val="0"/>
                      <w:bCs w:val="0"/>
                      <w:color w:val="000000" w:themeColor="text1"/>
                      <w:highlight w:val="none"/>
                      <w:lang w:val="en-US" w:eastAsia="zh-CN"/>
                      <w14:textFill>
                        <w14:solidFill>
                          <w14:schemeClr w14:val="tx1"/>
                        </w14:solidFill>
                      </w14:textFill>
                    </w:rPr>
                    <w:t>2014</w:t>
                  </w:r>
                  <w:r>
                    <w:rPr>
                      <w:b w:val="0"/>
                      <w:bCs w:val="0"/>
                      <w:color w:val="000000" w:themeColor="text1"/>
                      <w:highlight w:val="none"/>
                      <w14:textFill>
                        <w14:solidFill>
                          <w14:schemeClr w14:val="tx1"/>
                        </w14:solidFill>
                      </w14:textFill>
                    </w:rPr>
                    <w:t>）表2中排放浓度限值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pct"/>
                  <w:vMerge w:val="continue"/>
                  <w:noWrap w:val="0"/>
                  <w:vAlign w:val="center"/>
                </w:tcPr>
                <w:p>
                  <w:pPr>
                    <w:spacing w:line="240" w:lineRule="auto"/>
                    <w:jc w:val="center"/>
                    <w:rPr>
                      <w:color w:val="000000" w:themeColor="text1"/>
                      <w:highlight w:val="none"/>
                      <w14:textFill>
                        <w14:solidFill>
                          <w14:schemeClr w14:val="tx1"/>
                        </w14:solidFill>
                      </w14:textFill>
                    </w:rPr>
                  </w:pPr>
                </w:p>
              </w:tc>
              <w:tc>
                <w:tcPr>
                  <w:tcW w:w="950" w:type="pct"/>
                  <w:noWrap w:val="0"/>
                  <w:vAlign w:val="center"/>
                </w:tcPr>
                <w:p>
                  <w:pPr>
                    <w:spacing w:line="240" w:lineRule="auto"/>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SO</w:t>
                  </w:r>
                  <w:r>
                    <w:rPr>
                      <w:color w:val="000000" w:themeColor="text1"/>
                      <w:highlight w:val="none"/>
                      <w:vertAlign w:val="subscript"/>
                      <w14:textFill>
                        <w14:solidFill>
                          <w14:schemeClr w14:val="tx1"/>
                        </w14:solidFill>
                      </w14:textFill>
                    </w:rPr>
                    <w:t>2</w:t>
                  </w:r>
                </w:p>
              </w:tc>
              <w:tc>
                <w:tcPr>
                  <w:tcW w:w="669" w:type="pct"/>
                  <w:noWrap w:val="0"/>
                  <w:vAlign w:val="center"/>
                </w:tcPr>
                <w:p>
                  <w:pPr>
                    <w:spacing w:line="240" w:lineRule="auto"/>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50</w:t>
                  </w:r>
                </w:p>
              </w:tc>
              <w:tc>
                <w:tcPr>
                  <w:tcW w:w="704" w:type="pct"/>
                  <w:vMerge w:val="continue"/>
                  <w:noWrap w:val="0"/>
                  <w:vAlign w:val="center"/>
                </w:tcPr>
                <w:p>
                  <w:pPr>
                    <w:spacing w:line="240" w:lineRule="auto"/>
                    <w:jc w:val="center"/>
                    <w:rPr>
                      <w:rFonts w:hint="eastAsia" w:eastAsia="宋体"/>
                      <w:b w:val="0"/>
                      <w:bCs w:val="0"/>
                      <w:color w:val="000000" w:themeColor="text1"/>
                      <w:highlight w:val="none"/>
                      <w:lang w:val="en-US" w:eastAsia="zh-CN"/>
                      <w14:textFill>
                        <w14:solidFill>
                          <w14:schemeClr w14:val="tx1"/>
                        </w14:solidFill>
                      </w14:textFill>
                    </w:rPr>
                  </w:pPr>
                </w:p>
              </w:tc>
              <w:tc>
                <w:tcPr>
                  <w:tcW w:w="1936" w:type="pct"/>
                  <w:vMerge w:val="continue"/>
                  <w:noWrap w:val="0"/>
                  <w:vAlign w:val="center"/>
                </w:tcPr>
                <w:p>
                  <w:pPr>
                    <w:spacing w:line="240" w:lineRule="auto"/>
                    <w:jc w:val="center"/>
                    <w:rPr>
                      <w:b w:val="0"/>
                      <w:bCs w:val="0"/>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pct"/>
                  <w:vMerge w:val="continue"/>
                  <w:noWrap w:val="0"/>
                  <w:vAlign w:val="center"/>
                </w:tcPr>
                <w:p>
                  <w:pPr>
                    <w:spacing w:line="240" w:lineRule="auto"/>
                    <w:jc w:val="center"/>
                    <w:rPr>
                      <w:color w:val="000000" w:themeColor="text1"/>
                      <w:highlight w:val="none"/>
                      <w14:textFill>
                        <w14:solidFill>
                          <w14:schemeClr w14:val="tx1"/>
                        </w14:solidFill>
                      </w14:textFill>
                    </w:rPr>
                  </w:pPr>
                </w:p>
              </w:tc>
              <w:tc>
                <w:tcPr>
                  <w:tcW w:w="950" w:type="pct"/>
                  <w:noWrap w:val="0"/>
                  <w:vAlign w:val="center"/>
                </w:tcPr>
                <w:p>
                  <w:pPr>
                    <w:spacing w:line="240" w:lineRule="auto"/>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NOx</w:t>
                  </w:r>
                </w:p>
              </w:tc>
              <w:tc>
                <w:tcPr>
                  <w:tcW w:w="669" w:type="pct"/>
                  <w:noWrap w:val="0"/>
                  <w:vAlign w:val="center"/>
                </w:tcPr>
                <w:p>
                  <w:pPr>
                    <w:spacing w:line="240" w:lineRule="auto"/>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200</w:t>
                  </w:r>
                </w:p>
              </w:tc>
              <w:tc>
                <w:tcPr>
                  <w:tcW w:w="704" w:type="pct"/>
                  <w:vMerge w:val="continue"/>
                  <w:noWrap w:val="0"/>
                  <w:vAlign w:val="center"/>
                </w:tcPr>
                <w:p>
                  <w:pPr>
                    <w:spacing w:line="240" w:lineRule="auto"/>
                    <w:jc w:val="center"/>
                    <w:rPr>
                      <w:rFonts w:hint="eastAsia" w:eastAsia="宋体"/>
                      <w:b w:val="0"/>
                      <w:bCs w:val="0"/>
                      <w:color w:val="000000" w:themeColor="text1"/>
                      <w:highlight w:val="none"/>
                      <w:lang w:val="en-US" w:eastAsia="zh-CN"/>
                      <w14:textFill>
                        <w14:solidFill>
                          <w14:schemeClr w14:val="tx1"/>
                        </w14:solidFill>
                      </w14:textFill>
                    </w:rPr>
                  </w:pPr>
                </w:p>
              </w:tc>
              <w:tc>
                <w:tcPr>
                  <w:tcW w:w="1936" w:type="pct"/>
                  <w:vMerge w:val="continue"/>
                  <w:noWrap w:val="0"/>
                  <w:vAlign w:val="center"/>
                </w:tcPr>
                <w:p>
                  <w:pPr>
                    <w:spacing w:line="240" w:lineRule="auto"/>
                    <w:jc w:val="center"/>
                    <w:rPr>
                      <w:b w:val="0"/>
                      <w:bCs w:val="0"/>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pct"/>
                  <w:vMerge w:val="continue"/>
                  <w:noWrap w:val="0"/>
                  <w:vAlign w:val="center"/>
                </w:tcPr>
                <w:p>
                  <w:pPr>
                    <w:spacing w:line="240" w:lineRule="auto"/>
                    <w:jc w:val="center"/>
                    <w:rPr>
                      <w:color w:val="000000" w:themeColor="text1"/>
                      <w:highlight w:val="none"/>
                      <w14:textFill>
                        <w14:solidFill>
                          <w14:schemeClr w14:val="tx1"/>
                        </w14:solidFill>
                      </w14:textFill>
                    </w:rPr>
                  </w:pPr>
                </w:p>
              </w:tc>
              <w:tc>
                <w:tcPr>
                  <w:tcW w:w="1514" w:type="dxa"/>
                  <w:noWrap w:val="0"/>
                  <w:vAlign w:val="center"/>
                </w:tcPr>
                <w:p>
                  <w:pPr>
                    <w:spacing w:line="240" w:lineRule="auto"/>
                    <w:jc w:val="center"/>
                    <w:rPr>
                      <w:rFonts w:hint="default" w:eastAsia="宋体"/>
                      <w:b w:val="0"/>
                      <w:bCs w:val="0"/>
                      <w:color w:val="000000" w:themeColor="text1"/>
                      <w:highlight w:val="none"/>
                      <w:lang w:val="en-US" w:eastAsia="zh-CN"/>
                      <w14:textFill>
                        <w14:solidFill>
                          <w14:schemeClr w14:val="tx1"/>
                        </w14:solidFill>
                      </w14:textFill>
                    </w:rPr>
                  </w:pPr>
                  <w:r>
                    <w:rPr>
                      <w:b w:val="0"/>
                      <w:bCs w:val="0"/>
                      <w:color w:val="000000" w:themeColor="text1"/>
                      <w:highlight w:val="none"/>
                      <w14:textFill>
                        <w14:solidFill>
                          <w14:schemeClr w14:val="tx1"/>
                        </w14:solidFill>
                      </w14:textFill>
                    </w:rPr>
                    <w:t>烟气黑度（林格曼级）</w:t>
                  </w:r>
                </w:p>
              </w:tc>
              <w:tc>
                <w:tcPr>
                  <w:tcW w:w="1066" w:type="dxa"/>
                  <w:noWrap w:val="0"/>
                  <w:vAlign w:val="center"/>
                </w:tcPr>
                <w:p>
                  <w:pPr>
                    <w:spacing w:line="240" w:lineRule="auto"/>
                    <w:jc w:val="center"/>
                    <w:rPr>
                      <w:rFonts w:hint="default" w:eastAsia="宋体"/>
                      <w:b w:val="0"/>
                      <w:bCs w:val="0"/>
                      <w:color w:val="000000" w:themeColor="text1"/>
                      <w:highlight w:val="none"/>
                      <w:lang w:val="en-US" w:eastAsia="zh-CN"/>
                      <w14:textFill>
                        <w14:solidFill>
                          <w14:schemeClr w14:val="tx1"/>
                        </w14:solidFill>
                      </w14:textFill>
                    </w:rPr>
                  </w:pPr>
                  <w:r>
                    <w:rPr>
                      <w:b w:val="0"/>
                      <w:bCs w:val="0"/>
                      <w:color w:val="000000" w:themeColor="text1"/>
                      <w:highlight w:val="none"/>
                      <w14:textFill>
                        <w14:solidFill>
                          <w14:schemeClr w14:val="tx1"/>
                        </w14:solidFill>
                      </w14:textFill>
                    </w:rPr>
                    <w:t>1</w:t>
                  </w:r>
                </w:p>
              </w:tc>
              <w:tc>
                <w:tcPr>
                  <w:tcW w:w="704" w:type="pct"/>
                  <w:vMerge w:val="continue"/>
                  <w:noWrap w:val="0"/>
                  <w:vAlign w:val="center"/>
                </w:tcPr>
                <w:p>
                  <w:pPr>
                    <w:spacing w:line="240" w:lineRule="auto"/>
                    <w:jc w:val="center"/>
                    <w:rPr>
                      <w:rFonts w:hint="default" w:eastAsia="宋体"/>
                      <w:b w:val="0"/>
                      <w:bCs w:val="0"/>
                      <w:color w:val="000000" w:themeColor="text1"/>
                      <w:highlight w:val="none"/>
                      <w:lang w:val="en-US" w:eastAsia="zh-CN"/>
                      <w14:textFill>
                        <w14:solidFill>
                          <w14:schemeClr w14:val="tx1"/>
                        </w14:solidFill>
                      </w14:textFill>
                    </w:rPr>
                  </w:pPr>
                </w:p>
              </w:tc>
              <w:tc>
                <w:tcPr>
                  <w:tcW w:w="1936" w:type="pct"/>
                  <w:vMerge w:val="continue"/>
                  <w:noWrap w:val="0"/>
                  <w:vAlign w:val="center"/>
                </w:tcPr>
                <w:p>
                  <w:pPr>
                    <w:spacing w:line="240" w:lineRule="auto"/>
                    <w:jc w:val="center"/>
                    <w:rPr>
                      <w:b w:val="0"/>
                      <w:bCs w:val="0"/>
                      <w:color w:val="000000" w:themeColor="text1"/>
                      <w:highlight w:val="none"/>
                      <w14:textFill>
                        <w14:solidFill>
                          <w14:schemeClr w14:val="tx1"/>
                        </w14:solidFill>
                      </w14:textFill>
                    </w:rPr>
                  </w:pPr>
                </w:p>
              </w:tc>
            </w:tr>
          </w:tbl>
          <w:p>
            <w:pPr>
              <w:tabs>
                <w:tab w:val="left" w:pos="0"/>
              </w:tabs>
              <w:spacing w:line="360" w:lineRule="auto"/>
              <w:ind w:firstLine="480" w:firstLineChars="200"/>
              <w:rPr>
                <w:rFonts w:hint="eastAsia" w:eastAsia="宋体"/>
                <w:color w:val="000000" w:themeColor="text1"/>
                <w:sz w:val="24"/>
                <w:highlight w:val="none"/>
                <w:lang w:val="en-US" w:eastAsia="zh-CN"/>
                <w14:textFill>
                  <w14:solidFill>
                    <w14:schemeClr w14:val="tx1"/>
                  </w14:solidFill>
                </w14:textFill>
              </w:rPr>
            </w:pPr>
            <w:r>
              <w:rPr>
                <w:rFonts w:hint="eastAsia"/>
                <w:color w:val="000000" w:themeColor="text1"/>
                <w:sz w:val="24"/>
                <w:szCs w:val="21"/>
                <w:highlight w:val="none"/>
                <w:lang w:val="en-US" w:eastAsia="zh-CN"/>
                <w14:textFill>
                  <w14:solidFill>
                    <w14:schemeClr w14:val="tx1"/>
                  </w14:solidFill>
                </w14:textFill>
              </w:rPr>
              <w:t>运营期砂浆生产及保温砌块生产粉尘执行</w:t>
            </w:r>
            <w:r>
              <w:rPr>
                <w:color w:val="000000" w:themeColor="text1"/>
                <w:sz w:val="24"/>
                <w:szCs w:val="21"/>
                <w:highlight w:val="none"/>
                <w14:textFill>
                  <w14:solidFill>
                    <w14:schemeClr w14:val="tx1"/>
                  </w14:solidFill>
                </w14:textFill>
              </w:rPr>
              <w:t>《水泥工业大气污染物排放标准》（GB4915-2013）表3中对应排放标准</w:t>
            </w:r>
            <w:r>
              <w:rPr>
                <w:rFonts w:hint="eastAsia"/>
                <w:color w:val="000000" w:themeColor="text1"/>
                <w:sz w:val="24"/>
                <w:szCs w:val="21"/>
                <w:highlight w:val="none"/>
                <w:lang w:eastAsia="zh-CN"/>
                <w14:textFill>
                  <w14:solidFill>
                    <w14:schemeClr w14:val="tx1"/>
                  </w14:solidFill>
                </w14:textFill>
              </w:rPr>
              <w:t>，</w:t>
            </w:r>
            <w:r>
              <w:rPr>
                <w:color w:val="000000" w:themeColor="text1"/>
                <w:kern w:val="0"/>
                <w:sz w:val="24"/>
                <w:szCs w:val="21"/>
                <w:highlight w:val="none"/>
                <w14:textFill>
                  <w14:solidFill>
                    <w14:schemeClr w14:val="tx1"/>
                  </w14:solidFill>
                </w14:textFill>
              </w:rPr>
              <w:t>具体见表</w:t>
            </w:r>
            <w:r>
              <w:rPr>
                <w:rFonts w:hint="eastAsia"/>
                <w:color w:val="000000" w:themeColor="text1"/>
                <w:kern w:val="0"/>
                <w:sz w:val="24"/>
                <w:szCs w:val="21"/>
                <w:highlight w:val="none"/>
                <w14:textFill>
                  <w14:solidFill>
                    <w14:schemeClr w14:val="tx1"/>
                  </w14:solidFill>
                </w14:textFill>
              </w:rPr>
              <w:t>3-</w:t>
            </w:r>
            <w:r>
              <w:rPr>
                <w:rFonts w:hint="eastAsia"/>
                <w:color w:val="000000" w:themeColor="text1"/>
                <w:kern w:val="0"/>
                <w:sz w:val="24"/>
                <w:szCs w:val="21"/>
                <w:highlight w:val="none"/>
                <w:lang w:val="en-US" w:eastAsia="zh-CN"/>
                <w14:textFill>
                  <w14:solidFill>
                    <w14:schemeClr w14:val="tx1"/>
                  </w14:solidFill>
                </w14:textFill>
              </w:rPr>
              <w:t>7</w:t>
            </w:r>
            <w:r>
              <w:rPr>
                <w:rFonts w:hint="eastAsia" w:ascii="宋体" w:hAnsi="宋体" w:eastAsia="宋体" w:cs="宋体"/>
                <w:color w:val="000000" w:themeColor="text1"/>
                <w:sz w:val="24"/>
                <w:highlight w:val="none"/>
                <w:lang w:val="en-US" w:eastAsia="zh-CN"/>
                <w14:textFill>
                  <w14:solidFill>
                    <w14:schemeClr w14:val="tx1"/>
                  </w14:solidFill>
                </w14:textFill>
              </w:rPr>
              <w:t>。</w:t>
            </w:r>
          </w:p>
          <w:p>
            <w:pPr>
              <w:pStyle w:val="4"/>
              <w:ind w:left="0" w:leftChars="0" w:firstLine="0" w:firstLineChars="0"/>
              <w:jc w:val="center"/>
              <w:rPr>
                <w:rFonts w:hint="eastAsia"/>
                <w:color w:val="000000" w:themeColor="text1"/>
                <w:highlight w:val="none"/>
                <w14:textFill>
                  <w14:solidFill>
                    <w14:schemeClr w14:val="tx1"/>
                  </w14:solidFill>
                </w14:textFill>
              </w:rPr>
            </w:pPr>
            <w:r>
              <w:rPr>
                <w:b/>
                <w:bCs/>
                <w:color w:val="000000" w:themeColor="text1"/>
                <w:sz w:val="24"/>
                <w:highlight w:val="none"/>
                <w14:textFill>
                  <w14:solidFill>
                    <w14:schemeClr w14:val="tx1"/>
                  </w14:solidFill>
                </w14:textFill>
              </w:rPr>
              <w:t>表</w:t>
            </w:r>
            <w:r>
              <w:rPr>
                <w:rFonts w:hint="default" w:ascii="Times New Roman" w:hAnsi="Times New Roman" w:cs="Times New Roman"/>
                <w:b/>
                <w:bCs/>
                <w:color w:val="000000" w:themeColor="text1"/>
                <w:sz w:val="24"/>
                <w:highlight w:val="none"/>
                <w:lang w:val="en-US" w:eastAsia="zh-CN"/>
                <w14:textFill>
                  <w14:solidFill>
                    <w14:schemeClr w14:val="tx1"/>
                  </w14:solidFill>
                </w14:textFill>
              </w:rPr>
              <w:t>3-</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7</w:t>
            </w:r>
            <w:r>
              <w:rPr>
                <w:b/>
                <w:bCs/>
                <w:color w:val="000000" w:themeColor="text1"/>
                <w:sz w:val="24"/>
                <w:highlight w:val="none"/>
                <w14:textFill>
                  <w14:solidFill>
                    <w14:schemeClr w14:val="tx1"/>
                  </w14:solidFill>
                </w14:textFill>
              </w:rPr>
              <w:t xml:space="preserve"> </w:t>
            </w:r>
            <w:r>
              <w:rPr>
                <w:b/>
                <w:color w:val="000000" w:themeColor="text1"/>
                <w:sz w:val="24"/>
                <w:szCs w:val="24"/>
                <w:highlight w:val="none"/>
                <w14:textFill>
                  <w14:solidFill>
                    <w14:schemeClr w14:val="tx1"/>
                  </w14:solidFill>
                </w14:textFill>
              </w:rPr>
              <w:t>水泥工业大气污染物排放标准</w:t>
            </w:r>
          </w:p>
          <w:tbl>
            <w:tblPr>
              <w:tblStyle w:val="17"/>
              <w:tblW w:w="4998"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0" w:type="dxa"/>
                <w:bottom w:w="0" w:type="dxa"/>
                <w:right w:w="0" w:type="dxa"/>
              </w:tblCellMar>
            </w:tblPr>
            <w:tblGrid>
              <w:gridCol w:w="3337"/>
              <w:gridCol w:w="1967"/>
              <w:gridCol w:w="265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jc w:val="center"/>
              </w:trPr>
              <w:tc>
                <w:tcPr>
                  <w:tcW w:w="2097" w:type="pct"/>
                  <w:tcBorders>
                    <w:tl2br w:val="nil"/>
                    <w:tr2bl w:val="nil"/>
                  </w:tcBorders>
                  <w:vAlign w:val="center"/>
                </w:tcPr>
                <w:p>
                  <w:pPr>
                    <w:spacing w:line="240" w:lineRule="auto"/>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污染物项目</w:t>
                  </w:r>
                </w:p>
              </w:tc>
              <w:tc>
                <w:tcPr>
                  <w:tcW w:w="1236" w:type="pct"/>
                  <w:tcBorders>
                    <w:tl2br w:val="nil"/>
                    <w:tr2bl w:val="nil"/>
                  </w:tcBorders>
                  <w:vAlign w:val="center"/>
                </w:tcPr>
                <w:p>
                  <w:pPr>
                    <w:spacing w:line="240" w:lineRule="auto"/>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排放形式</w:t>
                  </w:r>
                </w:p>
              </w:tc>
              <w:tc>
                <w:tcPr>
                  <w:tcW w:w="1666" w:type="pct"/>
                  <w:tcBorders>
                    <w:tl2br w:val="nil"/>
                    <w:tr2bl w:val="nil"/>
                  </w:tcBorders>
                  <w:vAlign w:val="center"/>
                </w:tcPr>
                <w:p>
                  <w:pPr>
                    <w:spacing w:line="240" w:lineRule="auto"/>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颗粒物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jc w:val="center"/>
              </w:trPr>
              <w:tc>
                <w:tcPr>
                  <w:tcW w:w="2097" w:type="pct"/>
                  <w:tcBorders>
                    <w:tl2br w:val="nil"/>
                    <w:tr2bl w:val="nil"/>
                  </w:tcBorders>
                  <w:vAlign w:val="center"/>
                </w:tcPr>
                <w:p>
                  <w:pPr>
                    <w:tabs>
                      <w:tab w:val="left" w:pos="0"/>
                    </w:tabs>
                    <w:spacing w:line="240" w:lineRule="auto"/>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厂界外</w:t>
                  </w:r>
                  <w:r>
                    <w:rPr>
                      <w:color w:val="000000" w:themeColor="text1"/>
                      <w:szCs w:val="21"/>
                      <w:highlight w:val="none"/>
                      <w14:textFill>
                        <w14:solidFill>
                          <w14:schemeClr w14:val="tx1"/>
                        </w14:solidFill>
                      </w14:textFill>
                    </w:rPr>
                    <w:t>20m</w:t>
                  </w:r>
                  <w:r>
                    <w:rPr>
                      <w:rFonts w:hint="eastAsia"/>
                      <w:color w:val="000000" w:themeColor="text1"/>
                      <w:szCs w:val="21"/>
                      <w:highlight w:val="none"/>
                      <w14:textFill>
                        <w14:solidFill>
                          <w14:schemeClr w14:val="tx1"/>
                        </w14:solidFill>
                      </w14:textFill>
                    </w:rPr>
                    <w:t>处无组织监控点浓度</w:t>
                  </w:r>
                </w:p>
              </w:tc>
              <w:tc>
                <w:tcPr>
                  <w:tcW w:w="1236" w:type="pct"/>
                  <w:tcBorders>
                    <w:tl2br w:val="nil"/>
                    <w:tr2bl w:val="nil"/>
                  </w:tcBorders>
                  <w:vAlign w:val="center"/>
                </w:tcPr>
                <w:p>
                  <w:pPr>
                    <w:spacing w:line="240" w:lineRule="auto"/>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无组织</w:t>
                  </w:r>
                </w:p>
              </w:tc>
              <w:tc>
                <w:tcPr>
                  <w:tcW w:w="1666" w:type="pct"/>
                  <w:tcBorders>
                    <w:tl2br w:val="nil"/>
                    <w:tr2bl w:val="nil"/>
                  </w:tcBorders>
                  <w:vAlign w:val="center"/>
                </w:tcPr>
                <w:p>
                  <w:pPr>
                    <w:spacing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0.5mg/m</w:t>
                  </w:r>
                  <w:r>
                    <w:rPr>
                      <w:color w:val="000000" w:themeColor="text1"/>
                      <w:szCs w:val="21"/>
                      <w:highlight w:val="none"/>
                      <w:vertAlign w:val="superscript"/>
                      <w14:textFill>
                        <w14:solidFill>
                          <w14:schemeClr w14:val="tx1"/>
                        </w14:solidFill>
                      </w14:textFill>
                    </w:rPr>
                    <w:t>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jc w:val="center"/>
              </w:trPr>
              <w:tc>
                <w:tcPr>
                  <w:tcW w:w="2097" w:type="pct"/>
                  <w:tcBorders>
                    <w:tl2br w:val="nil"/>
                    <w:tr2bl w:val="nil"/>
                  </w:tcBorders>
                  <w:vAlign w:val="center"/>
                </w:tcPr>
                <w:p>
                  <w:pPr>
                    <w:tabs>
                      <w:tab w:val="left" w:pos="0"/>
                    </w:tabs>
                    <w:spacing w:line="240" w:lineRule="auto"/>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水泥仓及其他通风生产设备</w:t>
                  </w:r>
                </w:p>
              </w:tc>
              <w:tc>
                <w:tcPr>
                  <w:tcW w:w="1236" w:type="pct"/>
                  <w:tcBorders>
                    <w:tl2br w:val="nil"/>
                    <w:tr2bl w:val="nil"/>
                  </w:tcBorders>
                  <w:vAlign w:val="center"/>
                </w:tcPr>
                <w:p>
                  <w:pPr>
                    <w:spacing w:line="240" w:lineRule="auto"/>
                    <w:jc w:val="center"/>
                    <w:rPr>
                      <w:rFonts w:hint="eastAsia"/>
                      <w:color w:val="000000" w:themeColor="text1"/>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有组织</w:t>
                  </w:r>
                </w:p>
              </w:tc>
              <w:tc>
                <w:tcPr>
                  <w:tcW w:w="1666" w:type="pct"/>
                  <w:tcBorders>
                    <w:tl2br w:val="nil"/>
                    <w:tr2bl w:val="nil"/>
                  </w:tcBorders>
                  <w:vAlign w:val="center"/>
                </w:tcPr>
                <w:p>
                  <w:pPr>
                    <w:spacing w:line="240" w:lineRule="auto"/>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20</w:t>
                  </w:r>
                  <w:r>
                    <w:rPr>
                      <w:color w:val="000000" w:themeColor="text1"/>
                      <w:szCs w:val="21"/>
                      <w:highlight w:val="none"/>
                      <w14:textFill>
                        <w14:solidFill>
                          <w14:schemeClr w14:val="tx1"/>
                        </w14:solidFill>
                      </w14:textFill>
                    </w:rPr>
                    <w:t>mg/m</w:t>
                  </w:r>
                  <w:r>
                    <w:rPr>
                      <w:color w:val="000000" w:themeColor="text1"/>
                      <w:szCs w:val="21"/>
                      <w:highlight w:val="none"/>
                      <w:vertAlign w:val="superscript"/>
                      <w14:textFill>
                        <w14:solidFill>
                          <w14:schemeClr w14:val="tx1"/>
                        </w14:solidFill>
                      </w14:textFill>
                    </w:rPr>
                    <w:t>3</w:t>
                  </w:r>
                </w:p>
              </w:tc>
            </w:tr>
          </w:tbl>
          <w:p>
            <w:pPr>
              <w:tabs>
                <w:tab w:val="left" w:pos="0"/>
              </w:tabs>
              <w:spacing w:line="360" w:lineRule="auto"/>
              <w:ind w:firstLine="480" w:firstLineChars="200"/>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color w:val="000000" w:themeColor="text1"/>
                <w:sz w:val="24"/>
                <w:szCs w:val="21"/>
                <w:highlight w:val="none"/>
                <w:lang w:val="en-US" w:eastAsia="zh-CN"/>
                <w14:textFill>
                  <w14:solidFill>
                    <w14:schemeClr w14:val="tx1"/>
                  </w14:solidFill>
                </w14:textFill>
              </w:rPr>
              <w:t>运营期</w:t>
            </w:r>
            <w:r>
              <w:rPr>
                <w:rFonts w:hint="eastAsia"/>
                <w:bCs/>
                <w:color w:val="000000" w:themeColor="text1"/>
                <w:sz w:val="24"/>
                <w:szCs w:val="24"/>
                <w:highlight w:val="none"/>
                <w:lang w:eastAsia="zh-CN"/>
                <w14:textFill>
                  <w14:solidFill>
                    <w14:schemeClr w14:val="tx1"/>
                  </w14:solidFill>
                </w14:textFill>
              </w:rPr>
              <w:t>外墙装饰一体板生产</w:t>
            </w:r>
            <w:r>
              <w:rPr>
                <w:rFonts w:hint="eastAsia"/>
                <w:color w:val="000000" w:themeColor="text1"/>
                <w:sz w:val="24"/>
                <w:szCs w:val="21"/>
                <w:highlight w:val="none"/>
                <w:lang w:val="en-US" w:eastAsia="zh-CN"/>
                <w14:textFill>
                  <w14:solidFill>
                    <w14:schemeClr w14:val="tx1"/>
                  </w14:solidFill>
                </w14:textFill>
              </w:rPr>
              <w:t>非甲烷总烃执行</w:t>
            </w:r>
            <w:r>
              <w:rPr>
                <w:color w:val="000000" w:themeColor="text1"/>
                <w:sz w:val="24"/>
                <w:szCs w:val="21"/>
                <w:highlight w:val="none"/>
                <w14:textFill>
                  <w14:solidFill>
                    <w14:schemeClr w14:val="tx1"/>
                  </w14:solidFill>
                </w14:textFill>
              </w:rPr>
              <w:t>《大气污染物</w:t>
            </w:r>
            <w:r>
              <w:rPr>
                <w:rFonts w:hint="eastAsia"/>
                <w:color w:val="000000" w:themeColor="text1"/>
                <w:sz w:val="24"/>
                <w:szCs w:val="21"/>
                <w:highlight w:val="none"/>
                <w:lang w:eastAsia="zh-CN"/>
                <w14:textFill>
                  <w14:solidFill>
                    <w14:schemeClr w14:val="tx1"/>
                  </w14:solidFill>
                </w14:textFill>
              </w:rPr>
              <w:t>综合</w:t>
            </w:r>
            <w:r>
              <w:rPr>
                <w:color w:val="000000" w:themeColor="text1"/>
                <w:sz w:val="24"/>
                <w:szCs w:val="21"/>
                <w:highlight w:val="none"/>
                <w14:textFill>
                  <w14:solidFill>
                    <w14:schemeClr w14:val="tx1"/>
                  </w14:solidFill>
                </w14:textFill>
              </w:rPr>
              <w:t>排放标准》（GB4915-2013）表</w:t>
            </w:r>
            <w:r>
              <w:rPr>
                <w:rFonts w:hint="eastAsia"/>
                <w:color w:val="000000" w:themeColor="text1"/>
                <w:sz w:val="24"/>
                <w:szCs w:val="21"/>
                <w:highlight w:val="none"/>
                <w:lang w:val="en-US" w:eastAsia="zh-CN"/>
                <w14:textFill>
                  <w14:solidFill>
                    <w14:schemeClr w14:val="tx1"/>
                  </w14:solidFill>
                </w14:textFill>
              </w:rPr>
              <w:t>2</w:t>
            </w:r>
            <w:r>
              <w:rPr>
                <w:color w:val="000000" w:themeColor="text1"/>
                <w:sz w:val="24"/>
                <w:szCs w:val="21"/>
                <w:highlight w:val="none"/>
                <w14:textFill>
                  <w14:solidFill>
                    <w14:schemeClr w14:val="tx1"/>
                  </w14:solidFill>
                </w14:textFill>
              </w:rPr>
              <w:t>中对应排放标准</w:t>
            </w:r>
            <w:r>
              <w:rPr>
                <w:rFonts w:hint="eastAsia"/>
                <w:color w:val="000000" w:themeColor="text1"/>
                <w:sz w:val="24"/>
                <w:szCs w:val="21"/>
                <w:highlight w:val="none"/>
                <w:lang w:eastAsia="zh-CN"/>
                <w14:textFill>
                  <w14:solidFill>
                    <w14:schemeClr w14:val="tx1"/>
                  </w14:solidFill>
                </w14:textFill>
              </w:rPr>
              <w:t>，</w:t>
            </w:r>
            <w:r>
              <w:rPr>
                <w:color w:val="000000" w:themeColor="text1"/>
                <w:kern w:val="0"/>
                <w:sz w:val="24"/>
                <w:szCs w:val="21"/>
                <w:highlight w:val="none"/>
                <w14:textFill>
                  <w14:solidFill>
                    <w14:schemeClr w14:val="tx1"/>
                  </w14:solidFill>
                </w14:textFill>
              </w:rPr>
              <w:t>具体见表</w:t>
            </w:r>
            <w:r>
              <w:rPr>
                <w:rFonts w:hint="eastAsia"/>
                <w:color w:val="000000" w:themeColor="text1"/>
                <w:kern w:val="0"/>
                <w:sz w:val="24"/>
                <w:szCs w:val="21"/>
                <w:highlight w:val="none"/>
                <w14:textFill>
                  <w14:solidFill>
                    <w14:schemeClr w14:val="tx1"/>
                  </w14:solidFill>
                </w14:textFill>
              </w:rPr>
              <w:t>3-</w:t>
            </w:r>
            <w:r>
              <w:rPr>
                <w:rFonts w:hint="eastAsia"/>
                <w:color w:val="000000" w:themeColor="text1"/>
                <w:kern w:val="0"/>
                <w:sz w:val="24"/>
                <w:szCs w:val="21"/>
                <w:highlight w:val="none"/>
                <w:lang w:val="en-US" w:eastAsia="zh-CN"/>
                <w14:textFill>
                  <w14:solidFill>
                    <w14:schemeClr w14:val="tx1"/>
                  </w14:solidFill>
                </w14:textFill>
              </w:rPr>
              <w:t>8</w:t>
            </w:r>
            <w:r>
              <w:rPr>
                <w:rFonts w:hint="eastAsia" w:ascii="宋体" w:hAnsi="宋体" w:eastAsia="宋体" w:cs="宋体"/>
                <w:color w:val="000000" w:themeColor="text1"/>
                <w:sz w:val="24"/>
                <w:highlight w:val="none"/>
                <w:lang w:val="en-US" w:eastAsia="zh-CN"/>
                <w14:textFill>
                  <w14:solidFill>
                    <w14:schemeClr w14:val="tx1"/>
                  </w14:solidFill>
                </w14:textFill>
              </w:rPr>
              <w:t>。</w:t>
            </w:r>
          </w:p>
          <w:p>
            <w:pPr>
              <w:tabs>
                <w:tab w:val="left" w:pos="0"/>
              </w:tabs>
              <w:spacing w:line="240" w:lineRule="auto"/>
              <w:jc w:val="center"/>
              <w:rPr>
                <w:rFonts w:hint="eastAsia" w:ascii="宋体" w:hAnsi="宋体" w:eastAsia="宋体" w:cs="宋体"/>
                <w:color w:val="000000" w:themeColor="text1"/>
                <w:sz w:val="24"/>
                <w:highlight w:val="none"/>
                <w:lang w:val="en-US" w:eastAsia="zh-CN"/>
                <w14:textFill>
                  <w14:solidFill>
                    <w14:schemeClr w14:val="tx1"/>
                  </w14:solidFill>
                </w14:textFill>
              </w:rPr>
            </w:pPr>
            <w:r>
              <w:rPr>
                <w:b/>
                <w:bCs/>
                <w:color w:val="000000" w:themeColor="text1"/>
                <w:sz w:val="24"/>
                <w:highlight w:val="none"/>
                <w14:textFill>
                  <w14:solidFill>
                    <w14:schemeClr w14:val="tx1"/>
                  </w14:solidFill>
                </w14:textFill>
              </w:rPr>
              <w:t>表</w:t>
            </w:r>
            <w:r>
              <w:rPr>
                <w:rFonts w:hint="default" w:ascii="Times New Roman" w:hAnsi="Times New Roman" w:cs="Times New Roman"/>
                <w:b/>
                <w:bCs/>
                <w:color w:val="000000" w:themeColor="text1"/>
                <w:sz w:val="24"/>
                <w:highlight w:val="none"/>
                <w:lang w:val="en-US" w:eastAsia="zh-CN"/>
                <w14:textFill>
                  <w14:solidFill>
                    <w14:schemeClr w14:val="tx1"/>
                  </w14:solidFill>
                </w14:textFill>
              </w:rPr>
              <w:t>3-</w:t>
            </w:r>
            <w:r>
              <w:rPr>
                <w:rFonts w:hint="eastAsia" w:cs="Times New Roman"/>
                <w:b/>
                <w:bCs/>
                <w:color w:val="000000" w:themeColor="text1"/>
                <w:sz w:val="24"/>
                <w:highlight w:val="none"/>
                <w:lang w:val="en-US" w:eastAsia="zh-CN"/>
                <w14:textFill>
                  <w14:solidFill>
                    <w14:schemeClr w14:val="tx1"/>
                  </w14:solidFill>
                </w14:textFill>
              </w:rPr>
              <w:t>8</w:t>
            </w:r>
            <w:r>
              <w:rPr>
                <w:b/>
                <w:bCs/>
                <w:color w:val="000000" w:themeColor="text1"/>
                <w:sz w:val="24"/>
                <w:highlight w:val="none"/>
                <w14:textFill>
                  <w14:solidFill>
                    <w14:schemeClr w14:val="tx1"/>
                  </w14:solidFill>
                </w14:textFill>
              </w:rPr>
              <w:t xml:space="preserve"> </w:t>
            </w:r>
            <w:r>
              <w:rPr>
                <w:b/>
                <w:color w:val="000000" w:themeColor="text1"/>
                <w:sz w:val="24"/>
                <w:szCs w:val="24"/>
                <w:highlight w:val="none"/>
                <w14:textFill>
                  <w14:solidFill>
                    <w14:schemeClr w14:val="tx1"/>
                  </w14:solidFill>
                </w14:textFill>
              </w:rPr>
              <w:t>大气污染物</w:t>
            </w:r>
            <w:r>
              <w:rPr>
                <w:rFonts w:hint="eastAsia"/>
                <w:b/>
                <w:color w:val="000000" w:themeColor="text1"/>
                <w:sz w:val="24"/>
                <w:szCs w:val="24"/>
                <w:highlight w:val="none"/>
                <w:lang w:eastAsia="zh-CN"/>
                <w14:textFill>
                  <w14:solidFill>
                    <w14:schemeClr w14:val="tx1"/>
                  </w14:solidFill>
                </w14:textFill>
              </w:rPr>
              <w:t>综合</w:t>
            </w:r>
            <w:r>
              <w:rPr>
                <w:b/>
                <w:color w:val="000000" w:themeColor="text1"/>
                <w:sz w:val="24"/>
                <w:szCs w:val="24"/>
                <w:highlight w:val="none"/>
                <w14:textFill>
                  <w14:solidFill>
                    <w14:schemeClr w14:val="tx1"/>
                  </w14:solidFill>
                </w14:textFill>
              </w:rPr>
              <w:t>排放标准</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54"/>
              <w:gridCol w:w="2655"/>
              <w:gridCol w:w="1327"/>
              <w:gridCol w:w="13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vMerge w:val="restart"/>
                  <w:vAlign w:val="center"/>
                </w:tcPr>
                <w:p>
                  <w:pPr>
                    <w:tabs>
                      <w:tab w:val="left" w:pos="0"/>
                    </w:tabs>
                    <w:spacing w:line="240" w:lineRule="auto"/>
                    <w:jc w:val="center"/>
                    <w:rPr>
                      <w:rFonts w:hint="eastAsia" w:eastAsia="宋体"/>
                      <w:color w:val="000000" w:themeColor="text1"/>
                      <w:sz w:val="21"/>
                      <w:szCs w:val="21"/>
                      <w:highlight w:val="none"/>
                      <w:vertAlign w:val="baseline"/>
                      <w:lang w:eastAsia="zh-CN"/>
                      <w14:textFill>
                        <w14:solidFill>
                          <w14:schemeClr w14:val="tx1"/>
                        </w14:solidFill>
                      </w14:textFill>
                    </w:rPr>
                  </w:pPr>
                  <w:r>
                    <w:rPr>
                      <w:rFonts w:hint="eastAsia"/>
                      <w:color w:val="000000" w:themeColor="text1"/>
                      <w:sz w:val="21"/>
                      <w:szCs w:val="21"/>
                      <w:highlight w:val="none"/>
                      <w:vertAlign w:val="baseline"/>
                      <w:lang w:eastAsia="zh-CN"/>
                      <w14:textFill>
                        <w14:solidFill>
                          <w14:schemeClr w14:val="tx1"/>
                        </w14:solidFill>
                      </w14:textFill>
                    </w:rPr>
                    <w:t>污染物项目</w:t>
                  </w:r>
                </w:p>
              </w:tc>
              <w:tc>
                <w:tcPr>
                  <w:tcW w:w="2655" w:type="dxa"/>
                  <w:vMerge w:val="restart"/>
                  <w:vAlign w:val="center"/>
                </w:tcPr>
                <w:p>
                  <w:pPr>
                    <w:tabs>
                      <w:tab w:val="left" w:pos="0"/>
                    </w:tabs>
                    <w:spacing w:line="240" w:lineRule="auto"/>
                    <w:jc w:val="center"/>
                    <w:rPr>
                      <w:rFonts w:hint="eastAsia" w:eastAsia="宋体"/>
                      <w:color w:val="000000" w:themeColor="text1"/>
                      <w:sz w:val="21"/>
                      <w:szCs w:val="21"/>
                      <w:highlight w:val="none"/>
                      <w:vertAlign w:val="baseline"/>
                      <w:lang w:eastAsia="zh-CN"/>
                      <w14:textFill>
                        <w14:solidFill>
                          <w14:schemeClr w14:val="tx1"/>
                        </w14:solidFill>
                      </w14:textFill>
                    </w:rPr>
                  </w:pPr>
                  <w:r>
                    <w:rPr>
                      <w:rFonts w:hint="eastAsia"/>
                      <w:color w:val="000000" w:themeColor="text1"/>
                      <w:sz w:val="21"/>
                      <w:szCs w:val="21"/>
                      <w:highlight w:val="none"/>
                      <w:vertAlign w:val="baseline"/>
                      <w:lang w:eastAsia="zh-CN"/>
                      <w14:textFill>
                        <w14:solidFill>
                          <w14:schemeClr w14:val="tx1"/>
                        </w14:solidFill>
                      </w14:textFill>
                    </w:rPr>
                    <w:t>排放形式</w:t>
                  </w:r>
                </w:p>
              </w:tc>
              <w:tc>
                <w:tcPr>
                  <w:tcW w:w="2655" w:type="dxa"/>
                  <w:gridSpan w:val="2"/>
                  <w:vAlign w:val="center"/>
                </w:tcPr>
                <w:p>
                  <w:pPr>
                    <w:tabs>
                      <w:tab w:val="left" w:pos="0"/>
                    </w:tabs>
                    <w:spacing w:line="240" w:lineRule="auto"/>
                    <w:jc w:val="center"/>
                    <w:rPr>
                      <w:rFonts w:hint="eastAsia" w:eastAsia="宋体"/>
                      <w:color w:val="000000" w:themeColor="text1"/>
                      <w:sz w:val="21"/>
                      <w:szCs w:val="21"/>
                      <w:highlight w:val="none"/>
                      <w:vertAlign w:val="baseline"/>
                      <w:lang w:eastAsia="zh-CN"/>
                      <w14:textFill>
                        <w14:solidFill>
                          <w14:schemeClr w14:val="tx1"/>
                        </w14:solidFill>
                      </w14:textFill>
                    </w:rPr>
                  </w:pPr>
                  <w:r>
                    <w:rPr>
                      <w:rFonts w:hint="eastAsia"/>
                      <w:color w:val="000000" w:themeColor="text1"/>
                      <w:sz w:val="21"/>
                      <w:szCs w:val="21"/>
                      <w:highlight w:val="none"/>
                      <w:vertAlign w:val="baseline"/>
                      <w:lang w:eastAsia="zh-CN"/>
                      <w14:textFill>
                        <w14:solidFill>
                          <w14:schemeClr w14:val="tx1"/>
                        </w14:solidFill>
                      </w14:textFill>
                    </w:rPr>
                    <w:t>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vMerge w:val="continue"/>
                  <w:vAlign w:val="center"/>
                </w:tcPr>
                <w:p>
                  <w:pPr>
                    <w:tabs>
                      <w:tab w:val="left" w:pos="0"/>
                    </w:tabs>
                    <w:spacing w:line="240" w:lineRule="auto"/>
                    <w:jc w:val="center"/>
                    <w:rPr>
                      <w:rFonts w:hint="eastAsia"/>
                      <w:color w:val="000000" w:themeColor="text1"/>
                      <w:sz w:val="21"/>
                      <w:szCs w:val="21"/>
                      <w:highlight w:val="none"/>
                      <w:vertAlign w:val="baseline"/>
                      <w14:textFill>
                        <w14:solidFill>
                          <w14:schemeClr w14:val="tx1"/>
                        </w14:solidFill>
                      </w14:textFill>
                    </w:rPr>
                  </w:pPr>
                </w:p>
              </w:tc>
              <w:tc>
                <w:tcPr>
                  <w:tcW w:w="2655" w:type="dxa"/>
                  <w:vMerge w:val="continue"/>
                  <w:vAlign w:val="center"/>
                </w:tcPr>
                <w:p>
                  <w:pPr>
                    <w:tabs>
                      <w:tab w:val="left" w:pos="0"/>
                    </w:tabs>
                    <w:spacing w:line="240" w:lineRule="auto"/>
                    <w:jc w:val="center"/>
                    <w:rPr>
                      <w:rFonts w:hint="eastAsia"/>
                      <w:color w:val="000000" w:themeColor="text1"/>
                      <w:sz w:val="21"/>
                      <w:szCs w:val="21"/>
                      <w:highlight w:val="none"/>
                      <w:vertAlign w:val="baseline"/>
                      <w14:textFill>
                        <w14:solidFill>
                          <w14:schemeClr w14:val="tx1"/>
                        </w14:solidFill>
                      </w14:textFill>
                    </w:rPr>
                  </w:pPr>
                </w:p>
              </w:tc>
              <w:tc>
                <w:tcPr>
                  <w:tcW w:w="1327" w:type="dxa"/>
                  <w:vAlign w:val="center"/>
                </w:tcPr>
                <w:p>
                  <w:pPr>
                    <w:tabs>
                      <w:tab w:val="left" w:pos="0"/>
                    </w:tabs>
                    <w:spacing w:line="240" w:lineRule="auto"/>
                    <w:jc w:val="center"/>
                    <w:rPr>
                      <w:rFonts w:hint="default" w:eastAsia="宋体"/>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eastAsia="zh-CN"/>
                      <w14:textFill>
                        <w14:solidFill>
                          <w14:schemeClr w14:val="tx1"/>
                        </w14:solidFill>
                      </w14:textFill>
                    </w:rPr>
                    <w:t>排放浓度</w:t>
                  </w:r>
                  <w:r>
                    <w:rPr>
                      <w:rFonts w:hint="eastAsia"/>
                      <w:color w:val="000000" w:themeColor="text1"/>
                      <w:sz w:val="21"/>
                      <w:szCs w:val="21"/>
                      <w:highlight w:val="none"/>
                      <w:vertAlign w:val="baseline"/>
                      <w:lang w:val="en-US" w:eastAsia="zh-CN"/>
                      <w14:textFill>
                        <w14:solidFill>
                          <w14:schemeClr w14:val="tx1"/>
                        </w14:solidFill>
                      </w14:textFill>
                    </w:rPr>
                    <w:t>mg/m</w:t>
                  </w:r>
                  <w:r>
                    <w:rPr>
                      <w:rFonts w:hint="eastAsia"/>
                      <w:color w:val="000000" w:themeColor="text1"/>
                      <w:sz w:val="21"/>
                      <w:szCs w:val="21"/>
                      <w:highlight w:val="none"/>
                      <w:vertAlign w:val="superscript"/>
                      <w:lang w:val="en-US" w:eastAsia="zh-CN"/>
                      <w14:textFill>
                        <w14:solidFill>
                          <w14:schemeClr w14:val="tx1"/>
                        </w14:solidFill>
                      </w14:textFill>
                    </w:rPr>
                    <w:t>3</w:t>
                  </w:r>
                </w:p>
              </w:tc>
              <w:tc>
                <w:tcPr>
                  <w:tcW w:w="1328" w:type="dxa"/>
                  <w:vAlign w:val="center"/>
                </w:tcPr>
                <w:p>
                  <w:pPr>
                    <w:tabs>
                      <w:tab w:val="left" w:pos="0"/>
                    </w:tabs>
                    <w:spacing w:line="240" w:lineRule="auto"/>
                    <w:jc w:val="center"/>
                    <w:rPr>
                      <w:rFonts w:hint="default" w:eastAsia="宋体"/>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eastAsia="zh-CN"/>
                      <w14:textFill>
                        <w14:solidFill>
                          <w14:schemeClr w14:val="tx1"/>
                        </w14:solidFill>
                      </w14:textFill>
                    </w:rPr>
                    <w:t>排放速率</w:t>
                  </w:r>
                  <w:r>
                    <w:rPr>
                      <w:rFonts w:hint="eastAsia"/>
                      <w:color w:val="000000" w:themeColor="text1"/>
                      <w:sz w:val="21"/>
                      <w:szCs w:val="21"/>
                      <w:highlight w:val="none"/>
                      <w:vertAlign w:val="baseline"/>
                      <w:lang w:val="en-US" w:eastAsia="zh-CN"/>
                      <w14:textFill>
                        <w14:solidFill>
                          <w14:schemeClr w14:val="tx1"/>
                        </w14:solidFill>
                      </w14:textFill>
                    </w:rPr>
                    <w:t>kg/h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vMerge w:val="restart"/>
                  <w:vAlign w:val="center"/>
                </w:tcPr>
                <w:p>
                  <w:pPr>
                    <w:tabs>
                      <w:tab w:val="left" w:pos="0"/>
                    </w:tabs>
                    <w:spacing w:line="240" w:lineRule="auto"/>
                    <w:jc w:val="center"/>
                    <w:rPr>
                      <w:rFonts w:hint="eastAsia" w:eastAsia="宋体"/>
                      <w:color w:val="000000" w:themeColor="text1"/>
                      <w:sz w:val="21"/>
                      <w:szCs w:val="21"/>
                      <w:highlight w:val="none"/>
                      <w:vertAlign w:val="baseline"/>
                      <w:lang w:eastAsia="zh-CN"/>
                      <w14:textFill>
                        <w14:solidFill>
                          <w14:schemeClr w14:val="tx1"/>
                        </w14:solidFill>
                      </w14:textFill>
                    </w:rPr>
                  </w:pPr>
                  <w:r>
                    <w:rPr>
                      <w:rFonts w:hint="eastAsia"/>
                      <w:color w:val="000000" w:themeColor="text1"/>
                      <w:sz w:val="21"/>
                      <w:szCs w:val="21"/>
                      <w:highlight w:val="none"/>
                      <w:vertAlign w:val="baseline"/>
                      <w:lang w:eastAsia="zh-CN"/>
                      <w14:textFill>
                        <w14:solidFill>
                          <w14:schemeClr w14:val="tx1"/>
                        </w14:solidFill>
                      </w14:textFill>
                    </w:rPr>
                    <w:t>非甲烷总烃</w:t>
                  </w:r>
                </w:p>
              </w:tc>
              <w:tc>
                <w:tcPr>
                  <w:tcW w:w="2655" w:type="dxa"/>
                  <w:vAlign w:val="center"/>
                </w:tcPr>
                <w:p>
                  <w:pPr>
                    <w:tabs>
                      <w:tab w:val="left" w:pos="0"/>
                    </w:tabs>
                    <w:spacing w:line="240" w:lineRule="auto"/>
                    <w:jc w:val="center"/>
                    <w:rPr>
                      <w:rFonts w:hint="eastAsia" w:eastAsia="宋体"/>
                      <w:color w:val="000000" w:themeColor="text1"/>
                      <w:sz w:val="21"/>
                      <w:szCs w:val="21"/>
                      <w:highlight w:val="none"/>
                      <w:vertAlign w:val="baseline"/>
                      <w:lang w:eastAsia="zh-CN"/>
                      <w14:textFill>
                        <w14:solidFill>
                          <w14:schemeClr w14:val="tx1"/>
                        </w14:solidFill>
                      </w14:textFill>
                    </w:rPr>
                  </w:pPr>
                  <w:r>
                    <w:rPr>
                      <w:rFonts w:hint="eastAsia"/>
                      <w:color w:val="000000" w:themeColor="text1"/>
                      <w:sz w:val="21"/>
                      <w:szCs w:val="21"/>
                      <w:highlight w:val="none"/>
                      <w:vertAlign w:val="baseline"/>
                      <w:lang w:eastAsia="zh-CN"/>
                      <w14:textFill>
                        <w14:solidFill>
                          <w14:schemeClr w14:val="tx1"/>
                        </w14:solidFill>
                      </w14:textFill>
                    </w:rPr>
                    <w:t>有组织</w:t>
                  </w:r>
                </w:p>
              </w:tc>
              <w:tc>
                <w:tcPr>
                  <w:tcW w:w="1327" w:type="dxa"/>
                  <w:vAlign w:val="center"/>
                </w:tcPr>
                <w:p>
                  <w:pPr>
                    <w:tabs>
                      <w:tab w:val="left" w:pos="0"/>
                    </w:tabs>
                    <w:spacing w:line="240" w:lineRule="auto"/>
                    <w:jc w:val="center"/>
                    <w:rPr>
                      <w:rFonts w:hint="default" w:eastAsia="宋体"/>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120</w:t>
                  </w:r>
                </w:p>
              </w:tc>
              <w:tc>
                <w:tcPr>
                  <w:tcW w:w="1328" w:type="dxa"/>
                  <w:vAlign w:val="center"/>
                </w:tcPr>
                <w:p>
                  <w:pPr>
                    <w:tabs>
                      <w:tab w:val="left" w:pos="0"/>
                    </w:tabs>
                    <w:spacing w:line="240" w:lineRule="auto"/>
                    <w:jc w:val="center"/>
                    <w:rPr>
                      <w:rFonts w:hint="default" w:eastAsia="宋体"/>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vMerge w:val="continue"/>
                  <w:vAlign w:val="center"/>
                </w:tcPr>
                <w:p>
                  <w:pPr>
                    <w:tabs>
                      <w:tab w:val="left" w:pos="0"/>
                    </w:tabs>
                    <w:spacing w:line="240" w:lineRule="auto"/>
                    <w:jc w:val="center"/>
                    <w:rPr>
                      <w:rFonts w:hint="eastAsia"/>
                      <w:color w:val="000000" w:themeColor="text1"/>
                      <w:sz w:val="21"/>
                      <w:szCs w:val="21"/>
                      <w:highlight w:val="none"/>
                      <w:vertAlign w:val="baseline"/>
                      <w:lang w:eastAsia="zh-CN"/>
                      <w14:textFill>
                        <w14:solidFill>
                          <w14:schemeClr w14:val="tx1"/>
                        </w14:solidFill>
                      </w14:textFill>
                    </w:rPr>
                  </w:pPr>
                </w:p>
              </w:tc>
              <w:tc>
                <w:tcPr>
                  <w:tcW w:w="2655" w:type="dxa"/>
                  <w:vAlign w:val="center"/>
                </w:tcPr>
                <w:p>
                  <w:pPr>
                    <w:tabs>
                      <w:tab w:val="left" w:pos="0"/>
                    </w:tabs>
                    <w:spacing w:line="240" w:lineRule="auto"/>
                    <w:jc w:val="center"/>
                    <w:rPr>
                      <w:rFonts w:hint="eastAsia"/>
                      <w:color w:val="000000" w:themeColor="text1"/>
                      <w:sz w:val="21"/>
                      <w:szCs w:val="21"/>
                      <w:highlight w:val="none"/>
                      <w:vertAlign w:val="baseline"/>
                      <w:lang w:eastAsia="zh-CN"/>
                      <w14:textFill>
                        <w14:solidFill>
                          <w14:schemeClr w14:val="tx1"/>
                        </w14:solidFill>
                      </w14:textFill>
                    </w:rPr>
                  </w:pPr>
                  <w:r>
                    <w:rPr>
                      <w:rFonts w:hint="eastAsia"/>
                      <w:color w:val="000000" w:themeColor="text1"/>
                      <w:sz w:val="21"/>
                      <w:szCs w:val="21"/>
                      <w:highlight w:val="none"/>
                      <w:vertAlign w:val="baseline"/>
                      <w:lang w:eastAsia="zh-CN"/>
                      <w14:textFill>
                        <w14:solidFill>
                          <w14:schemeClr w14:val="tx1"/>
                        </w14:solidFill>
                      </w14:textFill>
                    </w:rPr>
                    <w:t>无组织</w:t>
                  </w:r>
                </w:p>
              </w:tc>
              <w:tc>
                <w:tcPr>
                  <w:tcW w:w="1327" w:type="dxa"/>
                  <w:vAlign w:val="center"/>
                </w:tcPr>
                <w:p>
                  <w:pPr>
                    <w:tabs>
                      <w:tab w:val="left" w:pos="0"/>
                    </w:tabs>
                    <w:spacing w:line="240" w:lineRule="auto"/>
                    <w:jc w:val="center"/>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4.0</w:t>
                  </w:r>
                </w:p>
              </w:tc>
              <w:tc>
                <w:tcPr>
                  <w:tcW w:w="1328" w:type="dxa"/>
                  <w:vAlign w:val="center"/>
                </w:tcPr>
                <w:p>
                  <w:pPr>
                    <w:tabs>
                      <w:tab w:val="left" w:pos="0"/>
                    </w:tabs>
                    <w:spacing w:line="240" w:lineRule="auto"/>
                    <w:jc w:val="center"/>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w:t>
                  </w:r>
                </w:p>
              </w:tc>
            </w:tr>
          </w:tbl>
          <w:p>
            <w:pPr>
              <w:tabs>
                <w:tab w:val="left" w:pos="0"/>
              </w:tabs>
              <w:spacing w:line="360" w:lineRule="auto"/>
              <w:rPr>
                <w:color w:val="000000" w:themeColor="text1"/>
                <w:kern w:val="0"/>
                <w:sz w:val="24"/>
                <w:szCs w:val="21"/>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3、</w:t>
            </w:r>
            <w:r>
              <w:rPr>
                <w:color w:val="000000" w:themeColor="text1"/>
                <w:sz w:val="24"/>
                <w:szCs w:val="21"/>
                <w:highlight w:val="none"/>
                <w14:textFill>
                  <w14:solidFill>
                    <w14:schemeClr w14:val="tx1"/>
                  </w14:solidFill>
                </w14:textFill>
              </w:rPr>
              <w:t>施工噪声执行《建筑施工</w:t>
            </w:r>
            <w:r>
              <w:rPr>
                <w:color w:val="000000" w:themeColor="text1"/>
                <w:kern w:val="0"/>
                <w:sz w:val="24"/>
                <w:szCs w:val="21"/>
                <w:highlight w:val="none"/>
                <w14:textFill>
                  <w14:solidFill>
                    <w14:schemeClr w14:val="tx1"/>
                  </w14:solidFill>
                </w14:textFill>
              </w:rPr>
              <w:t>场界</w:t>
            </w:r>
            <w:r>
              <w:rPr>
                <w:color w:val="000000" w:themeColor="text1"/>
                <w:sz w:val="24"/>
                <w:szCs w:val="21"/>
                <w:highlight w:val="none"/>
                <w14:textFill>
                  <w14:solidFill>
                    <w14:schemeClr w14:val="tx1"/>
                  </w14:solidFill>
                </w14:textFill>
              </w:rPr>
              <w:t>环境噪声排放标准》(GB12523-2011)中的标准</w:t>
            </w:r>
            <w:r>
              <w:rPr>
                <w:color w:val="000000" w:themeColor="text1"/>
                <w:kern w:val="0"/>
                <w:sz w:val="24"/>
                <w:szCs w:val="21"/>
                <w:highlight w:val="none"/>
                <w14:textFill>
                  <w14:solidFill>
                    <w14:schemeClr w14:val="tx1"/>
                  </w14:solidFill>
                </w14:textFill>
              </w:rPr>
              <w:t>限值，具体</w:t>
            </w:r>
            <w:r>
              <w:rPr>
                <w:rFonts w:hint="eastAsia"/>
                <w:color w:val="000000" w:themeColor="text1"/>
                <w:kern w:val="0"/>
                <w:sz w:val="24"/>
                <w:szCs w:val="21"/>
                <w:highlight w:val="none"/>
                <w:lang w:eastAsia="zh-CN"/>
                <w14:textFill>
                  <w14:solidFill>
                    <w14:schemeClr w14:val="tx1"/>
                  </w14:solidFill>
                </w14:textFill>
              </w:rPr>
              <w:t>见</w:t>
            </w:r>
            <w:r>
              <w:rPr>
                <w:color w:val="000000" w:themeColor="text1"/>
                <w:kern w:val="0"/>
                <w:sz w:val="24"/>
                <w:szCs w:val="21"/>
                <w:highlight w:val="none"/>
                <w14:textFill>
                  <w14:solidFill>
                    <w14:schemeClr w14:val="tx1"/>
                  </w14:solidFill>
                </w14:textFill>
              </w:rPr>
              <w:t>表</w:t>
            </w:r>
            <w:r>
              <w:rPr>
                <w:rFonts w:hint="eastAsia"/>
                <w:color w:val="000000" w:themeColor="text1"/>
                <w:kern w:val="0"/>
                <w:sz w:val="24"/>
                <w:szCs w:val="21"/>
                <w:highlight w:val="none"/>
                <w14:textFill>
                  <w14:solidFill>
                    <w14:schemeClr w14:val="tx1"/>
                  </w14:solidFill>
                </w14:textFill>
              </w:rPr>
              <w:t>3-</w:t>
            </w:r>
            <w:r>
              <w:rPr>
                <w:rFonts w:hint="eastAsia"/>
                <w:color w:val="000000" w:themeColor="text1"/>
                <w:kern w:val="0"/>
                <w:sz w:val="24"/>
                <w:szCs w:val="21"/>
                <w:highlight w:val="none"/>
                <w:lang w:val="en-US" w:eastAsia="zh-CN"/>
                <w14:textFill>
                  <w14:solidFill>
                    <w14:schemeClr w14:val="tx1"/>
                  </w14:solidFill>
                </w14:textFill>
              </w:rPr>
              <w:t>9</w:t>
            </w:r>
            <w:r>
              <w:rPr>
                <w:color w:val="000000" w:themeColor="text1"/>
                <w:kern w:val="0"/>
                <w:sz w:val="24"/>
                <w:szCs w:val="21"/>
                <w:highlight w:val="none"/>
                <w14:textFill>
                  <w14:solidFill>
                    <w14:schemeClr w14:val="tx1"/>
                  </w14:solidFill>
                </w14:textFill>
              </w:rPr>
              <w:t>。</w:t>
            </w:r>
          </w:p>
          <w:p>
            <w:pPr>
              <w:pStyle w:val="31"/>
              <w:spacing w:line="240" w:lineRule="auto"/>
              <w:ind w:firstLine="0" w:firstLineChars="0"/>
              <w:jc w:val="center"/>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表</w:t>
            </w:r>
            <w:r>
              <w:rPr>
                <w:rFonts w:hint="eastAsia"/>
                <w:color w:val="000000" w:themeColor="text1"/>
                <w:sz w:val="24"/>
                <w:szCs w:val="24"/>
                <w:highlight w:val="none"/>
                <w14:textFill>
                  <w14:solidFill>
                    <w14:schemeClr w14:val="tx1"/>
                  </w14:solidFill>
                </w14:textFill>
              </w:rPr>
              <w:t>3-</w:t>
            </w:r>
            <w:r>
              <w:rPr>
                <w:rFonts w:hint="eastAsia"/>
                <w:color w:val="000000" w:themeColor="text1"/>
                <w:sz w:val="24"/>
                <w:szCs w:val="24"/>
                <w:highlight w:val="none"/>
                <w:lang w:val="en-US" w:eastAsia="zh-CN"/>
                <w14:textFill>
                  <w14:solidFill>
                    <w14:schemeClr w14:val="tx1"/>
                  </w14:solidFill>
                </w14:textFill>
              </w:rPr>
              <w:t>9</w:t>
            </w:r>
            <w:r>
              <w:rPr>
                <w:color w:val="000000" w:themeColor="text1"/>
                <w:sz w:val="24"/>
                <w:szCs w:val="24"/>
                <w:highlight w:val="none"/>
                <w14:textFill>
                  <w14:solidFill>
                    <w14:schemeClr w14:val="tx1"/>
                  </w14:solidFill>
                </w14:textFill>
              </w:rPr>
              <w:t xml:space="preserve">  建筑施工场界环境噪声排放标准（单位：dB(A)）</w:t>
            </w:r>
          </w:p>
          <w:tbl>
            <w:tblPr>
              <w:tblStyle w:val="17"/>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3979"/>
              <w:gridCol w:w="398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2500" w:type="pct"/>
                  <w:tcBorders>
                    <w:tl2br w:val="nil"/>
                    <w:tr2bl w:val="nil"/>
                  </w:tcBorders>
                  <w:vAlign w:val="center"/>
                </w:tcPr>
                <w:p>
                  <w:pPr>
                    <w:tabs>
                      <w:tab w:val="left" w:pos="0"/>
                    </w:tabs>
                    <w:spacing w:line="240" w:lineRule="auto"/>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昼间</w:t>
                  </w:r>
                </w:p>
              </w:tc>
              <w:tc>
                <w:tcPr>
                  <w:tcW w:w="2500" w:type="pct"/>
                  <w:tcBorders>
                    <w:tl2br w:val="nil"/>
                    <w:tr2bl w:val="nil"/>
                  </w:tcBorders>
                  <w:vAlign w:val="center"/>
                </w:tcPr>
                <w:p>
                  <w:pPr>
                    <w:tabs>
                      <w:tab w:val="left" w:pos="0"/>
                    </w:tabs>
                    <w:spacing w:line="240" w:lineRule="auto"/>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夜间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2500" w:type="pct"/>
                  <w:tcBorders>
                    <w:tl2br w:val="nil"/>
                    <w:tr2bl w:val="nil"/>
                  </w:tcBorders>
                  <w:vAlign w:val="center"/>
                </w:tcPr>
                <w:p>
                  <w:pPr>
                    <w:tabs>
                      <w:tab w:val="left" w:pos="0"/>
                    </w:tabs>
                    <w:spacing w:line="240" w:lineRule="auto"/>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70</w:t>
                  </w:r>
                </w:p>
              </w:tc>
              <w:tc>
                <w:tcPr>
                  <w:tcW w:w="2500" w:type="pct"/>
                  <w:tcBorders>
                    <w:tl2br w:val="nil"/>
                    <w:tr2bl w:val="nil"/>
                  </w:tcBorders>
                  <w:vAlign w:val="center"/>
                </w:tcPr>
                <w:p>
                  <w:pPr>
                    <w:tabs>
                      <w:tab w:val="left" w:pos="0"/>
                    </w:tabs>
                    <w:spacing w:line="240" w:lineRule="auto"/>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55</w:t>
                  </w:r>
                </w:p>
              </w:tc>
            </w:tr>
          </w:tbl>
          <w:p>
            <w:pPr>
              <w:tabs>
                <w:tab w:val="left" w:pos="0"/>
              </w:tabs>
              <w:spacing w:line="360" w:lineRule="auto"/>
              <w:rPr>
                <w:color w:val="000000" w:themeColor="text1"/>
                <w:sz w:val="24"/>
                <w:szCs w:val="21"/>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4、</w:t>
            </w:r>
            <w:r>
              <w:rPr>
                <w:color w:val="000000" w:themeColor="text1"/>
                <w:sz w:val="24"/>
                <w:szCs w:val="21"/>
                <w:highlight w:val="none"/>
                <w14:textFill>
                  <w14:solidFill>
                    <w14:schemeClr w14:val="tx1"/>
                  </w14:solidFill>
                </w14:textFill>
              </w:rPr>
              <w:t>运营期执行《</w:t>
            </w:r>
            <w:bookmarkStart w:id="1" w:name="_Hlk521774251"/>
            <w:r>
              <w:rPr>
                <w:color w:val="000000" w:themeColor="text1"/>
                <w:sz w:val="24"/>
                <w:szCs w:val="21"/>
                <w:highlight w:val="none"/>
                <w14:textFill>
                  <w14:solidFill>
                    <w14:schemeClr w14:val="tx1"/>
                  </w14:solidFill>
                </w14:textFill>
              </w:rPr>
              <w:t>工业企业厂界环境噪声排放标准</w:t>
            </w:r>
            <w:bookmarkEnd w:id="1"/>
            <w:r>
              <w:rPr>
                <w:color w:val="000000" w:themeColor="text1"/>
                <w:sz w:val="24"/>
                <w:szCs w:val="21"/>
                <w:highlight w:val="none"/>
                <w14:textFill>
                  <w14:solidFill>
                    <w14:schemeClr w14:val="tx1"/>
                  </w14:solidFill>
                </w14:textFill>
              </w:rPr>
              <w:t>》（GB12348-2008）</w:t>
            </w:r>
            <w:r>
              <w:rPr>
                <w:rFonts w:hint="eastAsia"/>
                <w:color w:val="000000" w:themeColor="text1"/>
                <w:sz w:val="24"/>
                <w:szCs w:val="21"/>
                <w:highlight w:val="none"/>
                <w:lang w:val="en-US" w:eastAsia="zh-CN"/>
                <w14:textFill>
                  <w14:solidFill>
                    <w14:schemeClr w14:val="tx1"/>
                  </w14:solidFill>
                </w14:textFill>
              </w:rPr>
              <w:t>3</w:t>
            </w:r>
            <w:r>
              <w:rPr>
                <w:color w:val="000000" w:themeColor="text1"/>
                <w:sz w:val="24"/>
                <w:szCs w:val="21"/>
                <w:highlight w:val="none"/>
                <w14:textFill>
                  <w14:solidFill>
                    <w14:schemeClr w14:val="tx1"/>
                  </w14:solidFill>
                </w14:textFill>
              </w:rPr>
              <w:t>类标准</w:t>
            </w:r>
            <w:r>
              <w:rPr>
                <w:color w:val="000000" w:themeColor="text1"/>
                <w:kern w:val="0"/>
                <w:sz w:val="24"/>
                <w:szCs w:val="21"/>
                <w:highlight w:val="none"/>
                <w14:textFill>
                  <w14:solidFill>
                    <w14:schemeClr w14:val="tx1"/>
                  </w14:solidFill>
                </w14:textFill>
              </w:rPr>
              <w:t>，具体</w:t>
            </w:r>
            <w:r>
              <w:rPr>
                <w:rFonts w:hint="eastAsia"/>
                <w:color w:val="000000" w:themeColor="text1"/>
                <w:kern w:val="0"/>
                <w:sz w:val="24"/>
                <w:szCs w:val="21"/>
                <w:highlight w:val="none"/>
                <w:lang w:eastAsia="zh-CN"/>
                <w14:textFill>
                  <w14:solidFill>
                    <w14:schemeClr w14:val="tx1"/>
                  </w14:solidFill>
                </w14:textFill>
              </w:rPr>
              <w:t>见</w:t>
            </w:r>
            <w:r>
              <w:rPr>
                <w:color w:val="000000" w:themeColor="text1"/>
                <w:kern w:val="0"/>
                <w:sz w:val="24"/>
                <w:szCs w:val="21"/>
                <w:highlight w:val="none"/>
                <w14:textFill>
                  <w14:solidFill>
                    <w14:schemeClr w14:val="tx1"/>
                  </w14:solidFill>
                </w14:textFill>
              </w:rPr>
              <w:t>表</w:t>
            </w:r>
            <w:r>
              <w:rPr>
                <w:rFonts w:hint="eastAsia"/>
                <w:color w:val="000000" w:themeColor="text1"/>
                <w:kern w:val="0"/>
                <w:sz w:val="24"/>
                <w:szCs w:val="21"/>
                <w:highlight w:val="none"/>
                <w14:textFill>
                  <w14:solidFill>
                    <w14:schemeClr w14:val="tx1"/>
                  </w14:solidFill>
                </w14:textFill>
              </w:rPr>
              <w:t>3-</w:t>
            </w:r>
            <w:r>
              <w:rPr>
                <w:rFonts w:hint="eastAsia"/>
                <w:color w:val="000000" w:themeColor="text1"/>
                <w:kern w:val="0"/>
                <w:sz w:val="24"/>
                <w:szCs w:val="21"/>
                <w:highlight w:val="none"/>
                <w:lang w:val="en-US" w:eastAsia="zh-CN"/>
                <w14:textFill>
                  <w14:solidFill>
                    <w14:schemeClr w14:val="tx1"/>
                  </w14:solidFill>
                </w14:textFill>
              </w:rPr>
              <w:t>10</w:t>
            </w:r>
            <w:r>
              <w:rPr>
                <w:color w:val="000000" w:themeColor="text1"/>
                <w:kern w:val="0"/>
                <w:sz w:val="24"/>
                <w:szCs w:val="21"/>
                <w:highlight w:val="none"/>
                <w14:textFill>
                  <w14:solidFill>
                    <w14:schemeClr w14:val="tx1"/>
                  </w14:solidFill>
                </w14:textFill>
              </w:rPr>
              <w:t>。</w:t>
            </w:r>
          </w:p>
          <w:p>
            <w:pPr>
              <w:pStyle w:val="31"/>
              <w:spacing w:line="240" w:lineRule="auto"/>
              <w:ind w:firstLine="0" w:firstLineChars="0"/>
              <w:jc w:val="center"/>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表</w:t>
            </w:r>
            <w:r>
              <w:rPr>
                <w:rFonts w:hint="eastAsia"/>
                <w:color w:val="000000" w:themeColor="text1"/>
                <w:sz w:val="24"/>
                <w:szCs w:val="24"/>
                <w:highlight w:val="none"/>
                <w14:textFill>
                  <w14:solidFill>
                    <w14:schemeClr w14:val="tx1"/>
                  </w14:solidFill>
                </w14:textFill>
              </w:rPr>
              <w:t>3-</w:t>
            </w:r>
            <w:r>
              <w:rPr>
                <w:rFonts w:hint="eastAsia"/>
                <w:color w:val="000000" w:themeColor="text1"/>
                <w:sz w:val="24"/>
                <w:szCs w:val="24"/>
                <w:highlight w:val="none"/>
                <w:lang w:val="en-US" w:eastAsia="zh-CN"/>
                <w14:textFill>
                  <w14:solidFill>
                    <w14:schemeClr w14:val="tx1"/>
                  </w14:solidFill>
                </w14:textFill>
              </w:rPr>
              <w:t>10</w:t>
            </w:r>
            <w:r>
              <w:rPr>
                <w:color w:val="000000" w:themeColor="text1"/>
                <w:sz w:val="24"/>
                <w:szCs w:val="24"/>
                <w:highlight w:val="none"/>
                <w14:textFill>
                  <w14:solidFill>
                    <w14:schemeClr w14:val="tx1"/>
                  </w14:solidFill>
                </w14:textFill>
              </w:rPr>
              <w:t xml:space="preserve"> 工业企业厂界环境噪声排放标准（单位 dB(A)）</w:t>
            </w:r>
          </w:p>
          <w:tbl>
            <w:tblPr>
              <w:tblStyle w:val="17"/>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059"/>
              <w:gridCol w:w="1474"/>
              <w:gridCol w:w="1471"/>
              <w:gridCol w:w="395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665" w:type="pct"/>
                  <w:tcBorders>
                    <w:tl2br w:val="nil"/>
                    <w:tr2bl w:val="nil"/>
                  </w:tcBorders>
                  <w:vAlign w:val="center"/>
                </w:tcPr>
                <w:p>
                  <w:pPr>
                    <w:spacing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类别</w:t>
                  </w:r>
                </w:p>
              </w:tc>
              <w:tc>
                <w:tcPr>
                  <w:tcW w:w="926" w:type="pct"/>
                  <w:tcBorders>
                    <w:tl2br w:val="nil"/>
                    <w:tr2bl w:val="nil"/>
                  </w:tcBorders>
                  <w:vAlign w:val="center"/>
                </w:tcPr>
                <w:p>
                  <w:pPr>
                    <w:spacing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昼夜</w:t>
                  </w:r>
                </w:p>
              </w:tc>
              <w:tc>
                <w:tcPr>
                  <w:tcW w:w="924" w:type="pct"/>
                  <w:tcBorders>
                    <w:tl2br w:val="nil"/>
                    <w:tr2bl w:val="nil"/>
                  </w:tcBorders>
                  <w:vAlign w:val="center"/>
                </w:tcPr>
                <w:p>
                  <w:pPr>
                    <w:spacing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夜间</w:t>
                  </w:r>
                </w:p>
              </w:tc>
              <w:tc>
                <w:tcPr>
                  <w:tcW w:w="2484" w:type="pct"/>
                  <w:tcBorders>
                    <w:tl2br w:val="nil"/>
                    <w:tr2bl w:val="nil"/>
                  </w:tcBorders>
                  <w:vAlign w:val="center"/>
                </w:tcPr>
                <w:p>
                  <w:pPr>
                    <w:spacing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标准来源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665" w:type="pct"/>
                  <w:tcBorders>
                    <w:tl2br w:val="nil"/>
                    <w:tr2bl w:val="nil"/>
                  </w:tcBorders>
                  <w:vAlign w:val="center"/>
                </w:tcPr>
                <w:p>
                  <w:pPr>
                    <w:spacing w:line="240" w:lineRule="auto"/>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w:t>
                  </w:r>
                  <w:r>
                    <w:rPr>
                      <w:color w:val="000000" w:themeColor="text1"/>
                      <w:szCs w:val="21"/>
                      <w:highlight w:val="none"/>
                      <w14:textFill>
                        <w14:solidFill>
                          <w14:schemeClr w14:val="tx1"/>
                        </w14:solidFill>
                      </w14:textFill>
                    </w:rPr>
                    <w:t>类</w:t>
                  </w:r>
                </w:p>
              </w:tc>
              <w:tc>
                <w:tcPr>
                  <w:tcW w:w="926" w:type="pct"/>
                  <w:tcBorders>
                    <w:tl2br w:val="nil"/>
                    <w:tr2bl w:val="nil"/>
                  </w:tcBorders>
                  <w:vAlign w:val="center"/>
                </w:tcPr>
                <w:p>
                  <w:pPr>
                    <w:spacing w:line="240" w:lineRule="auto"/>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6</w:t>
                  </w:r>
                  <w:r>
                    <w:rPr>
                      <w:rFonts w:hint="eastAsia"/>
                      <w:color w:val="000000" w:themeColor="text1"/>
                      <w:szCs w:val="21"/>
                      <w:highlight w:val="none"/>
                      <w:lang w:val="en-US" w:eastAsia="zh-CN"/>
                      <w14:textFill>
                        <w14:solidFill>
                          <w14:schemeClr w14:val="tx1"/>
                        </w14:solidFill>
                      </w14:textFill>
                    </w:rPr>
                    <w:t>5</w:t>
                  </w:r>
                </w:p>
              </w:tc>
              <w:tc>
                <w:tcPr>
                  <w:tcW w:w="924" w:type="pct"/>
                  <w:tcBorders>
                    <w:tl2br w:val="nil"/>
                    <w:tr2bl w:val="nil"/>
                  </w:tcBorders>
                  <w:vAlign w:val="center"/>
                </w:tcPr>
                <w:p>
                  <w:pPr>
                    <w:spacing w:line="240" w:lineRule="auto"/>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5</w:t>
                  </w:r>
                  <w:r>
                    <w:rPr>
                      <w:rFonts w:hint="eastAsia"/>
                      <w:color w:val="000000" w:themeColor="text1"/>
                      <w:szCs w:val="21"/>
                      <w:highlight w:val="none"/>
                      <w:lang w:val="en-US" w:eastAsia="zh-CN"/>
                      <w14:textFill>
                        <w14:solidFill>
                          <w14:schemeClr w14:val="tx1"/>
                        </w14:solidFill>
                      </w14:textFill>
                    </w:rPr>
                    <w:t>5</w:t>
                  </w:r>
                </w:p>
              </w:tc>
              <w:tc>
                <w:tcPr>
                  <w:tcW w:w="2484" w:type="pct"/>
                  <w:tcBorders>
                    <w:tl2br w:val="nil"/>
                    <w:tr2bl w:val="nil"/>
                  </w:tcBorders>
                  <w:vAlign w:val="center"/>
                </w:tcPr>
                <w:p>
                  <w:pPr>
                    <w:spacing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工业</w:t>
                  </w:r>
                  <w:r>
                    <w:rPr>
                      <w:color w:val="000000" w:themeColor="text1"/>
                      <w:szCs w:val="21"/>
                      <w:highlight w:val="none"/>
                      <w14:textFill>
                        <w14:solidFill>
                          <w14:schemeClr w14:val="tx1"/>
                        </w14:solidFill>
                      </w14:textFill>
                    </w:rPr>
                    <w:t>企业厂界环境噪声排放标准》（GB12348-2008）</w:t>
                  </w:r>
                </w:p>
              </w:tc>
            </w:tr>
          </w:tbl>
          <w:p>
            <w:pPr>
              <w:numPr>
                <w:ilvl w:val="0"/>
                <w:numId w:val="5"/>
              </w:numPr>
              <w:adjustRightInd w:val="0"/>
              <w:snapToGrid w:val="0"/>
              <w:spacing w:line="360" w:lineRule="auto"/>
              <w:rPr>
                <w:rFonts w:hint="eastAsia" w:ascii="宋体" w:hAnsi="宋体" w:eastAsia="宋体" w:cs="宋体"/>
                <w:color w:val="000000" w:themeColor="text1"/>
                <w:kern w:val="0"/>
                <w:sz w:val="24"/>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运营期</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固体废物执行《一般工业固体废物贮存和填埋污染控制标准》（GB18599-2020）</w:t>
            </w:r>
            <w:r>
              <w:rPr>
                <w:rFonts w:hint="eastAsia" w:cs="Times New Roman"/>
                <w:color w:val="000000" w:themeColor="text1"/>
                <w:kern w:val="0"/>
                <w:sz w:val="24"/>
                <w:szCs w:val="24"/>
                <w:highlight w:val="none"/>
                <w:lang w:val="en-US" w:eastAsia="zh-CN"/>
                <w14:textFill>
                  <w14:solidFill>
                    <w14:schemeClr w14:val="tx1"/>
                  </w14:solidFill>
                </w14:textFill>
              </w:rPr>
              <w:t>、</w:t>
            </w:r>
            <w:r>
              <w:rPr>
                <w:rFonts w:hint="eastAsia"/>
                <w:color w:val="000000" w:themeColor="text1"/>
                <w:sz w:val="24"/>
                <w:highlight w:val="none"/>
                <w14:textFill>
                  <w14:solidFill>
                    <w14:schemeClr w14:val="tx1"/>
                  </w14:solidFill>
                </w14:textFill>
              </w:rPr>
              <w:t>危</w:t>
            </w:r>
            <w:r>
              <w:rPr>
                <w:rFonts w:hint="eastAsia"/>
                <w:color w:val="000000" w:themeColor="text1"/>
                <w:sz w:val="24"/>
                <w:highlight w:val="none"/>
                <w:lang w:eastAsia="zh-CN"/>
                <w14:textFill>
                  <w14:solidFill>
                    <w14:schemeClr w14:val="tx1"/>
                  </w14:solidFill>
                </w14:textFill>
              </w:rPr>
              <w:t>险废物</w:t>
            </w:r>
            <w:r>
              <w:rPr>
                <w:rFonts w:hint="eastAsia"/>
                <w:color w:val="000000" w:themeColor="text1"/>
                <w:sz w:val="24"/>
                <w:highlight w:val="none"/>
                <w14:textFill>
                  <w14:solidFill>
                    <w14:schemeClr w14:val="tx1"/>
                  </w14:solidFill>
                </w14:textFill>
              </w:rPr>
              <w:t>执行《危险废物贮存污染控制标准》（GB18597-20</w:t>
            </w:r>
            <w:r>
              <w:rPr>
                <w:rFonts w:hint="eastAsia"/>
                <w:color w:val="000000" w:themeColor="text1"/>
                <w:sz w:val="24"/>
                <w:highlight w:val="none"/>
                <w:lang w:val="en-US" w:eastAsia="zh-CN"/>
                <w14:textFill>
                  <w14:solidFill>
                    <w14:schemeClr w14:val="tx1"/>
                  </w14:solidFill>
                </w14:textFill>
              </w:rPr>
              <w:t>23</w:t>
            </w:r>
            <w:r>
              <w:rPr>
                <w:rFonts w:hint="eastAsia"/>
                <w:color w:val="000000" w:themeColor="text1"/>
                <w:sz w:val="24"/>
                <w:highlight w:val="none"/>
                <w14:textFill>
                  <w14:solidFill>
                    <w14:schemeClr w14:val="tx1"/>
                  </w14:solidFill>
                </w14:textFill>
              </w:rPr>
              <w:t>）</w:t>
            </w:r>
            <w:r>
              <w:rPr>
                <w:rFonts w:hint="eastAsia" w:ascii="宋体" w:hAnsi="宋体" w:cs="宋体"/>
                <w:color w:val="000000" w:themeColor="text1"/>
                <w:kern w:val="0"/>
                <w:sz w:val="24"/>
                <w:szCs w:val="24"/>
                <w:highlight w:val="none"/>
                <w:lang w:val="en-US" w:eastAsia="zh-CN"/>
                <w14:textFill>
                  <w14:solidFill>
                    <w14:schemeClr w14:val="tx1"/>
                  </w14:solidFill>
                </w14:textFill>
              </w:rPr>
              <w:t>。</w:t>
            </w:r>
            <w:r>
              <w:rPr>
                <w:rFonts w:hint="eastAsia" w:ascii="宋体" w:hAnsi="宋体" w:cs="宋体"/>
                <w:color w:val="000000" w:themeColor="text1"/>
                <w:kern w:val="0"/>
                <w:sz w:val="24"/>
                <w:highlight w:val="none"/>
                <w:lang w:val="en-US" w:eastAsia="zh-CN"/>
                <w14:textFill>
                  <w14:solidFill>
                    <w14:schemeClr w14:val="tx1"/>
                  </w14:solidFill>
                </w14:textFill>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054" w:hRule="atLeast"/>
          <w:jc w:val="center"/>
        </w:trPr>
        <w:tc>
          <w:tcPr>
            <w:tcW w:w="800" w:type="dxa"/>
            <w:vAlign w:val="center"/>
          </w:tcPr>
          <w:p>
            <w:pPr>
              <w:adjustRightInd w:val="0"/>
              <w:snapToGrid w:val="0"/>
              <w:spacing w:line="360" w:lineRule="auto"/>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总量</w:t>
            </w:r>
          </w:p>
          <w:p>
            <w:pPr>
              <w:adjustRightInd w:val="0"/>
              <w:snapToGrid w:val="0"/>
              <w:spacing w:line="360" w:lineRule="auto"/>
              <w:jc w:val="center"/>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控制</w:t>
            </w:r>
          </w:p>
          <w:p>
            <w:pPr>
              <w:adjustRightInd w:val="0"/>
              <w:snapToGrid w:val="0"/>
              <w:spacing w:line="360" w:lineRule="auto"/>
              <w:jc w:val="center"/>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指标</w:t>
            </w:r>
          </w:p>
        </w:tc>
        <w:tc>
          <w:tcPr>
            <w:tcW w:w="8190" w:type="dxa"/>
            <w:vAlign w:val="center"/>
          </w:tcPr>
          <w:p>
            <w:pPr>
              <w:adjustRightInd w:val="0"/>
              <w:snapToGrid w:val="0"/>
              <w:spacing w:line="360" w:lineRule="auto"/>
              <w:rPr>
                <w:rFonts w:hint="eastAsia" w:ascii="宋体" w:hAnsi="宋体" w:cs="宋体"/>
                <w:color w:val="000000" w:themeColor="text1"/>
                <w:kern w:val="0"/>
                <w:sz w:val="24"/>
                <w:szCs w:val="21"/>
                <w:highlight w:val="none"/>
                <w14:textFill>
                  <w14:solidFill>
                    <w14:schemeClr w14:val="tx1"/>
                  </w14:solidFill>
                </w14:textFill>
              </w:rPr>
            </w:pPr>
          </w:p>
          <w:p>
            <w:pPr>
              <w:spacing w:line="360" w:lineRule="auto"/>
              <w:ind w:firstLine="480" w:firstLineChars="200"/>
              <w:rPr>
                <w:bCs/>
                <w:color w:val="000000" w:themeColor="text1"/>
                <w:kern w:val="0"/>
                <w:sz w:val="24"/>
                <w:szCs w:val="20"/>
                <w:highlight w:val="none"/>
                <w14:textFill>
                  <w14:solidFill>
                    <w14:schemeClr w14:val="tx1"/>
                  </w14:solidFill>
                </w14:textFill>
              </w:rPr>
            </w:pPr>
            <w:r>
              <w:rPr>
                <w:bCs/>
                <w:color w:val="000000" w:themeColor="text1"/>
                <w:kern w:val="0"/>
                <w:sz w:val="24"/>
                <w:szCs w:val="20"/>
                <w:highlight w:val="none"/>
                <w14:textFill>
                  <w14:solidFill>
                    <w14:schemeClr w14:val="tx1"/>
                  </w14:solidFill>
                </w14:textFill>
              </w:rPr>
              <w:t>1、大气污染物总量控制指标：</w:t>
            </w:r>
            <w:r>
              <w:rPr>
                <w:rFonts w:hint="eastAsia"/>
                <w:bCs/>
                <w:color w:val="000000" w:themeColor="text1"/>
                <w:kern w:val="0"/>
                <w:sz w:val="24"/>
                <w:szCs w:val="20"/>
                <w:highlight w:val="none"/>
                <w:lang w:val="en-US" w:eastAsia="zh-CN"/>
                <w14:textFill>
                  <w14:solidFill>
                    <w14:schemeClr w14:val="tx1"/>
                  </w14:solidFill>
                </w14:textFill>
              </w:rPr>
              <w:t>锅炉</w:t>
            </w:r>
            <w:r>
              <w:rPr>
                <w:rFonts w:hint="eastAsia"/>
                <w:bCs/>
                <w:color w:val="000000" w:themeColor="text1"/>
                <w:kern w:val="0"/>
                <w:sz w:val="24"/>
                <w:szCs w:val="20"/>
                <w:highlight w:val="none"/>
                <w:lang w:eastAsia="zh-CN"/>
                <w14:textFill>
                  <w14:solidFill>
                    <w14:schemeClr w14:val="tx1"/>
                  </w14:solidFill>
                </w14:textFill>
              </w:rPr>
              <w:t>采用</w:t>
            </w:r>
            <w:r>
              <w:rPr>
                <w:rFonts w:hint="eastAsia"/>
                <w:bCs/>
                <w:color w:val="000000" w:themeColor="text1"/>
                <w:kern w:val="0"/>
                <w:sz w:val="24"/>
                <w:szCs w:val="20"/>
                <w:highlight w:val="none"/>
                <w:lang w:val="en-US" w:eastAsia="zh-CN"/>
                <w14:textFill>
                  <w14:solidFill>
                    <w14:schemeClr w14:val="tx1"/>
                  </w14:solidFill>
                </w14:textFill>
              </w:rPr>
              <w:t>天然气</w:t>
            </w:r>
            <w:r>
              <w:rPr>
                <w:rFonts w:hint="eastAsia"/>
                <w:bCs/>
                <w:color w:val="000000" w:themeColor="text1"/>
                <w:kern w:val="0"/>
                <w:sz w:val="24"/>
                <w:szCs w:val="20"/>
                <w:highlight w:val="none"/>
                <w:lang w:eastAsia="zh-CN"/>
                <w14:textFill>
                  <w14:solidFill>
                    <w14:schemeClr w14:val="tx1"/>
                  </w14:solidFill>
                </w14:textFill>
              </w:rPr>
              <w:t>为</w:t>
            </w:r>
            <w:r>
              <w:rPr>
                <w:bCs/>
                <w:color w:val="000000" w:themeColor="text1"/>
                <w:kern w:val="0"/>
                <w:sz w:val="24"/>
                <w:szCs w:val="20"/>
                <w:highlight w:val="none"/>
                <w14:textFill>
                  <w14:solidFill>
                    <w14:schemeClr w14:val="tx1"/>
                  </w14:solidFill>
                </w14:textFill>
              </w:rPr>
              <w:t>燃料，项目涉及SO</w:t>
            </w:r>
            <w:r>
              <w:rPr>
                <w:bCs/>
                <w:color w:val="000000" w:themeColor="text1"/>
                <w:kern w:val="0"/>
                <w:sz w:val="24"/>
                <w:szCs w:val="20"/>
                <w:highlight w:val="none"/>
                <w:vertAlign w:val="subscript"/>
                <w14:textFill>
                  <w14:solidFill>
                    <w14:schemeClr w14:val="tx1"/>
                  </w14:solidFill>
                </w14:textFill>
              </w:rPr>
              <w:t>2</w:t>
            </w:r>
            <w:r>
              <w:rPr>
                <w:bCs/>
                <w:color w:val="000000" w:themeColor="text1"/>
                <w:kern w:val="0"/>
                <w:sz w:val="24"/>
                <w:szCs w:val="20"/>
                <w:highlight w:val="none"/>
                <w14:textFill>
                  <w14:solidFill>
                    <w14:schemeClr w14:val="tx1"/>
                  </w14:solidFill>
                </w14:textFill>
              </w:rPr>
              <w:t>和NO</w:t>
            </w:r>
            <w:r>
              <w:rPr>
                <w:bCs/>
                <w:color w:val="000000" w:themeColor="text1"/>
                <w:kern w:val="0"/>
                <w:sz w:val="24"/>
                <w:szCs w:val="20"/>
                <w:highlight w:val="none"/>
                <w:vertAlign w:val="subscript"/>
                <w14:textFill>
                  <w14:solidFill>
                    <w14:schemeClr w14:val="tx1"/>
                  </w14:solidFill>
                </w14:textFill>
              </w:rPr>
              <w:t>2</w:t>
            </w:r>
            <w:r>
              <w:rPr>
                <w:bCs/>
                <w:color w:val="000000" w:themeColor="text1"/>
                <w:kern w:val="0"/>
                <w:sz w:val="24"/>
                <w:szCs w:val="20"/>
                <w:highlight w:val="none"/>
                <w14:textFill>
                  <w14:solidFill>
                    <w14:schemeClr w14:val="tx1"/>
                  </w14:solidFill>
                </w14:textFill>
              </w:rPr>
              <w:t>的排放。</w:t>
            </w:r>
          </w:p>
          <w:p>
            <w:pPr>
              <w:tabs>
                <w:tab w:val="left" w:pos="2700"/>
              </w:tabs>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w:t>
            </w:r>
            <w:r>
              <w:rPr>
                <w:rFonts w:hint="eastAsia"/>
                <w:color w:val="000000" w:themeColor="text1"/>
                <w:sz w:val="24"/>
                <w:highlight w:val="none"/>
                <w:lang w:eastAsia="zh-CN"/>
                <w14:textFill>
                  <w14:solidFill>
                    <w14:schemeClr w14:val="tx1"/>
                  </w14:solidFill>
                </w14:textFill>
              </w:rPr>
              <w:t>年消耗</w:t>
            </w:r>
            <w:r>
              <w:rPr>
                <w:rFonts w:hint="eastAsia"/>
                <w:color w:val="000000" w:themeColor="text1"/>
                <w:sz w:val="24"/>
                <w:highlight w:val="none"/>
                <w:lang w:val="en-US" w:eastAsia="zh-CN"/>
                <w14:textFill>
                  <w14:solidFill>
                    <w14:schemeClr w14:val="tx1"/>
                  </w14:solidFill>
                </w14:textFill>
              </w:rPr>
              <w:t>天然气</w:t>
            </w:r>
            <w:r>
              <w:rPr>
                <w:rFonts w:hint="eastAsia" w:ascii="Times New Roman" w:hAnsi="Times New Roman" w:cs="宋体"/>
                <w:color w:val="000000" w:themeColor="text1"/>
                <w:kern w:val="0"/>
                <w:sz w:val="24"/>
                <w:highlight w:val="none"/>
                <w:lang w:val="en-US" w:eastAsia="zh-CN"/>
                <w14:textFill>
                  <w14:solidFill>
                    <w14:schemeClr w14:val="tx1"/>
                  </w14:solidFill>
                </w14:textFill>
              </w:rPr>
              <w:t>39.26万m</w:t>
            </w:r>
            <w:r>
              <w:rPr>
                <w:rFonts w:hint="eastAsia" w:ascii="Times New Roman" w:hAnsi="Times New Roman" w:cs="宋体"/>
                <w:color w:val="000000" w:themeColor="text1"/>
                <w:kern w:val="0"/>
                <w:sz w:val="24"/>
                <w:highlight w:val="none"/>
                <w:vertAlign w:val="superscript"/>
                <w:lang w:val="en-US" w:eastAsia="zh-CN"/>
                <w14:textFill>
                  <w14:solidFill>
                    <w14:schemeClr w14:val="tx1"/>
                  </w14:solidFill>
                </w14:textFill>
              </w:rPr>
              <w:t>3</w:t>
            </w:r>
            <w:r>
              <w:rPr>
                <w:color w:val="000000" w:themeColor="text1"/>
                <w:sz w:val="24"/>
                <w:highlight w:val="none"/>
                <w14:textFill>
                  <w14:solidFill>
                    <w14:schemeClr w14:val="tx1"/>
                  </w14:solidFill>
                </w14:textFill>
              </w:rPr>
              <w:t>。</w:t>
            </w:r>
          </w:p>
          <w:p>
            <w:pPr>
              <w:pStyle w:val="2"/>
              <w:keepNext w:val="0"/>
              <w:keepLines w:val="0"/>
              <w:pageBreakBefore w:val="0"/>
              <w:widowControl w:val="0"/>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b/>
                <w:bCs/>
                <w:color w:val="000000" w:themeColor="text1"/>
                <w:sz w:val="24"/>
                <w:highlight w:val="none"/>
                <w:lang w:val="en-US" w:eastAsia="zh-CN"/>
                <w14:textFill>
                  <w14:solidFill>
                    <w14:schemeClr w14:val="tx1"/>
                  </w14:solidFill>
                </w14:textFill>
              </w:rPr>
              <w:t xml:space="preserve">    </w:t>
            </w:r>
            <w:r>
              <w:rPr>
                <w:b/>
                <w:bCs/>
                <w:color w:val="000000" w:themeColor="text1"/>
                <w:sz w:val="24"/>
                <w:highlight w:val="none"/>
                <w14:textFill>
                  <w14:solidFill>
                    <w14:schemeClr w14:val="tx1"/>
                  </w14:solidFill>
                </w14:textFill>
              </w:rPr>
              <w:t>总量：</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2"/>
              <w:gridCol w:w="57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2" w:type="dxa"/>
                  <w:vAlign w:val="center"/>
                </w:tcPr>
                <w:p>
                  <w:pPr>
                    <w:adjustRightInd w:val="0"/>
                    <w:snapToGrid w:val="0"/>
                    <w:spacing w:line="240" w:lineRule="auto"/>
                    <w:jc w:val="center"/>
                    <w:rPr>
                      <w:rFonts w:hint="eastAsia" w:eastAsia="宋体"/>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项目</w:t>
                  </w:r>
                </w:p>
              </w:tc>
              <w:tc>
                <w:tcPr>
                  <w:tcW w:w="5732" w:type="dxa"/>
                  <w:vAlign w:val="center"/>
                </w:tcPr>
                <w:p>
                  <w:pPr>
                    <w:adjustRightInd w:val="0"/>
                    <w:snapToGrid w:val="0"/>
                    <w:spacing w:line="240" w:lineRule="auto"/>
                    <w:jc w:val="center"/>
                    <w:rPr>
                      <w:rFonts w:hint="default" w:eastAsia="宋体"/>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排放量t/a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2" w:type="dxa"/>
                  <w:vAlign w:val="center"/>
                </w:tcPr>
                <w:p>
                  <w:pPr>
                    <w:adjustRightInd w:val="0"/>
                    <w:snapToGrid w:val="0"/>
                    <w:spacing w:line="240" w:lineRule="auto"/>
                    <w:jc w:val="center"/>
                    <w:rPr>
                      <w:rFonts w:hint="eastAsia" w:eastAsia="宋体"/>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颗粒物</w:t>
                  </w:r>
                </w:p>
              </w:tc>
              <w:tc>
                <w:tcPr>
                  <w:tcW w:w="5732" w:type="dxa"/>
                  <w:vAlign w:val="center"/>
                </w:tcPr>
                <w:p>
                  <w:pPr>
                    <w:adjustRightInd w:val="0"/>
                    <w:snapToGrid w:val="0"/>
                    <w:spacing w:line="240" w:lineRule="auto"/>
                    <w:jc w:val="center"/>
                    <w:rPr>
                      <w:rFonts w:hint="default" w:eastAsia="宋体"/>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2" w:type="dxa"/>
                  <w:vAlign w:val="center"/>
                </w:tcPr>
                <w:p>
                  <w:pPr>
                    <w:adjustRightInd w:val="0"/>
                    <w:snapToGrid w:val="0"/>
                    <w:spacing w:line="240" w:lineRule="auto"/>
                    <w:jc w:val="center"/>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SO</w:t>
                  </w:r>
                  <w:r>
                    <w:rPr>
                      <w:rFonts w:hint="eastAsia"/>
                      <w:color w:val="000000" w:themeColor="text1"/>
                      <w:sz w:val="21"/>
                      <w:szCs w:val="21"/>
                      <w:highlight w:val="none"/>
                      <w:vertAlign w:val="subscript"/>
                      <w:lang w:val="en-US" w:eastAsia="zh-CN"/>
                      <w14:textFill>
                        <w14:solidFill>
                          <w14:schemeClr w14:val="tx1"/>
                        </w14:solidFill>
                      </w14:textFill>
                    </w:rPr>
                    <w:t>2</w:t>
                  </w:r>
                </w:p>
              </w:tc>
              <w:tc>
                <w:tcPr>
                  <w:tcW w:w="5732" w:type="dxa"/>
                  <w:vAlign w:val="center"/>
                </w:tcPr>
                <w:p>
                  <w:pPr>
                    <w:adjustRightInd w:val="0"/>
                    <w:snapToGrid w:val="0"/>
                    <w:spacing w:line="240" w:lineRule="auto"/>
                    <w:jc w:val="center"/>
                    <w:rPr>
                      <w:rFonts w:hint="default" w:eastAsia="宋体"/>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0.002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2" w:type="dxa"/>
                  <w:vAlign w:val="center"/>
                </w:tcPr>
                <w:p>
                  <w:pPr>
                    <w:adjustRightInd w:val="0"/>
                    <w:snapToGrid w:val="0"/>
                    <w:spacing w:line="240" w:lineRule="auto"/>
                    <w:jc w:val="center"/>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NOx</w:t>
                  </w:r>
                </w:p>
              </w:tc>
              <w:tc>
                <w:tcPr>
                  <w:tcW w:w="5732" w:type="dxa"/>
                  <w:vAlign w:val="center"/>
                </w:tcPr>
                <w:p>
                  <w:pPr>
                    <w:adjustRightInd w:val="0"/>
                    <w:snapToGrid w:val="0"/>
                    <w:spacing w:line="240" w:lineRule="auto"/>
                    <w:jc w:val="center"/>
                    <w:rPr>
                      <w:rFonts w:hint="default" w:eastAsia="宋体"/>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0.73</w:t>
                  </w:r>
                </w:p>
              </w:tc>
            </w:tr>
          </w:tbl>
          <w:p>
            <w:pPr>
              <w:adjustRightInd w:val="0"/>
              <w:snapToGrid w:val="0"/>
              <w:spacing w:line="360" w:lineRule="auto"/>
              <w:ind w:firstLine="480" w:firstLineChars="200"/>
              <w:rPr>
                <w:rFonts w:ascii="宋体" w:hAnsi="宋体" w:cs="宋体"/>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2、</w:t>
            </w:r>
            <w:r>
              <w:rPr>
                <w:rFonts w:hint="eastAsia"/>
                <w:color w:val="000000" w:themeColor="text1"/>
                <w:sz w:val="24"/>
                <w:highlight w:val="none"/>
                <w:lang w:eastAsia="zh-CN"/>
                <w14:textFill>
                  <w14:solidFill>
                    <w14:schemeClr w14:val="tx1"/>
                  </w14:solidFill>
                </w14:textFill>
              </w:rPr>
              <w:t>本项目运营期</w:t>
            </w:r>
            <w:r>
              <w:rPr>
                <w:color w:val="000000" w:themeColor="text1"/>
                <w:sz w:val="24"/>
                <w:highlight w:val="none"/>
                <w14:textFill>
                  <w14:solidFill>
                    <w14:schemeClr w14:val="tx1"/>
                  </w14:solidFill>
                </w14:textFill>
              </w:rPr>
              <w:t>不涉及COD与NH</w:t>
            </w:r>
            <w:r>
              <w:rPr>
                <w:color w:val="000000" w:themeColor="text1"/>
                <w:sz w:val="24"/>
                <w:highlight w:val="none"/>
                <w:vertAlign w:val="subscript"/>
                <w14:textFill>
                  <w14:solidFill>
                    <w14:schemeClr w14:val="tx1"/>
                  </w14:solidFill>
                </w14:textFill>
              </w:rPr>
              <w:t>3</w:t>
            </w:r>
            <w:r>
              <w:rPr>
                <w:color w:val="000000" w:themeColor="text1"/>
                <w:sz w:val="24"/>
                <w:highlight w:val="none"/>
                <w14:textFill>
                  <w14:solidFill>
                    <w14:schemeClr w14:val="tx1"/>
                  </w14:solidFill>
                </w14:textFill>
              </w:rPr>
              <w:t>-N。</w:t>
            </w:r>
          </w:p>
        </w:tc>
      </w:tr>
    </w:tbl>
    <w:p>
      <w:pPr>
        <w:pStyle w:val="15"/>
        <w:jc w:val="center"/>
        <w:outlineLvl w:val="0"/>
        <w:rPr>
          <w:rFonts w:ascii="黑体" w:hAnsi="黑体" w:eastAsia="黑体"/>
          <w:snapToGrid w:val="0"/>
          <w:color w:val="000000" w:themeColor="text1"/>
          <w:sz w:val="30"/>
          <w:szCs w:val="30"/>
          <w:highlight w:val="none"/>
          <w14:textFill>
            <w14:solidFill>
              <w14:schemeClr w14:val="tx1"/>
            </w14:solidFill>
          </w14:textFill>
        </w:rPr>
      </w:pPr>
      <w:r>
        <w:rPr>
          <w:rFonts w:ascii="黑体" w:hAnsi="黑体" w:eastAsia="黑体"/>
          <w:snapToGrid w:val="0"/>
          <w:color w:val="000000" w:themeColor="text1"/>
          <w:sz w:val="36"/>
          <w:szCs w:val="36"/>
          <w:highlight w:val="none"/>
          <w14:textFill>
            <w14:solidFill>
              <w14:schemeClr w14:val="tx1"/>
            </w14:solidFill>
          </w14:textFill>
        </w:rPr>
        <w:br w:type="page"/>
      </w:r>
      <w:r>
        <w:rPr>
          <w:rFonts w:hint="eastAsia" w:ascii="黑体" w:hAnsi="黑体" w:eastAsia="黑体"/>
          <w:snapToGrid w:val="0"/>
          <w:color w:val="000000" w:themeColor="text1"/>
          <w:sz w:val="30"/>
          <w:szCs w:val="30"/>
          <w:highlight w:val="none"/>
          <w14:textFill>
            <w14:solidFill>
              <w14:schemeClr w14:val="tx1"/>
            </w14:solidFill>
          </w14:textFill>
        </w:rPr>
        <w:t>四、主要环境影响和保护措施</w:t>
      </w:r>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820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49" w:hRule="atLeast"/>
          <w:jc w:val="center"/>
        </w:trPr>
        <w:tc>
          <w:tcPr>
            <w:tcW w:w="746" w:type="dxa"/>
            <w:tcMar>
              <w:left w:w="28" w:type="dxa"/>
              <w:right w:w="28" w:type="dxa"/>
            </w:tcMar>
            <w:vAlign w:val="center"/>
          </w:tcPr>
          <w:p>
            <w:pPr>
              <w:pStyle w:val="15"/>
              <w:adjustRightInd w:val="0"/>
              <w:snapToGrid w:val="0"/>
              <w:spacing w:before="0" w:beforeAutospacing="0" w:after="0" w:afterAutospacing="0" w:line="360" w:lineRule="auto"/>
              <w:jc w:val="center"/>
              <w:rPr>
                <w:rFonts w:hint="eastAsia" w:cs="宋体"/>
                <w:color w:val="000000" w:themeColor="text1"/>
                <w:kern w:val="2"/>
                <w:szCs w:val="24"/>
                <w:highlight w:val="none"/>
                <w14:textFill>
                  <w14:solidFill>
                    <w14:schemeClr w14:val="tx1"/>
                  </w14:solidFill>
                </w14:textFill>
              </w:rPr>
            </w:pPr>
            <w:r>
              <w:rPr>
                <w:rFonts w:hint="eastAsia" w:cs="宋体"/>
                <w:color w:val="000000" w:themeColor="text1"/>
                <w:kern w:val="2"/>
                <w:szCs w:val="24"/>
                <w:highlight w:val="none"/>
                <w14:textFill>
                  <w14:solidFill>
                    <w14:schemeClr w14:val="tx1"/>
                  </w14:solidFill>
                </w14:textFill>
              </w:rPr>
              <w:t>施工</w:t>
            </w:r>
          </w:p>
          <w:p>
            <w:pPr>
              <w:pStyle w:val="15"/>
              <w:adjustRightInd w:val="0"/>
              <w:snapToGrid w:val="0"/>
              <w:spacing w:before="0" w:beforeAutospacing="0" w:after="0" w:afterAutospacing="0" w:line="360" w:lineRule="auto"/>
              <w:jc w:val="center"/>
              <w:rPr>
                <w:rFonts w:hint="eastAsia" w:cs="宋体"/>
                <w:color w:val="000000" w:themeColor="text1"/>
                <w:kern w:val="2"/>
                <w:szCs w:val="24"/>
                <w:highlight w:val="none"/>
                <w14:textFill>
                  <w14:solidFill>
                    <w14:schemeClr w14:val="tx1"/>
                  </w14:solidFill>
                </w14:textFill>
              </w:rPr>
            </w:pPr>
            <w:r>
              <w:rPr>
                <w:rFonts w:hint="eastAsia" w:cs="宋体"/>
                <w:color w:val="000000" w:themeColor="text1"/>
                <w:kern w:val="2"/>
                <w:szCs w:val="24"/>
                <w:highlight w:val="none"/>
                <w14:textFill>
                  <w14:solidFill>
                    <w14:schemeClr w14:val="tx1"/>
                  </w14:solidFill>
                </w14:textFill>
              </w:rPr>
              <w:t>期环</w:t>
            </w:r>
          </w:p>
          <w:p>
            <w:pPr>
              <w:pStyle w:val="15"/>
              <w:adjustRightInd w:val="0"/>
              <w:snapToGrid w:val="0"/>
              <w:spacing w:before="0" w:beforeAutospacing="0" w:after="0" w:afterAutospacing="0" w:line="360" w:lineRule="auto"/>
              <w:jc w:val="center"/>
              <w:rPr>
                <w:rFonts w:hint="eastAsia" w:cs="宋体"/>
                <w:color w:val="000000" w:themeColor="text1"/>
                <w:kern w:val="2"/>
                <w:szCs w:val="24"/>
                <w:highlight w:val="none"/>
                <w14:textFill>
                  <w14:solidFill>
                    <w14:schemeClr w14:val="tx1"/>
                  </w14:solidFill>
                </w14:textFill>
              </w:rPr>
            </w:pPr>
            <w:r>
              <w:rPr>
                <w:rFonts w:hint="eastAsia" w:cs="宋体"/>
                <w:color w:val="000000" w:themeColor="text1"/>
                <w:kern w:val="2"/>
                <w:szCs w:val="24"/>
                <w:highlight w:val="none"/>
                <w14:textFill>
                  <w14:solidFill>
                    <w14:schemeClr w14:val="tx1"/>
                  </w14:solidFill>
                </w14:textFill>
              </w:rPr>
              <w:t>境保</w:t>
            </w:r>
          </w:p>
          <w:p>
            <w:pPr>
              <w:pStyle w:val="15"/>
              <w:adjustRightInd w:val="0"/>
              <w:snapToGrid w:val="0"/>
              <w:spacing w:before="0" w:beforeAutospacing="0" w:after="0" w:afterAutospacing="0" w:line="360" w:lineRule="auto"/>
              <w:jc w:val="center"/>
              <w:rPr>
                <w:rFonts w:hint="eastAsia" w:cs="宋体"/>
                <w:color w:val="000000" w:themeColor="text1"/>
                <w:kern w:val="2"/>
                <w:szCs w:val="24"/>
                <w:highlight w:val="none"/>
                <w14:textFill>
                  <w14:solidFill>
                    <w14:schemeClr w14:val="tx1"/>
                  </w14:solidFill>
                </w14:textFill>
              </w:rPr>
            </w:pPr>
            <w:r>
              <w:rPr>
                <w:rFonts w:hint="eastAsia" w:cs="宋体"/>
                <w:color w:val="000000" w:themeColor="text1"/>
                <w:kern w:val="2"/>
                <w:szCs w:val="24"/>
                <w:highlight w:val="none"/>
                <w14:textFill>
                  <w14:solidFill>
                    <w14:schemeClr w14:val="tx1"/>
                  </w14:solidFill>
                </w14:textFill>
              </w:rPr>
              <w:t>护措</w:t>
            </w:r>
          </w:p>
          <w:p>
            <w:pPr>
              <w:pStyle w:val="15"/>
              <w:adjustRightInd w:val="0"/>
              <w:snapToGrid w:val="0"/>
              <w:spacing w:before="0" w:beforeAutospacing="0" w:after="0" w:afterAutospacing="0" w:line="360" w:lineRule="auto"/>
              <w:jc w:val="center"/>
              <w:rPr>
                <w:rFonts w:hint="eastAsia" w:cs="宋体"/>
                <w:bCs/>
                <w:color w:val="000000" w:themeColor="text1"/>
                <w:kern w:val="2"/>
                <w:szCs w:val="24"/>
                <w:highlight w:val="none"/>
                <w14:textFill>
                  <w14:solidFill>
                    <w14:schemeClr w14:val="tx1"/>
                  </w14:solidFill>
                </w14:textFill>
              </w:rPr>
            </w:pPr>
            <w:r>
              <w:rPr>
                <w:rFonts w:hint="eastAsia" w:cs="宋体"/>
                <w:color w:val="000000" w:themeColor="text1"/>
                <w:kern w:val="2"/>
                <w:szCs w:val="24"/>
                <w:highlight w:val="none"/>
                <w14:textFill>
                  <w14:solidFill>
                    <w14:schemeClr w14:val="tx1"/>
                  </w14:solidFill>
                </w14:textFill>
              </w:rPr>
              <w:t>施</w:t>
            </w:r>
          </w:p>
        </w:tc>
        <w:tc>
          <w:tcPr>
            <w:tcW w:w="8162" w:type="dxa"/>
            <w:vAlign w:val="center"/>
          </w:tcPr>
          <w:p>
            <w:pPr>
              <w:spacing w:line="360" w:lineRule="auto"/>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施工期环境影响分析</w:t>
            </w:r>
          </w:p>
          <w:p>
            <w:pPr>
              <w:adjustRightInd w:val="0"/>
              <w:snapToGrid w:val="0"/>
              <w:spacing w:line="360" w:lineRule="auto"/>
              <w:ind w:firstLine="480" w:firstLineChars="200"/>
              <w:rPr>
                <w:rFonts w:hint="eastAsia"/>
                <w:b/>
                <w:bCs/>
                <w:color w:val="000000" w:themeColor="text1"/>
                <w:sz w:val="24"/>
                <w:szCs w:val="24"/>
                <w:highlight w:val="none"/>
                <w:lang w:val="en-US"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本项目喷漆车间及保温板生产车间利用现有，厂房无需建设，厂房内需进行设备安装，经现场勘查，无遗留环境问题；另</w:t>
            </w:r>
            <w:r>
              <w:rPr>
                <w:rFonts w:hint="eastAsia"/>
                <w:color w:val="000000" w:themeColor="text1"/>
                <w:sz w:val="24"/>
                <w:highlight w:val="none"/>
                <w:lang w:val="en-US" w:eastAsia="zh-CN"/>
                <w14:textFill>
                  <w14:solidFill>
                    <w14:schemeClr w14:val="tx1"/>
                  </w14:solidFill>
                </w14:textFill>
              </w:rPr>
              <w:t>保温砌块</w:t>
            </w:r>
            <w:r>
              <w:rPr>
                <w:rFonts w:hint="eastAsia"/>
                <w:color w:val="000000" w:themeColor="text1"/>
                <w:sz w:val="24"/>
                <w:highlight w:val="none"/>
                <w14:textFill>
                  <w14:solidFill>
                    <w14:schemeClr w14:val="tx1"/>
                  </w14:solidFill>
                </w14:textFill>
              </w:rPr>
              <w:t>车间</w:t>
            </w:r>
            <w:r>
              <w:rPr>
                <w:rFonts w:hint="eastAsia"/>
                <w:color w:val="000000" w:themeColor="text1"/>
                <w:sz w:val="24"/>
                <w:highlight w:val="none"/>
                <w:lang w:val="en-US" w:eastAsia="zh-CN"/>
                <w14:textFill>
                  <w14:solidFill>
                    <w14:schemeClr w14:val="tx1"/>
                  </w14:solidFill>
                </w14:textFill>
              </w:rPr>
              <w:t>1座、砂浆生产</w:t>
            </w:r>
            <w:r>
              <w:rPr>
                <w:rFonts w:hint="eastAsia"/>
                <w:color w:val="000000" w:themeColor="text1"/>
                <w:sz w:val="24"/>
                <w:highlight w:val="none"/>
                <w14:textFill>
                  <w14:solidFill>
                    <w14:schemeClr w14:val="tx1"/>
                  </w14:solidFill>
                </w14:textFill>
              </w:rPr>
              <w:t>车间</w:t>
            </w:r>
            <w:r>
              <w:rPr>
                <w:rFonts w:hint="eastAsia"/>
                <w:color w:val="000000" w:themeColor="text1"/>
                <w:sz w:val="24"/>
                <w:highlight w:val="none"/>
                <w:lang w:val="en-US" w:eastAsia="zh-CN"/>
                <w14:textFill>
                  <w14:solidFill>
                    <w14:schemeClr w14:val="tx1"/>
                  </w14:solidFill>
                </w14:textFill>
              </w:rPr>
              <w:t>1座及</w:t>
            </w:r>
            <w:r>
              <w:rPr>
                <w:rFonts w:hint="eastAsia"/>
                <w:color w:val="000000" w:themeColor="text1"/>
                <w:sz w:val="24"/>
                <w:highlight w:val="none"/>
                <w:vertAlign w:val="baseline"/>
                <w:lang w:val="en-US" w:eastAsia="zh-CN"/>
                <w14:textFill>
                  <w14:solidFill>
                    <w14:schemeClr w14:val="tx1"/>
                  </w14:solidFill>
                </w14:textFill>
              </w:rPr>
              <w:t>1座</w:t>
            </w:r>
            <w:r>
              <w:rPr>
                <w:rFonts w:hint="eastAsia" w:cs="Times New Roman"/>
                <w:color w:val="000000" w:themeColor="text1"/>
                <w:sz w:val="24"/>
                <w:szCs w:val="24"/>
                <w:highlight w:val="none"/>
                <w:lang w:val="en-US" w:eastAsia="zh-CN"/>
                <w14:textFill>
                  <w14:solidFill>
                    <w14:schemeClr w14:val="tx1"/>
                  </w14:solidFill>
                </w14:textFill>
              </w:rPr>
              <w:t>一体板压板车间未建设，生产设施及</w:t>
            </w:r>
            <w:r>
              <w:rPr>
                <w:rFonts w:hint="eastAsia"/>
                <w:color w:val="000000" w:themeColor="text1"/>
                <w:sz w:val="24"/>
                <w:highlight w:val="none"/>
                <w:lang w:val="en-US" w:eastAsia="zh-CN"/>
                <w14:textFill>
                  <w14:solidFill>
                    <w14:schemeClr w14:val="tx1"/>
                  </w14:solidFill>
                </w14:textFill>
              </w:rPr>
              <w:t>配套建设公辅工程及环保工程均未建设，相关环境影响分析如下</w:t>
            </w:r>
            <w:r>
              <w:rPr>
                <w:rFonts w:hint="eastAsia"/>
                <w:color w:val="000000" w:themeColor="text1"/>
                <w:sz w:val="24"/>
                <w:highlight w:val="none"/>
                <w:lang w:eastAsia="zh-CN"/>
                <w14:textFill>
                  <w14:solidFill>
                    <w14:schemeClr w14:val="tx1"/>
                  </w14:solidFill>
                </w14:textFill>
              </w:rPr>
              <w:t>：</w:t>
            </w:r>
          </w:p>
          <w:p>
            <w:pPr>
              <w:adjustRightInd w:val="0"/>
              <w:snapToGrid w:val="0"/>
              <w:spacing w:line="360" w:lineRule="auto"/>
              <w:rPr>
                <w:rFonts w:hint="default" w:eastAsia="宋体"/>
                <w:b/>
                <w:bCs/>
                <w:color w:val="000000" w:themeColor="text1"/>
                <w:sz w:val="24"/>
                <w:szCs w:val="24"/>
                <w:highlight w:val="none"/>
                <w:lang w:val="en-US" w:eastAsia="zh-CN"/>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1、施工期大气环境保护措施</w:t>
            </w:r>
          </w:p>
          <w:p>
            <w:pPr>
              <w:adjustRightInd w:val="0"/>
              <w:snapToGrid w:val="0"/>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14:textFill>
                  <w14:solidFill>
                    <w14:schemeClr w14:val="tx1"/>
                  </w14:solidFill>
                </w14:textFill>
              </w:rPr>
              <w:t>施工期间产生的废气主要</w:t>
            </w:r>
            <w:r>
              <w:rPr>
                <w:rFonts w:hint="eastAsia"/>
                <w:color w:val="000000" w:themeColor="text1"/>
                <w:sz w:val="24"/>
                <w:szCs w:val="24"/>
                <w:highlight w:val="none"/>
                <w:lang w:eastAsia="zh-CN"/>
                <w14:textFill>
                  <w14:solidFill>
                    <w14:schemeClr w14:val="tx1"/>
                  </w14:solidFill>
                </w14:textFill>
              </w:rPr>
              <w:t>为颗粒物，</w:t>
            </w:r>
            <w:r>
              <w:rPr>
                <w:rFonts w:hint="eastAsia"/>
                <w:color w:val="000000" w:themeColor="text1"/>
                <w:sz w:val="24"/>
                <w:szCs w:val="24"/>
                <w:highlight w:val="none"/>
                <w14:textFill>
                  <w14:solidFill>
                    <w14:schemeClr w14:val="tx1"/>
                  </w14:solidFill>
                </w14:textFill>
              </w:rPr>
              <w:t>施工期间采取</w:t>
            </w:r>
            <w:r>
              <w:rPr>
                <w:rFonts w:hint="eastAsia"/>
                <w:color w:val="000000" w:themeColor="text1"/>
                <w:sz w:val="24"/>
                <w:szCs w:val="24"/>
                <w:highlight w:val="none"/>
                <w:lang w:eastAsia="zh-CN"/>
                <w14:textFill>
                  <w14:solidFill>
                    <w14:schemeClr w14:val="tx1"/>
                  </w14:solidFill>
                </w14:textFill>
              </w:rPr>
              <w:t>以下</w:t>
            </w:r>
            <w:r>
              <w:rPr>
                <w:rFonts w:hint="eastAsia"/>
                <w:color w:val="000000" w:themeColor="text1"/>
                <w:sz w:val="24"/>
                <w:szCs w:val="24"/>
                <w:highlight w:val="none"/>
                <w14:textFill>
                  <w14:solidFill>
                    <w14:schemeClr w14:val="tx1"/>
                  </w14:solidFill>
                </w14:textFill>
              </w:rPr>
              <w:t>措施</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14:textFill>
                  <w14:solidFill>
                    <w14:schemeClr w14:val="tx1"/>
                  </w14:solidFill>
                </w14:textFill>
              </w:rPr>
              <w:t>减小施工期废气影响</w:t>
            </w:r>
            <w:r>
              <w:rPr>
                <w:rFonts w:hint="eastAsia"/>
                <w:color w:val="000000" w:themeColor="text1"/>
                <w:sz w:val="24"/>
                <w:szCs w:val="24"/>
                <w:highlight w:val="none"/>
                <w:lang w:val="en-US" w:eastAsia="zh-CN"/>
                <w14:textFill>
                  <w14:solidFill>
                    <w14:schemeClr w14:val="tx1"/>
                  </w14:solidFill>
                </w14:textFill>
              </w:rPr>
              <w:t>：</w:t>
            </w:r>
          </w:p>
          <w:p>
            <w:pPr>
              <w:adjustRightInd w:val="0"/>
              <w:snapToGrid w:val="0"/>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（1）在施工过程中，选择挖掘效率较高的机械设备进行作业，在短时间内完成设备及生产车间基础施工；</w:t>
            </w:r>
          </w:p>
          <w:p>
            <w:pPr>
              <w:adjustRightInd w:val="0"/>
              <w:snapToGrid w:val="0"/>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（2）选择合适的施工时间及施工天气，恶劣天气停止施工；</w:t>
            </w:r>
          </w:p>
          <w:p>
            <w:pPr>
              <w:adjustRightInd w:val="0"/>
              <w:snapToGrid w:val="0"/>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（3）选择合理的运输车辆行车路线，避免路程较长引起较多的道路扬尘，运输车辆进入施工场地应限速行驶，以减少产尘量。</w:t>
            </w:r>
          </w:p>
          <w:p>
            <w:pPr>
              <w:adjustRightInd w:val="0"/>
              <w:snapToGrid w:val="0"/>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（4）选用具有行业先进水平的施工机械和车辆，减少施工期机械及运输车辆尾气排放。</w:t>
            </w:r>
          </w:p>
          <w:p>
            <w:pPr>
              <w:adjustRightInd w:val="0"/>
              <w:snapToGrid w:val="0"/>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（5）加强城区渣土运输车辆的管理，在落实全部密闭运行措施的基础上，对道路定期洒水抑尘，减少对城市带来的扬尘污染。</w:t>
            </w:r>
          </w:p>
          <w:p>
            <w:pPr>
              <w:adjustRightInd w:val="0"/>
              <w:snapToGrid w:val="0"/>
              <w:spacing w:line="360" w:lineRule="auto"/>
              <w:rPr>
                <w:rFonts w:hint="eastAsia"/>
                <w:color w:val="000000" w:themeColor="text1"/>
                <w:sz w:val="24"/>
                <w:szCs w:val="24"/>
                <w:highlight w:val="none"/>
                <w:lang w:val="en-US" w:eastAsia="zh-CN"/>
                <w14:textFill>
                  <w14:solidFill>
                    <w14:schemeClr w14:val="tx1"/>
                  </w14:solidFill>
                </w14:textFill>
              </w:rPr>
            </w:pPr>
            <w:r>
              <w:rPr>
                <w:rFonts w:hint="eastAsia"/>
                <w:b/>
                <w:color w:val="000000" w:themeColor="text1"/>
                <w:sz w:val="24"/>
                <w:szCs w:val="24"/>
                <w:highlight w:val="none"/>
                <w14:textFill>
                  <w14:solidFill>
                    <w14:schemeClr w14:val="tx1"/>
                  </w14:solidFill>
                </w14:textFill>
              </w:rPr>
              <w:t>2、</w:t>
            </w:r>
            <w:r>
              <w:rPr>
                <w:rFonts w:hint="eastAsia" w:ascii="宋体" w:hAnsi="宋体" w:cs="宋体"/>
                <w:b/>
                <w:bCs/>
                <w:color w:val="000000" w:themeColor="text1"/>
                <w:spacing w:val="-10"/>
                <w:sz w:val="24"/>
                <w:szCs w:val="24"/>
                <w:highlight w:val="none"/>
                <w14:textFill>
                  <w14:solidFill>
                    <w14:schemeClr w14:val="tx1"/>
                  </w14:solidFill>
                </w14:textFill>
              </w:rPr>
              <w:t>施工期</w:t>
            </w:r>
            <w:r>
              <w:rPr>
                <w:rFonts w:hint="eastAsia"/>
                <w:b/>
                <w:color w:val="000000" w:themeColor="text1"/>
                <w:sz w:val="24"/>
                <w:szCs w:val="24"/>
                <w:highlight w:val="none"/>
                <w14:textFill>
                  <w14:solidFill>
                    <w14:schemeClr w14:val="tx1"/>
                  </w14:solidFill>
                </w14:textFill>
              </w:rPr>
              <w:t>水环境保护措施</w:t>
            </w:r>
          </w:p>
          <w:p>
            <w:pPr>
              <w:adjustRightInd w:val="0"/>
              <w:snapToGrid w:val="0"/>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本项目施工期废水主要为施工生产废水和施工人员的生活污水。建设临时办公生活区，新建临时化粪池，生活污水暂存于化粪池，定期交由附近污水处理厂处置，施工废水集中收集，定期排至临时沉淀池沉淀后回用于施工和厂区绿化。</w:t>
            </w:r>
          </w:p>
          <w:p>
            <w:pPr>
              <w:adjustRightInd w:val="0"/>
              <w:snapToGrid w:val="0"/>
              <w:spacing w:line="360" w:lineRule="auto"/>
              <w:rPr>
                <w:rFonts w:hint="default"/>
                <w:color w:val="000000" w:themeColor="text1"/>
                <w:sz w:val="24"/>
                <w:szCs w:val="24"/>
                <w:highlight w:val="none"/>
                <w:lang w:val="en-US" w:eastAsia="zh-CN"/>
                <w14:textFill>
                  <w14:solidFill>
                    <w14:schemeClr w14:val="tx1"/>
                  </w14:solidFill>
                </w14:textFill>
              </w:rPr>
            </w:pPr>
            <w:r>
              <w:rPr>
                <w:rFonts w:hint="eastAsia"/>
                <w:b/>
                <w:color w:val="000000" w:themeColor="text1"/>
                <w:sz w:val="24"/>
                <w:szCs w:val="24"/>
                <w:highlight w:val="none"/>
                <w14:textFill>
                  <w14:solidFill>
                    <w14:schemeClr w14:val="tx1"/>
                  </w14:solidFill>
                </w14:textFill>
              </w:rPr>
              <w:t>3、</w:t>
            </w:r>
            <w:r>
              <w:rPr>
                <w:rFonts w:hint="eastAsia" w:ascii="宋体" w:hAnsi="宋体" w:cs="宋体"/>
                <w:b/>
                <w:bCs/>
                <w:color w:val="000000" w:themeColor="text1"/>
                <w:spacing w:val="-10"/>
                <w:sz w:val="24"/>
                <w:szCs w:val="24"/>
                <w:highlight w:val="none"/>
                <w14:textFill>
                  <w14:solidFill>
                    <w14:schemeClr w14:val="tx1"/>
                  </w14:solidFill>
                </w14:textFill>
              </w:rPr>
              <w:t>施工期</w:t>
            </w:r>
            <w:r>
              <w:rPr>
                <w:rFonts w:hint="eastAsia"/>
                <w:b/>
                <w:color w:val="000000" w:themeColor="text1"/>
                <w:sz w:val="24"/>
                <w:szCs w:val="24"/>
                <w:highlight w:val="none"/>
                <w14:textFill>
                  <w14:solidFill>
                    <w14:schemeClr w14:val="tx1"/>
                  </w14:solidFill>
                </w14:textFill>
              </w:rPr>
              <w:t>声环境保护措施</w:t>
            </w:r>
            <w:r>
              <w:rPr>
                <w:rFonts w:hint="eastAsia"/>
                <w:color w:val="000000" w:themeColor="text1"/>
                <w:sz w:val="24"/>
                <w:szCs w:val="24"/>
                <w:highlight w:val="none"/>
                <w:lang w:val="en-US" w:eastAsia="zh-CN"/>
                <w14:textFill>
                  <w14:solidFill>
                    <w14:schemeClr w14:val="tx1"/>
                  </w14:solidFill>
                </w14:textFill>
              </w:rPr>
              <w:t xml:space="preserve"> </w:t>
            </w:r>
          </w:p>
          <w:p>
            <w:pPr>
              <w:adjustRightInd w:val="0"/>
              <w:snapToGrid w:val="0"/>
              <w:spacing w:line="360" w:lineRule="auto"/>
              <w:ind w:firstLine="480" w:firstLineChars="200"/>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施工期间产生的</w:t>
            </w:r>
            <w:r>
              <w:rPr>
                <w:rFonts w:hint="eastAsia"/>
                <w:color w:val="000000" w:themeColor="text1"/>
                <w:sz w:val="24"/>
                <w:szCs w:val="24"/>
                <w:highlight w:val="none"/>
                <w:lang w:eastAsia="zh-CN"/>
                <w14:textFill>
                  <w14:solidFill>
                    <w14:schemeClr w14:val="tx1"/>
                  </w14:solidFill>
                </w14:textFill>
              </w:rPr>
              <w:t>噪声污染源主要为施工机械噪声以及车辆行驶时产生</w:t>
            </w:r>
            <w:r>
              <w:rPr>
                <w:rFonts w:hint="eastAsia"/>
                <w:color w:val="000000" w:themeColor="text1"/>
                <w:sz w:val="24"/>
                <w:szCs w:val="24"/>
                <w:highlight w:val="none"/>
                <w:lang w:val="en-US" w:eastAsia="zh-CN"/>
                <w14:textFill>
                  <w14:solidFill>
                    <w14:schemeClr w14:val="tx1"/>
                  </w14:solidFill>
                </w14:textFill>
              </w:rPr>
              <w:t xml:space="preserve"> 的噪声</w:t>
            </w:r>
            <w:r>
              <w:rPr>
                <w:rFonts w:hint="eastAsia"/>
                <w:color w:val="000000" w:themeColor="text1"/>
                <w:sz w:val="24"/>
                <w:szCs w:val="24"/>
                <w:highlight w:val="none"/>
                <w14:textFill>
                  <w14:solidFill>
                    <w14:schemeClr w14:val="tx1"/>
                  </w14:solidFill>
                </w14:textFill>
              </w:rPr>
              <w:t>，施工期间采取了</w:t>
            </w:r>
            <w:r>
              <w:rPr>
                <w:rFonts w:hint="eastAsia"/>
                <w:color w:val="000000" w:themeColor="text1"/>
                <w:sz w:val="24"/>
                <w:szCs w:val="24"/>
                <w:highlight w:val="none"/>
                <w:lang w:eastAsia="zh-CN"/>
                <w14:textFill>
                  <w14:solidFill>
                    <w14:schemeClr w14:val="tx1"/>
                  </w14:solidFill>
                </w14:textFill>
              </w:rPr>
              <w:t>以下</w:t>
            </w:r>
            <w:r>
              <w:rPr>
                <w:rFonts w:hint="eastAsia"/>
                <w:color w:val="000000" w:themeColor="text1"/>
                <w:sz w:val="24"/>
                <w:szCs w:val="24"/>
                <w:highlight w:val="none"/>
                <w14:textFill>
                  <w14:solidFill>
                    <w14:schemeClr w14:val="tx1"/>
                  </w14:solidFill>
                </w14:textFill>
              </w:rPr>
              <w:t>措施</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14:textFill>
                  <w14:solidFill>
                    <w14:schemeClr w14:val="tx1"/>
                  </w14:solidFill>
                </w14:textFill>
              </w:rPr>
              <w:t>减小施工期废气影响：</w:t>
            </w:r>
          </w:p>
          <w:p>
            <w:pPr>
              <w:adjustRightInd w:val="0"/>
              <w:snapToGrid w:val="0"/>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①合理安排施工时间，避开夜间和昼间午休时间。</w:t>
            </w:r>
          </w:p>
          <w:p>
            <w:pPr>
              <w:adjustRightInd w:val="0"/>
              <w:snapToGrid w:val="0"/>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②施工车辆低速行驶。</w:t>
            </w:r>
          </w:p>
          <w:p>
            <w:pPr>
              <w:adjustRightInd w:val="0"/>
              <w:snapToGrid w:val="0"/>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③施工人员文明施工，减少人为噪声、尽量避免工具碰撞噪声。</w:t>
            </w:r>
          </w:p>
          <w:p>
            <w:pPr>
              <w:adjustRightInd w:val="0"/>
              <w:snapToGrid w:val="0"/>
              <w:spacing w:line="360" w:lineRule="auto"/>
              <w:rPr>
                <w:rFonts w:hint="default" w:eastAsia="宋体"/>
                <w:color w:val="000000" w:themeColor="text1"/>
                <w:sz w:val="24"/>
                <w:szCs w:val="24"/>
                <w:highlight w:val="none"/>
                <w:lang w:val="en-US" w:eastAsia="zh-CN"/>
                <w14:textFill>
                  <w14:solidFill>
                    <w14:schemeClr w14:val="tx1"/>
                  </w14:solidFill>
                </w14:textFill>
              </w:rPr>
            </w:pPr>
            <w:r>
              <w:rPr>
                <w:rFonts w:hint="eastAsia"/>
                <w:b/>
                <w:color w:val="000000" w:themeColor="text1"/>
                <w:sz w:val="24"/>
                <w:szCs w:val="24"/>
                <w:highlight w:val="none"/>
                <w14:textFill>
                  <w14:solidFill>
                    <w14:schemeClr w14:val="tx1"/>
                  </w14:solidFill>
                </w14:textFill>
              </w:rPr>
              <w:t>4、</w:t>
            </w:r>
            <w:r>
              <w:rPr>
                <w:rFonts w:hint="eastAsia" w:ascii="宋体" w:hAnsi="宋体" w:cs="宋体"/>
                <w:b/>
                <w:bCs/>
                <w:color w:val="000000" w:themeColor="text1"/>
                <w:spacing w:val="-10"/>
                <w:sz w:val="24"/>
                <w:szCs w:val="24"/>
                <w:highlight w:val="none"/>
                <w14:textFill>
                  <w14:solidFill>
                    <w14:schemeClr w14:val="tx1"/>
                  </w14:solidFill>
                </w14:textFill>
              </w:rPr>
              <w:t>施工期</w:t>
            </w:r>
            <w:r>
              <w:rPr>
                <w:rFonts w:hint="eastAsia"/>
                <w:b/>
                <w:color w:val="000000" w:themeColor="text1"/>
                <w:sz w:val="24"/>
                <w:szCs w:val="24"/>
                <w:highlight w:val="none"/>
                <w14:textFill>
                  <w14:solidFill>
                    <w14:schemeClr w14:val="tx1"/>
                  </w14:solidFill>
                </w14:textFill>
              </w:rPr>
              <w:t>固体废物治理措施</w:t>
            </w:r>
            <w:r>
              <w:rPr>
                <w:rFonts w:hint="eastAsia"/>
                <w:color w:val="000000" w:themeColor="text1"/>
                <w:sz w:val="24"/>
                <w:szCs w:val="24"/>
                <w:highlight w:val="none"/>
                <w:lang w:val="en-US" w:eastAsia="zh-CN"/>
                <w14:textFill>
                  <w14:solidFill>
                    <w14:schemeClr w14:val="tx1"/>
                  </w14:solidFill>
                </w14:textFill>
              </w:rPr>
              <w:t xml:space="preserve">   </w:t>
            </w:r>
          </w:p>
          <w:p>
            <w:pPr>
              <w:adjustRightInd w:val="0"/>
              <w:snapToGrid w:val="0"/>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施工中产生的固体废物主要是建筑垃圾、地基挖掘产生的土方和生活垃圾。</w:t>
            </w:r>
          </w:p>
          <w:p>
            <w:pPr>
              <w:adjustRightInd w:val="0"/>
              <w:snapToGrid w:val="0"/>
              <w:spacing w:line="360" w:lineRule="auto"/>
              <w:ind w:firstLine="440" w:firstLineChars="200"/>
              <w:rPr>
                <w:rFonts w:hint="default" w:ascii="宋体" w:hAnsi="宋体" w:eastAsia="宋体" w:cs="宋体"/>
                <w:bCs/>
                <w:color w:val="000000" w:themeColor="text1"/>
                <w:spacing w:val="-10"/>
                <w:sz w:val="24"/>
                <w:szCs w:val="24"/>
                <w:highlight w:val="none"/>
                <w:lang w:val="en-US" w:eastAsia="zh-CN"/>
                <w14:textFill>
                  <w14:solidFill>
                    <w14:schemeClr w14:val="tx1"/>
                  </w14:solidFill>
                </w14:textFill>
              </w:rPr>
            </w:pPr>
            <w:r>
              <w:rPr>
                <w:rFonts w:hint="default" w:ascii="宋体" w:hAnsi="宋体" w:eastAsia="宋体" w:cs="宋体"/>
                <w:bCs/>
                <w:color w:val="000000" w:themeColor="text1"/>
                <w:spacing w:val="-10"/>
                <w:sz w:val="24"/>
                <w:szCs w:val="24"/>
                <w:highlight w:val="none"/>
                <w:lang w:val="en-US" w:eastAsia="zh-CN"/>
                <w14:textFill>
                  <w14:solidFill>
                    <w14:schemeClr w14:val="tx1"/>
                  </w14:solidFill>
                </w14:textFill>
              </w:rPr>
              <w:t>工程厂区地势平坦、无大型构筑物，挖方大部分用于回填地基，剩余部分用于厂区沟坑的填埋及厂区的平整；建筑垃圾送市政部门指定地点填埋；生活垃圾产生量较小，</w:t>
            </w:r>
            <w:r>
              <w:rPr>
                <w:rFonts w:hint="eastAsia" w:ascii="宋体" w:hAnsi="宋体" w:cs="宋体"/>
                <w:bCs/>
                <w:color w:val="000000" w:themeColor="text1"/>
                <w:spacing w:val="-10"/>
                <w:sz w:val="24"/>
                <w:szCs w:val="24"/>
                <w:highlight w:val="none"/>
                <w:lang w:val="en-US" w:eastAsia="zh-CN"/>
                <w14:textFill>
                  <w14:solidFill>
                    <w14:schemeClr w14:val="tx1"/>
                  </w14:solidFill>
                </w14:textFill>
              </w:rPr>
              <w:t>暂存于垃圾箱，定期交由环卫部门处置</w:t>
            </w:r>
            <w:r>
              <w:rPr>
                <w:rFonts w:hint="default" w:ascii="宋体" w:hAnsi="宋体" w:eastAsia="宋体" w:cs="宋体"/>
                <w:bCs/>
                <w:color w:val="000000" w:themeColor="text1"/>
                <w:spacing w:val="-10"/>
                <w:sz w:val="24"/>
                <w:szCs w:val="24"/>
                <w:highlight w:val="none"/>
                <w:lang w:val="en-US" w:eastAsia="zh-CN"/>
                <w14:textFill>
                  <w14:solidFill>
                    <w14:schemeClr w14:val="tx1"/>
                  </w14:solidFill>
                </w14:textFill>
              </w:rPr>
              <w:t>。</w:t>
            </w:r>
          </w:p>
          <w:p>
            <w:pPr>
              <w:pStyle w:val="8"/>
              <w:spacing w:line="360" w:lineRule="auto"/>
              <w:rPr>
                <w:rFonts w:hint="eastAsia" w:eastAsia="宋体"/>
                <w:color w:val="000000" w:themeColor="text1"/>
                <w:sz w:val="24"/>
                <w:szCs w:val="24"/>
                <w:highlight w:val="none"/>
                <w:lang w:eastAsia="zh-CN"/>
                <w14:textFill>
                  <w14:solidFill>
                    <w14:schemeClr w14:val="tx1"/>
                  </w14:solidFill>
                </w14:textFill>
              </w:rPr>
            </w:pPr>
            <w:r>
              <w:rPr>
                <w:rFonts w:hint="default" w:ascii="Times New Roman" w:hAnsi="Times New Roman" w:cs="Times New Roman"/>
                <w:b/>
                <w:bCs/>
                <w:color w:val="000000" w:themeColor="text1"/>
                <w:sz w:val="24"/>
                <w:szCs w:val="24"/>
                <w:highlight w:val="none"/>
                <w14:textFill>
                  <w14:solidFill>
                    <w14:schemeClr w14:val="tx1"/>
                  </w14:solidFill>
                </w14:textFill>
              </w:rPr>
              <w:t>5、</w:t>
            </w:r>
            <w:r>
              <w:rPr>
                <w:b/>
                <w:bCs/>
                <w:color w:val="000000" w:themeColor="text1"/>
                <w:sz w:val="24"/>
                <w:szCs w:val="24"/>
                <w:highlight w:val="none"/>
                <w14:textFill>
                  <w14:solidFill>
                    <w14:schemeClr w14:val="tx1"/>
                  </w14:solidFill>
                </w14:textFill>
              </w:rPr>
              <w:t>生态环境</w:t>
            </w:r>
            <w:r>
              <w:rPr>
                <w:rFonts w:hint="eastAsia"/>
                <w:b/>
                <w:bCs/>
                <w:color w:val="000000" w:themeColor="text1"/>
                <w:sz w:val="24"/>
                <w:szCs w:val="24"/>
                <w:highlight w:val="none"/>
                <w:lang w:eastAsia="zh-CN"/>
                <w14:textFill>
                  <w14:solidFill>
                    <w14:schemeClr w14:val="tx1"/>
                  </w14:solidFill>
                </w14:textFill>
              </w:rPr>
              <w:t>保护措施</w:t>
            </w:r>
          </w:p>
          <w:p>
            <w:pPr>
              <w:pStyle w:val="8"/>
              <w:spacing w:line="360" w:lineRule="auto"/>
              <w:ind w:firstLine="480" w:firstLineChars="200"/>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项目施工期对周边生态环境有一定植被破坏及水土流失影响，但这种影响是短期的，随着施工期的结束，工程行为对生态环境带来的不利影响将会逐渐减弱或消除。针对施工期</w:t>
            </w:r>
            <w:r>
              <w:rPr>
                <w:rFonts w:hint="eastAsia" w:hAnsi="宋体" w:cs="宋体"/>
                <w:color w:val="000000" w:themeColor="text1"/>
                <w:sz w:val="24"/>
                <w:szCs w:val="24"/>
                <w:highlight w:val="none"/>
                <w:lang w:val="en-US" w:eastAsia="zh-CN"/>
                <w14:textFill>
                  <w14:solidFill>
                    <w14:schemeClr w14:val="tx1"/>
                  </w14:solidFill>
                </w14:textFill>
              </w:rPr>
              <w:t>建议</w:t>
            </w:r>
            <w:r>
              <w:rPr>
                <w:rFonts w:hint="eastAsia" w:hAnsi="宋体" w:cs="宋体"/>
                <w:color w:val="000000" w:themeColor="text1"/>
                <w:sz w:val="24"/>
                <w:szCs w:val="24"/>
                <w:highlight w:val="none"/>
                <w:lang w:eastAsia="zh-CN"/>
                <w14:textFill>
                  <w14:solidFill>
                    <w14:schemeClr w14:val="tx1"/>
                  </w14:solidFill>
                </w14:textFill>
              </w:rPr>
              <w:t>做</w:t>
            </w:r>
            <w:r>
              <w:rPr>
                <w:rFonts w:hint="eastAsia" w:hAnsi="宋体" w:cs="宋体"/>
                <w:color w:val="000000" w:themeColor="text1"/>
                <w:sz w:val="24"/>
                <w:szCs w:val="24"/>
                <w:highlight w:val="none"/>
                <w14:textFill>
                  <w14:solidFill>
                    <w14:schemeClr w14:val="tx1"/>
                  </w14:solidFill>
                </w14:textFill>
              </w:rPr>
              <w:t>出以下</w:t>
            </w:r>
            <w:r>
              <w:rPr>
                <w:rFonts w:hint="eastAsia" w:hAnsi="宋体" w:cs="宋体"/>
                <w:color w:val="000000" w:themeColor="text1"/>
                <w:sz w:val="24"/>
                <w:szCs w:val="24"/>
                <w:highlight w:val="none"/>
                <w:lang w:eastAsia="zh-CN"/>
                <w14:textFill>
                  <w14:solidFill>
                    <w14:schemeClr w14:val="tx1"/>
                  </w14:solidFill>
                </w14:textFill>
              </w:rPr>
              <w:t>措施</w:t>
            </w:r>
            <w:r>
              <w:rPr>
                <w:rFonts w:hint="eastAsia" w:hAnsi="宋体" w:cs="宋体"/>
                <w:color w:val="000000" w:themeColor="text1"/>
                <w:sz w:val="24"/>
                <w:szCs w:val="24"/>
                <w:highlight w:val="none"/>
                <w14:textFill>
                  <w14:solidFill>
                    <w14:schemeClr w14:val="tx1"/>
                  </w14:solidFill>
                </w14:textFill>
              </w:rPr>
              <w:t>:</w:t>
            </w:r>
          </w:p>
          <w:p>
            <w:pPr>
              <w:tabs>
                <w:tab w:val="left" w:pos="5941"/>
              </w:tabs>
              <w:spacing w:line="360" w:lineRule="auto"/>
              <w:ind w:firstLine="480" w:firstLineChars="200"/>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1</w:t>
            </w:r>
            <w:r>
              <w:rPr>
                <w:rFonts w:hint="eastAsia" w:ascii="宋体" w:hAnsi="宋体" w:cs="宋体"/>
                <w:color w:val="000000" w:themeColor="text1"/>
                <w:sz w:val="24"/>
                <w:highlight w:val="none"/>
                <w14:textFill>
                  <w14:solidFill>
                    <w14:schemeClr w14:val="tx1"/>
                  </w14:solidFill>
                </w14:textFill>
              </w:rPr>
              <w:t>)场址内挖填方量</w:t>
            </w:r>
            <w:r>
              <w:rPr>
                <w:rFonts w:hint="eastAsia" w:ascii="宋体" w:hAnsi="宋体" w:cs="宋体"/>
                <w:color w:val="000000" w:themeColor="text1"/>
                <w:sz w:val="24"/>
                <w:highlight w:val="none"/>
                <w:lang w:eastAsia="zh-CN"/>
                <w14:textFill>
                  <w14:solidFill>
                    <w14:schemeClr w14:val="tx1"/>
                  </w14:solidFill>
                </w14:textFill>
              </w:rPr>
              <w:t>做到了</w:t>
            </w:r>
            <w:r>
              <w:rPr>
                <w:rFonts w:hint="eastAsia" w:ascii="宋体" w:hAnsi="宋体" w:cs="宋体"/>
                <w:color w:val="000000" w:themeColor="text1"/>
                <w:sz w:val="24"/>
                <w:highlight w:val="none"/>
                <w14:textFill>
                  <w14:solidFill>
                    <w14:schemeClr w14:val="tx1"/>
                  </w14:solidFill>
                </w14:textFill>
              </w:rPr>
              <w:t>挖填平衡</w:t>
            </w:r>
            <w:r>
              <w:rPr>
                <w:rFonts w:hint="eastAsia" w:ascii="宋体" w:hAnsi="宋体" w:cs="宋体"/>
                <w:color w:val="000000" w:themeColor="text1"/>
                <w:sz w:val="24"/>
                <w:highlight w:val="none"/>
                <w:lang w:eastAsia="zh-CN"/>
                <w14:textFill>
                  <w14:solidFill>
                    <w14:schemeClr w14:val="tx1"/>
                  </w14:solidFill>
                </w14:textFill>
              </w:rPr>
              <w:t>；</w:t>
            </w:r>
          </w:p>
          <w:p>
            <w:pPr>
              <w:tabs>
                <w:tab w:val="left" w:pos="5941"/>
              </w:tabs>
              <w:spacing w:line="360" w:lineRule="auto"/>
              <w:ind w:firstLine="480" w:firstLineChars="200"/>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2</w:t>
            </w:r>
            <w:r>
              <w:rPr>
                <w:rFonts w:hint="eastAsia" w:ascii="宋体" w:hAnsi="宋体" w:cs="宋体"/>
                <w:color w:val="000000" w:themeColor="text1"/>
                <w:sz w:val="24"/>
                <w:highlight w:val="none"/>
                <w14:textFill>
                  <w14:solidFill>
                    <w14:schemeClr w14:val="tx1"/>
                  </w14:solidFill>
                </w14:textFill>
              </w:rPr>
              <w:t>)在施工期间，避免施工场地大面积长时间裸露，采取滚动施工，将植被恢复与土木工程施工结合起来</w:t>
            </w:r>
            <w:r>
              <w:rPr>
                <w:rFonts w:hint="eastAsia" w:ascii="宋体" w:hAnsi="宋体" w:cs="宋体"/>
                <w:color w:val="000000" w:themeColor="text1"/>
                <w:sz w:val="24"/>
                <w:highlight w:val="none"/>
                <w:lang w:eastAsia="zh-CN"/>
                <w14:textFill>
                  <w14:solidFill>
                    <w14:schemeClr w14:val="tx1"/>
                  </w14:solidFill>
                </w14:textFill>
              </w:rPr>
              <w:t>；</w:t>
            </w:r>
          </w:p>
          <w:p>
            <w:pPr>
              <w:tabs>
                <w:tab w:val="left" w:pos="5941"/>
              </w:tabs>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3</w:t>
            </w:r>
            <w:r>
              <w:rPr>
                <w:rFonts w:hint="eastAsia" w:ascii="宋体" w:hAnsi="宋体" w:cs="宋体"/>
                <w:color w:val="000000" w:themeColor="text1"/>
                <w:sz w:val="24"/>
                <w:highlight w:val="none"/>
                <w14:textFill>
                  <w14:solidFill>
                    <w14:schemeClr w14:val="tx1"/>
                  </w14:solidFill>
                </w14:textFill>
              </w:rPr>
              <w:t>)合理安排施工时间，避免雨季和大风天气施工；</w:t>
            </w:r>
          </w:p>
          <w:p>
            <w:pPr>
              <w:pStyle w:val="2"/>
              <w:rPr>
                <w:rFonts w:hint="eastAsia"/>
                <w:color w:val="000000" w:themeColor="text1"/>
                <w:highlight w:val="none"/>
                <w14:textFill>
                  <w14:solidFill>
                    <w14:schemeClr w14:val="tx1"/>
                  </w14:solidFill>
                </w14:textFill>
              </w:rPr>
            </w:pPr>
          </w:p>
          <w:p>
            <w:pPr>
              <w:pStyle w:val="2"/>
              <w:rPr>
                <w:rFonts w:hint="eastAsia"/>
                <w:color w:val="000000" w:themeColor="text1"/>
                <w:highlight w:val="none"/>
                <w14:textFill>
                  <w14:solidFill>
                    <w14:schemeClr w14:val="tx1"/>
                  </w14:solidFill>
                </w14:textFill>
              </w:rPr>
            </w:pPr>
          </w:p>
          <w:p>
            <w:pPr>
              <w:pStyle w:val="2"/>
              <w:rPr>
                <w:rFonts w:hint="eastAsia"/>
                <w:color w:val="000000" w:themeColor="text1"/>
                <w:highlight w:val="none"/>
                <w14:textFill>
                  <w14:solidFill>
                    <w14:schemeClr w14:val="tx1"/>
                  </w14:solidFill>
                </w14:textFill>
              </w:rPr>
            </w:pPr>
          </w:p>
          <w:p>
            <w:pPr>
              <w:pStyle w:val="2"/>
              <w:rPr>
                <w:rFonts w:hint="eastAsia"/>
                <w:color w:val="000000" w:themeColor="text1"/>
                <w:highlight w:val="none"/>
                <w14:textFill>
                  <w14:solidFill>
                    <w14:schemeClr w14:val="tx1"/>
                  </w14:solidFill>
                </w14:textFill>
              </w:rPr>
            </w:pPr>
          </w:p>
          <w:p>
            <w:pPr>
              <w:pStyle w:val="2"/>
              <w:rPr>
                <w:rFonts w:hint="eastAsia"/>
                <w:color w:val="000000" w:themeColor="text1"/>
                <w:highlight w:val="none"/>
                <w14:textFill>
                  <w14:solidFill>
                    <w14:schemeClr w14:val="tx1"/>
                  </w14:solidFill>
                </w14:textFill>
              </w:rPr>
            </w:pPr>
          </w:p>
          <w:p>
            <w:pPr>
              <w:pStyle w:val="2"/>
              <w:rPr>
                <w:rFonts w:hint="eastAsia"/>
                <w:color w:val="000000" w:themeColor="text1"/>
                <w:highlight w:val="none"/>
                <w14:textFill>
                  <w14:solidFill>
                    <w14:schemeClr w14:val="tx1"/>
                  </w14:solidFill>
                </w14:textFill>
              </w:rPr>
            </w:pPr>
          </w:p>
          <w:p>
            <w:pPr>
              <w:pStyle w:val="2"/>
              <w:rPr>
                <w:rFonts w:hint="eastAsia"/>
                <w:color w:val="000000" w:themeColor="text1"/>
                <w:highlight w:val="none"/>
                <w14:textFill>
                  <w14:solidFill>
                    <w14:schemeClr w14:val="tx1"/>
                  </w14:solidFill>
                </w14:textFill>
              </w:rPr>
            </w:pPr>
          </w:p>
          <w:p>
            <w:pPr>
              <w:pStyle w:val="2"/>
              <w:rPr>
                <w:rFonts w:hint="eastAsia"/>
                <w:color w:val="000000" w:themeColor="text1"/>
                <w:highlight w:val="none"/>
                <w14:textFill>
                  <w14:solidFill>
                    <w14:schemeClr w14:val="tx1"/>
                  </w14:solidFill>
                </w14:textFill>
              </w:rPr>
            </w:pPr>
          </w:p>
          <w:p>
            <w:pPr>
              <w:pStyle w:val="2"/>
              <w:rPr>
                <w:color w:val="000000" w:themeColor="text1"/>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883" w:hRule="atLeast"/>
          <w:jc w:val="center"/>
        </w:trPr>
        <w:tc>
          <w:tcPr>
            <w:tcW w:w="746" w:type="dxa"/>
            <w:tcMar>
              <w:left w:w="28" w:type="dxa"/>
              <w:right w:w="28" w:type="dxa"/>
            </w:tcMar>
            <w:vAlign w:val="center"/>
          </w:tcPr>
          <w:p>
            <w:pPr>
              <w:adjustRightInd w:val="0"/>
              <w:snapToGrid w:val="0"/>
              <w:spacing w:line="360" w:lineRule="auto"/>
              <w:jc w:val="center"/>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运营</w:t>
            </w:r>
          </w:p>
          <w:p>
            <w:pPr>
              <w:adjustRightInd w:val="0"/>
              <w:snapToGrid w:val="0"/>
              <w:spacing w:line="360" w:lineRule="auto"/>
              <w:jc w:val="center"/>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期环</w:t>
            </w:r>
          </w:p>
          <w:p>
            <w:pPr>
              <w:adjustRightInd w:val="0"/>
              <w:snapToGrid w:val="0"/>
              <w:spacing w:line="360" w:lineRule="auto"/>
              <w:jc w:val="center"/>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境影</w:t>
            </w:r>
          </w:p>
          <w:p>
            <w:pPr>
              <w:adjustRightInd w:val="0"/>
              <w:snapToGrid w:val="0"/>
              <w:spacing w:line="360" w:lineRule="auto"/>
              <w:jc w:val="center"/>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响和</w:t>
            </w:r>
          </w:p>
          <w:p>
            <w:pPr>
              <w:adjustRightInd w:val="0"/>
              <w:snapToGrid w:val="0"/>
              <w:spacing w:line="360" w:lineRule="auto"/>
              <w:jc w:val="center"/>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保护</w:t>
            </w:r>
          </w:p>
          <w:p>
            <w:pPr>
              <w:adjustRightInd w:val="0"/>
              <w:snapToGrid w:val="0"/>
              <w:spacing w:line="360" w:lineRule="auto"/>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措施</w:t>
            </w:r>
          </w:p>
        </w:tc>
        <w:tc>
          <w:tcPr>
            <w:tcW w:w="8162" w:type="dxa"/>
            <w:vAlign w:val="center"/>
          </w:tcPr>
          <w:p>
            <w:pPr>
              <w:spacing w:line="360" w:lineRule="auto"/>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运营期</w:t>
            </w:r>
            <w:r>
              <w:rPr>
                <w:b/>
                <w:bCs/>
                <w:color w:val="000000" w:themeColor="text1"/>
                <w:sz w:val="24"/>
                <w:highlight w:val="none"/>
                <w14:textFill>
                  <w14:solidFill>
                    <w14:schemeClr w14:val="tx1"/>
                  </w14:solidFill>
                </w14:textFill>
              </w:rPr>
              <w:t>环境影响分析</w:t>
            </w:r>
          </w:p>
          <w:p>
            <w:pPr>
              <w:spacing w:line="360" w:lineRule="auto"/>
              <w:rPr>
                <w:color w:val="000000" w:themeColor="text1"/>
                <w:sz w:val="24"/>
                <w:highlight w:val="none"/>
                <w14:textFill>
                  <w14:solidFill>
                    <w14:schemeClr w14:val="tx1"/>
                  </w14:solidFill>
                </w14:textFill>
              </w:rPr>
            </w:pPr>
            <w:r>
              <w:rPr>
                <w:rFonts w:hint="eastAsia"/>
                <w:b/>
                <w:bCs/>
                <w:color w:val="000000" w:themeColor="text1"/>
                <w:sz w:val="24"/>
                <w:highlight w:val="none"/>
                <w:lang w:eastAsia="zh-CN"/>
                <w14:textFill>
                  <w14:solidFill>
                    <w14:schemeClr w14:val="tx1"/>
                  </w14:solidFill>
                </w14:textFill>
              </w:rPr>
              <w:t>一</w:t>
            </w:r>
            <w:r>
              <w:rPr>
                <w:b/>
                <w:bCs/>
                <w:color w:val="000000" w:themeColor="text1"/>
                <w:sz w:val="24"/>
                <w:highlight w:val="none"/>
                <w14:textFill>
                  <w14:solidFill>
                    <w14:schemeClr w14:val="tx1"/>
                  </w14:solidFill>
                </w14:textFill>
              </w:rPr>
              <w:t>、大气</w:t>
            </w:r>
            <w:r>
              <w:rPr>
                <w:rFonts w:hint="eastAsia"/>
                <w:b/>
                <w:bCs/>
                <w:color w:val="000000" w:themeColor="text1"/>
                <w:sz w:val="24"/>
                <w:highlight w:val="none"/>
                <w14:textFill>
                  <w14:solidFill>
                    <w14:schemeClr w14:val="tx1"/>
                  </w14:solidFill>
                </w14:textFill>
              </w:rPr>
              <w:t>环境影响</w:t>
            </w:r>
            <w:r>
              <w:rPr>
                <w:b/>
                <w:bCs/>
                <w:color w:val="000000" w:themeColor="text1"/>
                <w:sz w:val="24"/>
                <w:highlight w:val="none"/>
                <w14:textFill>
                  <w14:solidFill>
                    <w14:schemeClr w14:val="tx1"/>
                  </w14:solidFill>
                </w14:textFill>
              </w:rPr>
              <w:t>分</w:t>
            </w:r>
            <w:r>
              <w:rPr>
                <w:b/>
                <w:color w:val="000000" w:themeColor="text1"/>
                <w:sz w:val="24"/>
                <w:highlight w:val="none"/>
                <w14:textFill>
                  <w14:solidFill>
                    <w14:schemeClr w14:val="tx1"/>
                  </w14:solidFill>
                </w14:textFill>
              </w:rPr>
              <w:t>析</w:t>
            </w:r>
          </w:p>
          <w:p>
            <w:pPr>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1.</w:t>
            </w:r>
            <w:r>
              <w:rPr>
                <w:rFonts w:hint="eastAsia"/>
                <w:color w:val="000000" w:themeColor="text1"/>
                <w:sz w:val="24"/>
                <w:highlight w:val="none"/>
                <w14:textFill>
                  <w14:solidFill>
                    <w14:schemeClr w14:val="tx1"/>
                  </w14:solidFill>
                </w14:textFill>
              </w:rPr>
              <w:t>源强及达标情况分析</w:t>
            </w:r>
          </w:p>
          <w:p>
            <w:pPr>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本项目涉及的主要产排污</w:t>
            </w:r>
            <w:r>
              <w:rPr>
                <w:rFonts w:hint="eastAsia"/>
                <w:color w:val="000000" w:themeColor="text1"/>
                <w:sz w:val="24"/>
                <w:highlight w:val="none"/>
                <w:lang w:val="en-US" w:eastAsia="zh-CN"/>
                <w14:textFill>
                  <w14:solidFill>
                    <w14:schemeClr w14:val="tx1"/>
                  </w14:solidFill>
                </w14:textFill>
              </w:rPr>
              <w:t>工序</w:t>
            </w:r>
            <w:r>
              <w:rPr>
                <w:rFonts w:hint="eastAsia"/>
                <w:color w:val="000000" w:themeColor="text1"/>
                <w:sz w:val="24"/>
                <w:highlight w:val="none"/>
                <w14:textFill>
                  <w14:solidFill>
                    <w14:schemeClr w14:val="tx1"/>
                  </w14:solidFill>
                </w14:textFill>
              </w:rPr>
              <w:t>为：</w:t>
            </w:r>
            <w:r>
              <w:rPr>
                <w:rFonts w:hint="eastAsia"/>
                <w:color w:val="000000" w:themeColor="text1"/>
                <w:sz w:val="24"/>
                <w:highlight w:val="none"/>
                <w:lang w:val="en-US" w:eastAsia="zh-CN"/>
                <w14:textFill>
                  <w14:solidFill>
                    <w14:schemeClr w14:val="tx1"/>
                  </w14:solidFill>
                </w14:textFill>
              </w:rPr>
              <w:t>砂浆生产线</w:t>
            </w:r>
            <w:r>
              <w:rPr>
                <w:rFonts w:hint="eastAsia"/>
                <w:color w:val="000000" w:themeColor="text1"/>
                <w:sz w:val="24"/>
                <w:highlight w:val="none"/>
                <w14:textFill>
                  <w14:solidFill>
                    <w14:schemeClr w14:val="tx1"/>
                  </w14:solidFill>
                </w14:textFill>
              </w:rPr>
              <w:t>物料输送储存和物料混合搅拌</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保温砌块生产线物料输送储存和物料搅拌、外墙装饰一体板生产线发泡喷漆及滚胶</w:t>
            </w:r>
            <w:r>
              <w:rPr>
                <w:rFonts w:hint="eastAsia"/>
                <w:color w:val="000000" w:themeColor="text1"/>
                <w:sz w:val="24"/>
                <w:highlight w:val="none"/>
                <w14:textFill>
                  <w14:solidFill>
                    <w14:schemeClr w14:val="tx1"/>
                  </w14:solidFill>
                </w14:textFill>
              </w:rPr>
              <w:t>。主要污染物为颗粒物</w:t>
            </w:r>
            <w:r>
              <w:rPr>
                <w:rFonts w:hint="eastAsia"/>
                <w:color w:val="000000" w:themeColor="text1"/>
                <w:sz w:val="24"/>
                <w:highlight w:val="none"/>
                <w:lang w:val="en-US" w:eastAsia="zh-CN"/>
                <w14:textFill>
                  <w14:solidFill>
                    <w14:schemeClr w14:val="tx1"/>
                  </w14:solidFill>
                </w14:textFill>
              </w:rPr>
              <w:t>及非甲烷总烃</w:t>
            </w:r>
            <w:r>
              <w:rPr>
                <w:rFonts w:hint="eastAsia"/>
                <w:color w:val="000000" w:themeColor="text1"/>
                <w:sz w:val="24"/>
                <w:highlight w:val="none"/>
                <w14:textFill>
                  <w14:solidFill>
                    <w14:schemeClr w14:val="tx1"/>
                  </w14:solidFill>
                </w14:textFill>
              </w:rPr>
              <w:t>。</w:t>
            </w:r>
          </w:p>
          <w:p>
            <w:pPr>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1</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砂浆生产线</w:t>
            </w:r>
            <w:r>
              <w:rPr>
                <w:rFonts w:hint="eastAsia"/>
                <w:color w:val="000000" w:themeColor="text1"/>
                <w:sz w:val="24"/>
                <w:highlight w:val="none"/>
                <w14:textFill>
                  <w14:solidFill>
                    <w14:schemeClr w14:val="tx1"/>
                  </w14:solidFill>
                </w14:textFill>
              </w:rPr>
              <w:t>粉尘</w:t>
            </w:r>
          </w:p>
          <w:p>
            <w:pPr>
              <w:spacing w:line="360" w:lineRule="auto"/>
              <w:ind w:firstLine="480" w:firstLineChars="200"/>
              <w:rPr>
                <w:rFonts w:hint="eastAsia"/>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1）原料水泥及砂子</w:t>
            </w:r>
            <w:r>
              <w:rPr>
                <w:rFonts w:hint="eastAsia"/>
                <w:color w:val="000000" w:themeColor="text1"/>
                <w:sz w:val="24"/>
                <w:szCs w:val="24"/>
                <w:highlight w:val="none"/>
                <w14:textFill>
                  <w14:solidFill>
                    <w14:schemeClr w14:val="tx1"/>
                  </w14:solidFill>
                </w14:textFill>
              </w:rPr>
              <w:t>装</w:t>
            </w:r>
            <w:r>
              <w:rPr>
                <w:rFonts w:hint="eastAsia"/>
                <w:color w:val="000000" w:themeColor="text1"/>
                <w:sz w:val="24"/>
                <w:szCs w:val="24"/>
                <w:highlight w:val="none"/>
                <w:lang w:eastAsia="zh-CN"/>
                <w14:textFill>
                  <w14:solidFill>
                    <w14:schemeClr w14:val="tx1"/>
                  </w14:solidFill>
                </w14:textFill>
              </w:rPr>
              <w:t>卸</w:t>
            </w:r>
            <w:r>
              <w:rPr>
                <w:rFonts w:hint="eastAsia"/>
                <w:color w:val="000000" w:themeColor="text1"/>
                <w:sz w:val="24"/>
                <w:szCs w:val="24"/>
                <w:highlight w:val="none"/>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堆存废气</w:t>
            </w:r>
          </w:p>
          <w:p>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w:t>
            </w:r>
            <w:r>
              <w:rPr>
                <w:rFonts w:hint="eastAsia"/>
                <w:color w:val="000000" w:themeColor="text1"/>
                <w:sz w:val="24"/>
                <w:highlight w:val="none"/>
                <w:lang w:val="en-US" w:eastAsia="zh-CN"/>
                <w14:textFill>
                  <w14:solidFill>
                    <w14:schemeClr w14:val="tx1"/>
                  </w14:solidFill>
                </w14:textFill>
              </w:rPr>
              <w:t>原料水泥、石膏粉及砂子全部为外购袋装料；产出的砂浆成品袋装，</w:t>
            </w:r>
            <w:r>
              <w:rPr>
                <w:rFonts w:hint="eastAsia"/>
                <w:color w:val="000000" w:themeColor="text1"/>
                <w:sz w:val="24"/>
                <w:highlight w:val="none"/>
                <w14:textFill>
                  <w14:solidFill>
                    <w14:schemeClr w14:val="tx1"/>
                  </w14:solidFill>
                </w14:textFill>
              </w:rPr>
              <w:t>全部置于全封闭</w:t>
            </w:r>
            <w:r>
              <w:rPr>
                <w:rFonts w:hint="eastAsia"/>
                <w:color w:val="000000" w:themeColor="text1"/>
                <w:sz w:val="24"/>
                <w:highlight w:val="none"/>
                <w:lang w:val="en-US" w:eastAsia="zh-CN"/>
                <w14:textFill>
                  <w14:solidFill>
                    <w14:schemeClr w14:val="tx1"/>
                  </w14:solidFill>
                </w14:textFill>
              </w:rPr>
              <w:t>生产厂房内</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项目厂区内设置移动式雾炮车，车间内</w:t>
            </w:r>
            <w:r>
              <w:rPr>
                <w:rFonts w:hint="eastAsia"/>
                <w:color w:val="000000" w:themeColor="text1"/>
                <w:sz w:val="24"/>
                <w:highlight w:val="none"/>
                <w14:textFill>
                  <w14:solidFill>
                    <w14:schemeClr w14:val="tx1"/>
                  </w14:solidFill>
                </w14:textFill>
              </w:rPr>
              <w:t>进行洒水抑尘，降尘措施能够覆盖</w:t>
            </w:r>
            <w:r>
              <w:rPr>
                <w:rFonts w:hint="eastAsia"/>
                <w:color w:val="000000" w:themeColor="text1"/>
                <w:sz w:val="24"/>
                <w:highlight w:val="none"/>
                <w:lang w:val="en-US" w:eastAsia="zh-CN"/>
                <w14:textFill>
                  <w14:solidFill>
                    <w14:schemeClr w14:val="tx1"/>
                  </w14:solidFill>
                </w14:textFill>
              </w:rPr>
              <w:t>砂浆厂房及保温砌块生产车间</w:t>
            </w:r>
            <w:r>
              <w:rPr>
                <w:rFonts w:hint="eastAsia"/>
                <w:color w:val="000000" w:themeColor="text1"/>
                <w:sz w:val="24"/>
                <w:highlight w:val="none"/>
                <w14:textFill>
                  <w14:solidFill>
                    <w14:schemeClr w14:val="tx1"/>
                  </w14:solidFill>
                </w14:textFill>
              </w:rPr>
              <w:t>；储存的</w:t>
            </w:r>
            <w:r>
              <w:rPr>
                <w:rFonts w:hint="eastAsia"/>
                <w:color w:val="000000" w:themeColor="text1"/>
                <w:sz w:val="24"/>
                <w:highlight w:val="none"/>
                <w:lang w:val="en-US" w:eastAsia="zh-CN"/>
                <w14:textFill>
                  <w14:solidFill>
                    <w14:schemeClr w14:val="tx1"/>
                  </w14:solidFill>
                </w14:textFill>
              </w:rPr>
              <w:t>物料</w:t>
            </w:r>
            <w:r>
              <w:rPr>
                <w:rFonts w:hint="eastAsia"/>
                <w:color w:val="000000" w:themeColor="text1"/>
                <w:sz w:val="24"/>
                <w:highlight w:val="none"/>
                <w14:textFill>
                  <w14:solidFill>
                    <w14:schemeClr w14:val="tx1"/>
                  </w14:solidFill>
                </w14:textFill>
              </w:rPr>
              <w:t>采取以上措施后无组织</w:t>
            </w:r>
            <w:r>
              <w:rPr>
                <w:color w:val="000000" w:themeColor="text1"/>
                <w:sz w:val="24"/>
                <w:highlight w:val="none"/>
                <w14:textFill>
                  <w14:solidFill>
                    <w14:schemeClr w14:val="tx1"/>
                  </w14:solidFill>
                </w14:textFill>
              </w:rPr>
              <w:t>粉尘去除效率可达9</w:t>
            </w:r>
            <w:r>
              <w:rPr>
                <w:rFonts w:hint="eastAsia"/>
                <w:color w:val="000000" w:themeColor="text1"/>
                <w:sz w:val="24"/>
                <w:highlight w:val="none"/>
                <w14:textFill>
                  <w14:solidFill>
                    <w14:schemeClr w14:val="tx1"/>
                  </w14:solidFill>
                </w14:textFill>
              </w:rPr>
              <w:t>9</w:t>
            </w:r>
            <w:r>
              <w:rPr>
                <w:color w:val="000000" w:themeColor="text1"/>
                <w:sz w:val="24"/>
                <w:highlight w:val="none"/>
                <w14:textFill>
                  <w14:solidFill>
                    <w14:schemeClr w14:val="tx1"/>
                  </w14:solidFill>
                </w14:textFill>
              </w:rPr>
              <w:t>%。</w:t>
            </w:r>
          </w:p>
          <w:p>
            <w:pPr>
              <w:spacing w:line="360" w:lineRule="auto"/>
              <w:ind w:firstLine="48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根据《排放源统计调查产排污核算方法和系数手册》（2021年6月）附表2 工业源固体物料堆场颗粒物核算系数手册，“工业企业固体物料堆存颗粒物包括装卸场尘和风蚀扬尘”</w:t>
            </w:r>
            <w:r>
              <w:rPr>
                <w:color w:val="000000" w:themeColor="text1"/>
                <w:sz w:val="24"/>
                <w:szCs w:val="24"/>
                <w:highlight w:val="none"/>
                <w14:textFill>
                  <w14:solidFill>
                    <w14:schemeClr w14:val="tx1"/>
                  </w14:solidFill>
                </w14:textFill>
              </w:rPr>
              <w:t>。</w:t>
            </w:r>
          </w:p>
          <w:p>
            <w:pPr>
              <w:spacing w:line="360" w:lineRule="auto"/>
              <w:ind w:firstLine="48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颗粒物产生量核算公式如下</w:t>
            </w:r>
            <w:r>
              <w:rPr>
                <w:color w:val="000000" w:themeColor="text1"/>
                <w:sz w:val="24"/>
                <w:szCs w:val="24"/>
                <w:highlight w:val="none"/>
                <w14:textFill>
                  <w14:solidFill>
                    <w14:schemeClr w14:val="tx1"/>
                  </w14:solidFill>
                </w14:textFill>
              </w:rPr>
              <w:t>：</w:t>
            </w:r>
          </w:p>
          <w:p>
            <w:pPr>
              <w:spacing w:line="360" w:lineRule="auto"/>
              <w:jc w:val="center"/>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drawing>
                <wp:inline distT="0" distB="0" distL="114300" distR="114300">
                  <wp:extent cx="3811270" cy="271780"/>
                  <wp:effectExtent l="0" t="0" r="17780" b="1397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15" cstate="print"/>
                          <a:stretch>
                            <a:fillRect/>
                          </a:stretch>
                        </pic:blipFill>
                        <pic:spPr>
                          <a:xfrm>
                            <a:off x="0" y="0"/>
                            <a:ext cx="3811270" cy="271780"/>
                          </a:xfrm>
                          <a:prstGeom prst="rect">
                            <a:avLst/>
                          </a:prstGeom>
                          <a:noFill/>
                          <a:ln>
                            <a:noFill/>
                          </a:ln>
                        </pic:spPr>
                      </pic:pic>
                    </a:graphicData>
                  </a:graphic>
                </wp:inline>
              </w:drawing>
            </w:r>
          </w:p>
          <w:p>
            <w:pPr>
              <w:spacing w:line="360" w:lineRule="auto"/>
              <w:ind w:firstLine="480"/>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式中：</w:t>
            </w:r>
            <w:r>
              <w:rPr>
                <w:rFonts w:hint="eastAsia"/>
                <w:color w:val="000000" w:themeColor="text1"/>
                <w:sz w:val="24"/>
                <w:szCs w:val="24"/>
                <w:highlight w:val="none"/>
                <w14:textFill>
                  <w14:solidFill>
                    <w14:schemeClr w14:val="tx1"/>
                  </w14:solidFill>
                </w14:textFill>
              </w:rPr>
              <w:t>P</w:t>
            </w:r>
            <w:r>
              <w:rPr>
                <w:color w:val="000000" w:themeColor="text1"/>
                <w:sz w:val="24"/>
                <w:szCs w:val="24"/>
                <w:highlight w:val="none"/>
                <w14:textFill>
                  <w14:solidFill>
                    <w14:schemeClr w14:val="tx1"/>
                  </w14:solidFill>
                </w14:textFill>
              </w:rPr>
              <w:t>——颗粒物</w:t>
            </w:r>
            <w:r>
              <w:rPr>
                <w:rFonts w:hint="eastAsia"/>
                <w:color w:val="000000" w:themeColor="text1"/>
                <w:sz w:val="24"/>
                <w:szCs w:val="24"/>
                <w:highlight w:val="none"/>
                <w14:textFill>
                  <w14:solidFill>
                    <w14:schemeClr w14:val="tx1"/>
                  </w14:solidFill>
                </w14:textFill>
              </w:rPr>
              <w:t>产生</w:t>
            </w:r>
            <w:r>
              <w:rPr>
                <w:color w:val="000000" w:themeColor="text1"/>
                <w:sz w:val="24"/>
                <w:szCs w:val="24"/>
                <w:highlight w:val="none"/>
                <w14:textFill>
                  <w14:solidFill>
                    <w14:schemeClr w14:val="tx1"/>
                  </w14:solidFill>
                </w14:textFill>
              </w:rPr>
              <w:t>量，t/a；</w:t>
            </w:r>
          </w:p>
          <w:p>
            <w:pPr>
              <w:spacing w:line="360" w:lineRule="auto"/>
              <w:ind w:firstLine="1274" w:firstLineChars="531"/>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ZC</w:t>
            </w:r>
            <w:r>
              <w:rPr>
                <w:rFonts w:hint="eastAsia"/>
                <w:color w:val="000000" w:themeColor="text1"/>
                <w:sz w:val="24"/>
                <w:szCs w:val="24"/>
                <w:highlight w:val="none"/>
                <w:vertAlign w:val="subscript"/>
                <w14:textFill>
                  <w14:solidFill>
                    <w14:schemeClr w14:val="tx1"/>
                  </w14:solidFill>
                </w14:textFill>
              </w:rPr>
              <w:t>y</w:t>
            </w:r>
            <w:r>
              <w:rPr>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装卸扬尘产生量</w:t>
            </w:r>
            <w:r>
              <w:rPr>
                <w:color w:val="000000" w:themeColor="text1"/>
                <w:sz w:val="24"/>
                <w:szCs w:val="24"/>
                <w:highlight w:val="none"/>
                <w14:textFill>
                  <w14:solidFill>
                    <w14:schemeClr w14:val="tx1"/>
                  </w14:solidFill>
                </w14:textFill>
              </w:rPr>
              <w:t>，t/a；</w:t>
            </w:r>
          </w:p>
          <w:p>
            <w:pPr>
              <w:spacing w:line="360" w:lineRule="auto"/>
              <w:ind w:firstLine="1274" w:firstLineChars="531"/>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FC</w:t>
            </w:r>
            <w:r>
              <w:rPr>
                <w:rFonts w:hint="eastAsia"/>
                <w:color w:val="000000" w:themeColor="text1"/>
                <w:sz w:val="24"/>
                <w:szCs w:val="24"/>
                <w:highlight w:val="none"/>
                <w:vertAlign w:val="subscript"/>
                <w14:textFill>
                  <w14:solidFill>
                    <w14:schemeClr w14:val="tx1"/>
                  </w14:solidFill>
                </w14:textFill>
              </w:rPr>
              <w:t>y</w:t>
            </w:r>
            <w:r>
              <w:rPr>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风蚀扬尘产生量</w:t>
            </w:r>
            <w:r>
              <w:rPr>
                <w:color w:val="000000" w:themeColor="text1"/>
                <w:sz w:val="24"/>
                <w:szCs w:val="24"/>
                <w:highlight w:val="none"/>
                <w14:textFill>
                  <w14:solidFill>
                    <w14:schemeClr w14:val="tx1"/>
                  </w14:solidFill>
                </w14:textFill>
              </w:rPr>
              <w:t>，t/a；</w:t>
            </w:r>
          </w:p>
          <w:p>
            <w:pPr>
              <w:spacing w:line="360" w:lineRule="auto"/>
              <w:ind w:firstLine="1274" w:firstLineChars="531"/>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Nc</w:t>
            </w:r>
            <w:r>
              <w:rPr>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年物料运载车次（车）；</w:t>
            </w:r>
          </w:p>
          <w:p>
            <w:pPr>
              <w:spacing w:line="360" w:lineRule="auto"/>
              <w:ind w:firstLine="1274" w:firstLineChars="531"/>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D</w:t>
            </w:r>
            <w:r>
              <w:rPr>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单车平均运载量（吨/车），</w:t>
            </w:r>
            <w:r>
              <w:rPr>
                <w:rFonts w:hint="eastAsia"/>
                <w:color w:val="000000" w:themeColor="text1"/>
                <w:sz w:val="24"/>
                <w:highlight w:val="none"/>
                <w:lang w:val="en-US" w:eastAsia="zh-CN"/>
                <w14:textFill>
                  <w14:solidFill>
                    <w14:schemeClr w14:val="tx1"/>
                  </w14:solidFill>
                </w14:textFill>
              </w:rPr>
              <w:t>砂浆生产线</w:t>
            </w:r>
            <w:r>
              <w:rPr>
                <w:rFonts w:hint="eastAsia"/>
                <w:color w:val="000000" w:themeColor="text1"/>
                <w:sz w:val="24"/>
                <w:szCs w:val="24"/>
                <w:highlight w:val="none"/>
                <w14:textFill>
                  <w14:solidFill>
                    <w14:schemeClr w14:val="tx1"/>
                  </w14:solidFill>
                </w14:textFill>
              </w:rPr>
              <w:t>年转运</w:t>
            </w:r>
            <w:r>
              <w:rPr>
                <w:rFonts w:hint="eastAsia"/>
                <w:color w:val="000000" w:themeColor="text1"/>
                <w:sz w:val="24"/>
                <w:highlight w:val="none"/>
                <w:lang w:val="en-US" w:eastAsia="zh-CN"/>
                <w14:textFill>
                  <w14:solidFill>
                    <w14:schemeClr w14:val="tx1"/>
                  </w14:solidFill>
                </w14:textFill>
              </w:rPr>
              <w:t>物料</w:t>
            </w:r>
            <w:r>
              <w:rPr>
                <w:rFonts w:hint="eastAsia"/>
                <w:color w:val="000000" w:themeColor="text1"/>
                <w:sz w:val="24"/>
                <w:szCs w:val="24"/>
                <w:highlight w:val="none"/>
                <w:lang w:val="en-US" w:eastAsia="zh-CN"/>
                <w14:textFill>
                  <w14:solidFill>
                    <w14:schemeClr w14:val="tx1"/>
                  </w14:solidFill>
                </w14:textFill>
              </w:rPr>
              <w:t>5000</w:t>
            </w:r>
            <w:r>
              <w:rPr>
                <w:rFonts w:hint="eastAsia"/>
                <w:color w:val="000000" w:themeColor="text1"/>
                <w:sz w:val="24"/>
                <w:szCs w:val="24"/>
                <w:highlight w:val="none"/>
                <w14:textFill>
                  <w14:solidFill>
                    <w14:schemeClr w14:val="tx1"/>
                  </w14:solidFill>
                </w14:textFill>
              </w:rPr>
              <w:t>t，即</w:t>
            </w:r>
          </w:p>
          <w:p>
            <w:pPr>
              <w:spacing w:line="360" w:lineRule="auto"/>
              <w:ind w:firstLine="1274" w:firstLineChars="531"/>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Nc×D=</w:t>
            </w:r>
            <w:r>
              <w:rPr>
                <w:rFonts w:hint="eastAsia"/>
                <w:color w:val="000000" w:themeColor="text1"/>
                <w:sz w:val="24"/>
                <w:szCs w:val="24"/>
                <w:highlight w:val="none"/>
                <w:lang w:val="en-US" w:eastAsia="zh-CN"/>
                <w14:textFill>
                  <w14:solidFill>
                    <w14:schemeClr w14:val="tx1"/>
                  </w14:solidFill>
                </w14:textFill>
              </w:rPr>
              <w:t>5000</w:t>
            </w:r>
            <w:r>
              <w:rPr>
                <w:rFonts w:hint="eastAsia"/>
                <w:color w:val="000000" w:themeColor="text1"/>
                <w:sz w:val="24"/>
                <w:szCs w:val="24"/>
                <w:highlight w:val="none"/>
                <w14:textFill>
                  <w14:solidFill>
                    <w14:schemeClr w14:val="tx1"/>
                  </w14:solidFill>
                </w14:textFill>
              </w:rPr>
              <w:t>t</w:t>
            </w:r>
            <w:r>
              <w:rPr>
                <w:color w:val="000000" w:themeColor="text1"/>
                <w:sz w:val="24"/>
                <w:szCs w:val="24"/>
                <w:highlight w:val="none"/>
                <w14:textFill>
                  <w14:solidFill>
                    <w14:schemeClr w14:val="tx1"/>
                  </w14:solidFill>
                </w14:textFill>
              </w:rPr>
              <w:t>；</w:t>
            </w:r>
          </w:p>
          <w:p>
            <w:pPr>
              <w:spacing w:line="360" w:lineRule="auto"/>
              <w:ind w:firstLine="1274" w:firstLineChars="531"/>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(a</w:t>
            </w:r>
            <w:r>
              <w:rPr>
                <w:rFonts w:hint="eastAsia"/>
                <w:color w:val="000000" w:themeColor="text1"/>
                <w:sz w:val="24"/>
                <w:szCs w:val="24"/>
                <w:highlight w:val="none"/>
                <w14:textFill>
                  <w14:solidFill>
                    <w14:schemeClr w14:val="tx1"/>
                  </w14:solidFill>
                </w14:textFill>
              </w:rPr>
              <w:t>/</w:t>
            </w:r>
            <w:r>
              <w:rPr>
                <w:rFonts w:ascii="Cambria Math" w:hAnsi="Cambria Math" w:cs="Cambria Math"/>
                <w:color w:val="000000" w:themeColor="text1"/>
                <w:sz w:val="24"/>
                <w:szCs w:val="24"/>
                <w:highlight w:val="none"/>
                <w14:textFill>
                  <w14:solidFill>
                    <w14:schemeClr w14:val="tx1"/>
                  </w14:solidFill>
                </w14:textFill>
              </w:rPr>
              <w:t>𝑏</w:t>
            </w:r>
            <w:r>
              <w:rPr>
                <w:color w:val="000000" w:themeColor="text1"/>
                <w:sz w:val="24"/>
                <w:szCs w:val="24"/>
                <w:highlight w:val="none"/>
                <w14:textFill>
                  <w14:solidFill>
                    <w14:schemeClr w14:val="tx1"/>
                  </w14:solidFill>
                </w14:textFill>
              </w:rPr>
              <w:t>) ——</w:t>
            </w:r>
            <w:r>
              <w:rPr>
                <w:rFonts w:hint="eastAsia"/>
                <w:color w:val="000000" w:themeColor="text1"/>
                <w:sz w:val="24"/>
                <w:szCs w:val="24"/>
                <w:highlight w:val="none"/>
                <w14:textFill>
                  <w14:solidFill>
                    <w14:schemeClr w14:val="tx1"/>
                  </w14:solidFill>
                </w14:textFill>
              </w:rPr>
              <w:t>装卸扬尘概化系数（kg</w:t>
            </w:r>
            <w:r>
              <w:rPr>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t）；</w:t>
            </w:r>
            <w:r>
              <w:rPr>
                <w:color w:val="000000" w:themeColor="text1"/>
                <w:sz w:val="24"/>
                <w:szCs w:val="24"/>
                <w:highlight w:val="none"/>
                <w14:textFill>
                  <w14:solidFill>
                    <w14:schemeClr w14:val="tx1"/>
                  </w14:solidFill>
                </w14:textFill>
              </w:rPr>
              <w:t>a</w:t>
            </w:r>
            <w:r>
              <w:rPr>
                <w:rFonts w:hint="eastAsia"/>
                <w:color w:val="000000" w:themeColor="text1"/>
                <w:sz w:val="24"/>
                <w:szCs w:val="24"/>
                <w:highlight w:val="none"/>
                <w14:textFill>
                  <w14:solidFill>
                    <w14:schemeClr w14:val="tx1"/>
                  </w14:solidFill>
                </w14:textFill>
              </w:rPr>
              <w:t>指各省风速概化系数，内蒙古自治区取0.0017，b指物料含水率概化系数，参照</w:t>
            </w:r>
            <w:r>
              <w:rPr>
                <w:rFonts w:hint="eastAsia"/>
                <w:color w:val="000000" w:themeColor="text1"/>
                <w:sz w:val="24"/>
                <w:szCs w:val="24"/>
                <w:highlight w:val="none"/>
                <w:lang w:val="en-US" w:eastAsia="zh-CN"/>
                <w14:textFill>
                  <w14:solidFill>
                    <w14:schemeClr w14:val="tx1"/>
                  </w14:solidFill>
                </w14:textFill>
              </w:rPr>
              <w:t>01</w:t>
            </w:r>
            <w:r>
              <w:rPr>
                <w:rFonts w:hint="eastAsia"/>
                <w:color w:val="000000" w:themeColor="text1"/>
                <w:sz w:val="24"/>
                <w:szCs w:val="24"/>
                <w:highlight w:val="none"/>
                <w14:textFill>
                  <w14:solidFill>
                    <w14:schemeClr w14:val="tx1"/>
                  </w14:solidFill>
                </w14:textFill>
              </w:rPr>
              <w:t xml:space="preserve"> </w:t>
            </w:r>
            <w:r>
              <w:rPr>
                <w:rFonts w:hint="eastAsia"/>
                <w:color w:val="000000" w:themeColor="text1"/>
                <w:sz w:val="24"/>
                <w:szCs w:val="24"/>
                <w:highlight w:val="none"/>
                <w:lang w:eastAsia="zh-CN"/>
                <w14:textFill>
                  <w14:solidFill>
                    <w14:schemeClr w14:val="tx1"/>
                  </w14:solidFill>
                </w14:textFill>
              </w:rPr>
              <w:t>石灰石产品</w:t>
            </w:r>
            <w:r>
              <w:rPr>
                <w:rFonts w:hint="eastAsia"/>
                <w:color w:val="000000" w:themeColor="text1"/>
                <w:sz w:val="24"/>
                <w:szCs w:val="24"/>
                <w:highlight w:val="none"/>
                <w14:textFill>
                  <w14:solidFill>
                    <w14:schemeClr w14:val="tx1"/>
                  </w14:solidFill>
                </w14:textFill>
              </w:rPr>
              <w:t>取0.00</w:t>
            </w:r>
            <w:r>
              <w:rPr>
                <w:rFonts w:hint="eastAsia"/>
                <w:color w:val="000000" w:themeColor="text1"/>
                <w:sz w:val="24"/>
                <w:szCs w:val="24"/>
                <w:highlight w:val="none"/>
                <w:lang w:val="en-US" w:eastAsia="zh-CN"/>
                <w14:textFill>
                  <w14:solidFill>
                    <w14:schemeClr w14:val="tx1"/>
                  </w14:solidFill>
                </w14:textFill>
              </w:rPr>
              <w:t>17</w:t>
            </w:r>
            <w:r>
              <w:rPr>
                <w:rFonts w:hint="eastAsia"/>
                <w:color w:val="000000" w:themeColor="text1"/>
                <w:sz w:val="24"/>
                <w:szCs w:val="24"/>
                <w:highlight w:val="none"/>
                <w14:textFill>
                  <w14:solidFill>
                    <w14:schemeClr w14:val="tx1"/>
                  </w14:solidFill>
                </w14:textFill>
              </w:rPr>
              <w:t>；</w:t>
            </w:r>
          </w:p>
          <w:p>
            <w:pPr>
              <w:spacing w:line="360" w:lineRule="auto"/>
              <w:ind w:firstLine="1274" w:firstLineChars="531"/>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E</w:t>
            </w:r>
            <w:r>
              <w:rPr>
                <w:rFonts w:hint="eastAsia"/>
                <w:color w:val="000000" w:themeColor="text1"/>
                <w:sz w:val="24"/>
                <w:szCs w:val="24"/>
                <w:highlight w:val="none"/>
                <w:vertAlign w:val="subscript"/>
                <w14:textFill>
                  <w14:solidFill>
                    <w14:schemeClr w14:val="tx1"/>
                  </w14:solidFill>
                </w14:textFill>
              </w:rPr>
              <w:t>f</w:t>
            </w:r>
            <w:r>
              <w:rPr>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堆场风蚀扬尘概化系数，（kg</w:t>
            </w:r>
            <w:r>
              <w:rPr>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t），参照</w:t>
            </w:r>
            <w:r>
              <w:rPr>
                <w:rFonts w:hint="eastAsia"/>
                <w:color w:val="000000" w:themeColor="text1"/>
                <w:sz w:val="24"/>
                <w:szCs w:val="24"/>
                <w:highlight w:val="none"/>
                <w:lang w:val="en-US" w:eastAsia="zh-CN"/>
                <w14:textFill>
                  <w14:solidFill>
                    <w14:schemeClr w14:val="tx1"/>
                  </w14:solidFill>
                </w14:textFill>
              </w:rPr>
              <w:t>01</w:t>
            </w:r>
            <w:r>
              <w:rPr>
                <w:rFonts w:hint="eastAsia"/>
                <w:color w:val="000000" w:themeColor="text1"/>
                <w:sz w:val="24"/>
                <w:szCs w:val="24"/>
                <w:highlight w:val="none"/>
                <w14:textFill>
                  <w14:solidFill>
                    <w14:schemeClr w14:val="tx1"/>
                  </w14:solidFill>
                </w14:textFill>
              </w:rPr>
              <w:t xml:space="preserve"> </w:t>
            </w:r>
            <w:r>
              <w:rPr>
                <w:rFonts w:hint="eastAsia"/>
                <w:color w:val="000000" w:themeColor="text1"/>
                <w:sz w:val="24"/>
                <w:szCs w:val="24"/>
                <w:highlight w:val="none"/>
                <w:lang w:eastAsia="zh-CN"/>
                <w14:textFill>
                  <w14:solidFill>
                    <w14:schemeClr w14:val="tx1"/>
                  </w14:solidFill>
                </w14:textFill>
              </w:rPr>
              <w:t>石灰石产品</w:t>
            </w:r>
            <w:r>
              <w:rPr>
                <w:rFonts w:hint="eastAsia"/>
                <w:color w:val="000000" w:themeColor="text1"/>
                <w:sz w:val="24"/>
                <w:szCs w:val="24"/>
                <w:highlight w:val="none"/>
                <w14:textFill>
                  <w14:solidFill>
                    <w14:schemeClr w14:val="tx1"/>
                  </w14:solidFill>
                </w14:textFill>
              </w:rPr>
              <w:t>取</w:t>
            </w:r>
            <w:r>
              <w:rPr>
                <w:rFonts w:hint="eastAsia"/>
                <w:color w:val="000000" w:themeColor="text1"/>
                <w:sz w:val="24"/>
                <w:szCs w:val="24"/>
                <w:highlight w:val="none"/>
                <w:lang w:val="en-US" w:eastAsia="zh-CN"/>
                <w14:textFill>
                  <w14:solidFill>
                    <w14:schemeClr w14:val="tx1"/>
                  </w14:solidFill>
                </w14:textFill>
              </w:rPr>
              <w:t>3.6062</w:t>
            </w:r>
            <w:r>
              <w:rPr>
                <w:rFonts w:hint="eastAsia"/>
                <w:color w:val="000000" w:themeColor="text1"/>
                <w:sz w:val="24"/>
                <w:szCs w:val="24"/>
                <w:highlight w:val="none"/>
                <w14:textFill>
                  <w14:solidFill>
                    <w14:schemeClr w14:val="tx1"/>
                  </w14:solidFill>
                </w14:textFill>
              </w:rPr>
              <w:t>；</w:t>
            </w:r>
          </w:p>
          <w:p>
            <w:pPr>
              <w:spacing w:line="360" w:lineRule="auto"/>
              <w:ind w:firstLine="1274" w:firstLineChars="531"/>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 xml:space="preserve">S </w:t>
            </w:r>
            <w:r>
              <w:rPr>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堆场占地面积（m</w:t>
            </w:r>
            <w:r>
              <w:rPr>
                <w:rFonts w:hint="eastAsia"/>
                <w:color w:val="000000" w:themeColor="text1"/>
                <w:sz w:val="24"/>
                <w:szCs w:val="24"/>
                <w:highlight w:val="none"/>
                <w:vertAlign w:val="superscript"/>
                <w14:textFill>
                  <w14:solidFill>
                    <w14:schemeClr w14:val="tx1"/>
                  </w14:solidFill>
                </w14:textFill>
              </w:rPr>
              <w:t>2</w:t>
            </w:r>
            <w:r>
              <w:rPr>
                <w:rFonts w:hint="eastAsia"/>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砂浆生产原料区</w:t>
            </w:r>
            <w:r>
              <w:rPr>
                <w:rFonts w:hint="eastAsia"/>
                <w:color w:val="000000" w:themeColor="text1"/>
                <w:sz w:val="24"/>
                <w:szCs w:val="24"/>
                <w:highlight w:val="none"/>
                <w14:textFill>
                  <w14:solidFill>
                    <w14:schemeClr w14:val="tx1"/>
                  </w14:solidFill>
                </w14:textFill>
              </w:rPr>
              <w:t>面积为</w:t>
            </w:r>
            <w:r>
              <w:rPr>
                <w:rFonts w:hint="eastAsia"/>
                <w:color w:val="000000" w:themeColor="text1"/>
                <w:sz w:val="24"/>
                <w:szCs w:val="24"/>
                <w:highlight w:val="none"/>
                <w:lang w:val="en-US" w:eastAsia="zh-CN"/>
                <w14:textFill>
                  <w14:solidFill>
                    <w14:schemeClr w14:val="tx1"/>
                  </w14:solidFill>
                </w14:textFill>
              </w:rPr>
              <w:t>3</w:t>
            </w:r>
            <w:r>
              <w:rPr>
                <w:rFonts w:hint="eastAsia"/>
                <w:color w:val="000000" w:themeColor="text1"/>
                <w:sz w:val="24"/>
                <w:szCs w:val="24"/>
                <w:highlight w:val="none"/>
                <w14:textFill>
                  <w14:solidFill>
                    <w14:schemeClr w14:val="tx1"/>
                  </w14:solidFill>
                </w14:textFill>
              </w:rPr>
              <w:t>00m</w:t>
            </w:r>
            <w:r>
              <w:rPr>
                <w:rFonts w:hint="eastAsia"/>
                <w:color w:val="000000" w:themeColor="text1"/>
                <w:sz w:val="24"/>
                <w:szCs w:val="24"/>
                <w:highlight w:val="none"/>
                <w:vertAlign w:val="superscript"/>
                <w14:textFill>
                  <w14:solidFill>
                    <w14:schemeClr w14:val="tx1"/>
                  </w14:solidFill>
                </w14:textFill>
              </w:rPr>
              <w:t>2</w:t>
            </w:r>
            <w:r>
              <w:rPr>
                <w:rFonts w:hint="eastAsia"/>
                <w:color w:val="000000" w:themeColor="text1"/>
                <w:sz w:val="24"/>
                <w:szCs w:val="24"/>
                <w:highlight w:val="none"/>
                <w14:textFill>
                  <w14:solidFill>
                    <w14:schemeClr w14:val="tx1"/>
                  </w14:solidFill>
                </w14:textFill>
              </w:rPr>
              <w:t>。</w:t>
            </w:r>
          </w:p>
          <w:p>
            <w:pPr>
              <w:spacing w:line="360" w:lineRule="auto"/>
              <w:ind w:firstLine="48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根据计算，</w:t>
            </w:r>
            <w:r>
              <w:rPr>
                <w:rFonts w:hint="eastAsia"/>
                <w:color w:val="000000" w:themeColor="text1"/>
                <w:sz w:val="24"/>
                <w:highlight w:val="none"/>
                <w:lang w:val="en-US" w:eastAsia="zh-CN"/>
                <w14:textFill>
                  <w14:solidFill>
                    <w14:schemeClr w14:val="tx1"/>
                  </w14:solidFill>
                </w14:textFill>
              </w:rPr>
              <w:t>砂浆生产线</w:t>
            </w:r>
            <w:r>
              <w:rPr>
                <w:rFonts w:hint="eastAsia"/>
                <w:color w:val="000000" w:themeColor="text1"/>
                <w:sz w:val="24"/>
                <w:highlight w:val="none"/>
                <w14:textFill>
                  <w14:solidFill>
                    <w14:schemeClr w14:val="tx1"/>
                  </w14:solidFill>
                </w14:textFill>
              </w:rPr>
              <w:t>物料输送</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储存产生的粉尘</w:t>
            </w:r>
            <w:r>
              <w:rPr>
                <w:rFonts w:hint="eastAsia"/>
                <w:color w:val="000000" w:themeColor="text1"/>
                <w:sz w:val="24"/>
                <w:szCs w:val="24"/>
                <w:highlight w:val="none"/>
                <w14:textFill>
                  <w14:solidFill>
                    <w14:schemeClr w14:val="tx1"/>
                  </w14:solidFill>
                </w14:textFill>
              </w:rPr>
              <w:t>产生量</w:t>
            </w:r>
            <w:r>
              <w:rPr>
                <w:rFonts w:hint="eastAsia"/>
                <w:color w:val="000000" w:themeColor="text1"/>
                <w:sz w:val="24"/>
                <w:szCs w:val="24"/>
                <w:highlight w:val="none"/>
                <w:lang w:eastAsia="zh-CN"/>
                <w14:textFill>
                  <w14:solidFill>
                    <w14:schemeClr w14:val="tx1"/>
                  </w14:solidFill>
                </w14:textFill>
              </w:rPr>
              <w:t>约</w:t>
            </w:r>
            <w:r>
              <w:rPr>
                <w:rFonts w:hint="eastAsia"/>
                <w:color w:val="000000" w:themeColor="text1"/>
                <w:sz w:val="24"/>
                <w:szCs w:val="24"/>
                <w:highlight w:val="none"/>
                <w14:textFill>
                  <w14:solidFill>
                    <w14:schemeClr w14:val="tx1"/>
                  </w14:solidFill>
                </w14:textFill>
              </w:rPr>
              <w:t>为</w:t>
            </w:r>
            <w:r>
              <w:rPr>
                <w:rFonts w:hint="eastAsia"/>
                <w:color w:val="000000" w:themeColor="text1"/>
                <w:sz w:val="24"/>
                <w:szCs w:val="24"/>
                <w:highlight w:val="none"/>
                <w:lang w:val="en-US" w:eastAsia="zh-CN"/>
                <w14:textFill>
                  <w14:solidFill>
                    <w14:schemeClr w14:val="tx1"/>
                  </w14:solidFill>
                </w14:textFill>
              </w:rPr>
              <w:t>7.164</w:t>
            </w:r>
            <w:r>
              <w:rPr>
                <w:rFonts w:hint="eastAsia"/>
                <w:color w:val="000000" w:themeColor="text1"/>
                <w:sz w:val="24"/>
                <w:szCs w:val="24"/>
                <w:highlight w:val="none"/>
                <w14:textFill>
                  <w14:solidFill>
                    <w14:schemeClr w14:val="tx1"/>
                  </w14:solidFill>
                </w14:textFill>
              </w:rPr>
              <w:t>t/a。</w:t>
            </w:r>
          </w:p>
          <w:p>
            <w:pPr>
              <w:spacing w:line="360" w:lineRule="auto"/>
              <w:ind w:firstLine="480"/>
              <w:rPr>
                <w:color w:val="000000" w:themeColor="text1"/>
                <w:sz w:val="24"/>
                <w:szCs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物料</w:t>
            </w:r>
            <w:r>
              <w:rPr>
                <w:rFonts w:hint="eastAsia"/>
                <w:color w:val="000000" w:themeColor="text1"/>
                <w:sz w:val="24"/>
                <w:szCs w:val="24"/>
                <w:highlight w:val="none"/>
                <w:lang w:eastAsia="zh-CN"/>
                <w14:textFill>
                  <w14:solidFill>
                    <w14:schemeClr w14:val="tx1"/>
                  </w14:solidFill>
                </w14:textFill>
              </w:rPr>
              <w:t>堆存</w:t>
            </w:r>
            <w:r>
              <w:rPr>
                <w:rFonts w:hint="eastAsia"/>
                <w:color w:val="000000" w:themeColor="text1"/>
                <w:sz w:val="24"/>
                <w:szCs w:val="24"/>
                <w:highlight w:val="none"/>
                <w14:textFill>
                  <w14:solidFill>
                    <w14:schemeClr w14:val="tx1"/>
                  </w14:solidFill>
                </w14:textFill>
              </w:rPr>
              <w:t>颗粒物排放量核算公示如下：</w:t>
            </w:r>
          </w:p>
          <w:p>
            <w:pPr>
              <w:spacing w:line="360" w:lineRule="auto"/>
              <w:ind w:firstLine="480"/>
              <w:jc w:val="center"/>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drawing>
                <wp:inline distT="0" distB="0" distL="114300" distR="114300">
                  <wp:extent cx="2036445" cy="200660"/>
                  <wp:effectExtent l="0" t="0" r="1905" b="88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6" cstate="print"/>
                          <a:stretch>
                            <a:fillRect/>
                          </a:stretch>
                        </pic:blipFill>
                        <pic:spPr>
                          <a:xfrm>
                            <a:off x="0" y="0"/>
                            <a:ext cx="2036445" cy="200660"/>
                          </a:xfrm>
                          <a:prstGeom prst="rect">
                            <a:avLst/>
                          </a:prstGeom>
                          <a:noFill/>
                          <a:ln>
                            <a:noFill/>
                          </a:ln>
                        </pic:spPr>
                      </pic:pic>
                    </a:graphicData>
                  </a:graphic>
                </wp:inline>
              </w:drawing>
            </w:r>
          </w:p>
          <w:p>
            <w:pPr>
              <w:spacing w:line="360" w:lineRule="auto"/>
              <w:ind w:firstLine="480"/>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式中：</w:t>
            </w:r>
            <w:r>
              <w:rPr>
                <w:rFonts w:hint="eastAsia"/>
                <w:color w:val="000000" w:themeColor="text1"/>
                <w:sz w:val="24"/>
                <w:szCs w:val="24"/>
                <w:highlight w:val="none"/>
                <w14:textFill>
                  <w14:solidFill>
                    <w14:schemeClr w14:val="tx1"/>
                  </w14:solidFill>
                </w14:textFill>
              </w:rPr>
              <w:t>Uc</w:t>
            </w:r>
            <w:r>
              <w:rPr>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颗粒物排放量</w:t>
            </w:r>
            <w:r>
              <w:rPr>
                <w:color w:val="000000" w:themeColor="text1"/>
                <w:sz w:val="24"/>
                <w:szCs w:val="24"/>
                <w:highlight w:val="none"/>
                <w14:textFill>
                  <w14:solidFill>
                    <w14:schemeClr w14:val="tx1"/>
                  </w14:solidFill>
                </w14:textFill>
              </w:rPr>
              <w:t>，t/a；</w:t>
            </w:r>
          </w:p>
          <w:p>
            <w:pPr>
              <w:spacing w:line="360" w:lineRule="auto"/>
              <w:ind w:left="0" w:leftChars="0" w:firstLine="1260" w:firstLineChars="525"/>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P</w:t>
            </w:r>
            <w:r>
              <w:rPr>
                <w:color w:val="000000" w:themeColor="text1"/>
                <w:sz w:val="24"/>
                <w:szCs w:val="24"/>
                <w:highlight w:val="none"/>
                <w14:textFill>
                  <w14:solidFill>
                    <w14:schemeClr w14:val="tx1"/>
                  </w14:solidFill>
                </w14:textFill>
              </w:rPr>
              <w:t>——颗粒物</w:t>
            </w:r>
            <w:r>
              <w:rPr>
                <w:rFonts w:hint="eastAsia"/>
                <w:color w:val="000000" w:themeColor="text1"/>
                <w:sz w:val="24"/>
                <w:szCs w:val="24"/>
                <w:highlight w:val="none"/>
                <w14:textFill>
                  <w14:solidFill>
                    <w14:schemeClr w14:val="tx1"/>
                  </w14:solidFill>
                </w14:textFill>
              </w:rPr>
              <w:t>产生</w:t>
            </w:r>
            <w:r>
              <w:rPr>
                <w:color w:val="000000" w:themeColor="text1"/>
                <w:sz w:val="24"/>
                <w:szCs w:val="24"/>
                <w:highlight w:val="none"/>
                <w14:textFill>
                  <w14:solidFill>
                    <w14:schemeClr w14:val="tx1"/>
                  </w14:solidFill>
                </w14:textFill>
              </w:rPr>
              <w:t>量，t/a；</w:t>
            </w:r>
          </w:p>
          <w:p>
            <w:pPr>
              <w:spacing w:line="360" w:lineRule="auto"/>
              <w:ind w:left="0" w:leftChars="0" w:firstLine="1260" w:firstLineChars="525"/>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Cm</w:t>
            </w:r>
            <w:r>
              <w:rPr>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颗粒物控制措施控制效率（%），洒水措施取74%</w:t>
            </w:r>
            <w:r>
              <w:rPr>
                <w:color w:val="000000" w:themeColor="text1"/>
                <w:sz w:val="24"/>
                <w:szCs w:val="24"/>
                <w:highlight w:val="none"/>
                <w14:textFill>
                  <w14:solidFill>
                    <w14:schemeClr w14:val="tx1"/>
                  </w14:solidFill>
                </w14:textFill>
              </w:rPr>
              <w:t>；</w:t>
            </w:r>
          </w:p>
          <w:p>
            <w:pPr>
              <w:spacing w:line="360" w:lineRule="auto"/>
              <w:ind w:left="0" w:leftChars="0" w:firstLine="1260" w:firstLineChars="525"/>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Tm</w:t>
            </w:r>
            <w:r>
              <w:rPr>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堆场类型控制效率（%），全封闭</w:t>
            </w:r>
            <w:r>
              <w:rPr>
                <w:rFonts w:hint="eastAsia"/>
                <w:color w:val="000000" w:themeColor="text1"/>
                <w:sz w:val="24"/>
                <w:szCs w:val="24"/>
                <w:highlight w:val="none"/>
                <w:lang w:eastAsia="zh-CN"/>
                <w14:textFill>
                  <w14:solidFill>
                    <w14:schemeClr w14:val="tx1"/>
                  </w14:solidFill>
                </w14:textFill>
              </w:rPr>
              <w:t>厂房内</w:t>
            </w:r>
            <w:r>
              <w:rPr>
                <w:rFonts w:hint="eastAsia"/>
                <w:color w:val="000000" w:themeColor="text1"/>
                <w:sz w:val="24"/>
                <w:szCs w:val="24"/>
                <w:highlight w:val="none"/>
                <w14:textFill>
                  <w14:solidFill>
                    <w14:schemeClr w14:val="tx1"/>
                  </w14:solidFill>
                </w14:textFill>
              </w:rPr>
              <w:t>转运，取99%</w:t>
            </w:r>
            <w:r>
              <w:rPr>
                <w:color w:val="000000" w:themeColor="text1"/>
                <w:sz w:val="24"/>
                <w:szCs w:val="24"/>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snapToGrid/>
              <w:spacing w:line="360" w:lineRule="auto"/>
              <w:ind w:firstLine="480"/>
              <w:textAlignment w:val="auto"/>
              <w:rPr>
                <w:color w:val="000000" w:themeColor="text1"/>
                <w:kern w:val="0"/>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根据计算，</w:t>
            </w:r>
            <w:r>
              <w:rPr>
                <w:rFonts w:hint="eastAsia"/>
                <w:color w:val="000000" w:themeColor="text1"/>
                <w:sz w:val="24"/>
                <w:highlight w:val="none"/>
                <w:lang w:val="en-US" w:eastAsia="zh-CN"/>
                <w14:textFill>
                  <w14:solidFill>
                    <w14:schemeClr w14:val="tx1"/>
                  </w14:solidFill>
                </w14:textFill>
              </w:rPr>
              <w:t>砂浆生产线物料</w:t>
            </w:r>
            <w:r>
              <w:rPr>
                <w:rFonts w:hint="eastAsia"/>
                <w:color w:val="000000" w:themeColor="text1"/>
                <w:sz w:val="24"/>
                <w:szCs w:val="24"/>
                <w:highlight w:val="none"/>
                <w14:textFill>
                  <w14:solidFill>
                    <w14:schemeClr w14:val="tx1"/>
                  </w14:solidFill>
                </w14:textFill>
              </w:rPr>
              <w:t>堆存排放量</w:t>
            </w:r>
            <w:r>
              <w:rPr>
                <w:rFonts w:hint="eastAsia"/>
                <w:color w:val="000000" w:themeColor="text1"/>
                <w:sz w:val="24"/>
                <w:szCs w:val="24"/>
                <w:highlight w:val="none"/>
                <w:lang w:eastAsia="zh-CN"/>
                <w14:textFill>
                  <w14:solidFill>
                    <w14:schemeClr w14:val="tx1"/>
                  </w14:solidFill>
                </w14:textFill>
              </w:rPr>
              <w:t>约</w:t>
            </w:r>
            <w:r>
              <w:rPr>
                <w:rFonts w:hint="eastAsia"/>
                <w:color w:val="000000" w:themeColor="text1"/>
                <w:sz w:val="24"/>
                <w:szCs w:val="24"/>
                <w:highlight w:val="none"/>
                <w14:textFill>
                  <w14:solidFill>
                    <w14:schemeClr w14:val="tx1"/>
                  </w14:solidFill>
                </w14:textFill>
              </w:rPr>
              <w:t>为</w:t>
            </w:r>
            <w:r>
              <w:rPr>
                <w:rFonts w:hint="eastAsia"/>
                <w:color w:val="000000" w:themeColor="text1"/>
                <w:sz w:val="24"/>
                <w:szCs w:val="24"/>
                <w:highlight w:val="none"/>
                <w:lang w:val="en-US" w:eastAsia="zh-CN"/>
                <w14:textFill>
                  <w14:solidFill>
                    <w14:schemeClr w14:val="tx1"/>
                  </w14:solidFill>
                </w14:textFill>
              </w:rPr>
              <w:t>0.019</w:t>
            </w:r>
            <w:r>
              <w:rPr>
                <w:rFonts w:hint="eastAsia"/>
                <w:color w:val="000000" w:themeColor="text1"/>
                <w:sz w:val="24"/>
                <w:szCs w:val="24"/>
                <w:highlight w:val="none"/>
                <w14:textFill>
                  <w14:solidFill>
                    <w14:schemeClr w14:val="tx1"/>
                  </w14:solidFill>
                </w14:textFill>
              </w:rPr>
              <w:t>t/a（</w:t>
            </w:r>
            <w:r>
              <w:rPr>
                <w:rFonts w:hint="eastAsia"/>
                <w:color w:val="000000" w:themeColor="text1"/>
                <w:kern w:val="0"/>
                <w:sz w:val="24"/>
                <w:szCs w:val="24"/>
                <w:highlight w:val="none"/>
                <w:lang w:val="en-US" w:eastAsia="zh-CN"/>
                <w14:textFill>
                  <w14:solidFill>
                    <w14:schemeClr w14:val="tx1"/>
                  </w14:solidFill>
                </w14:textFill>
              </w:rPr>
              <w:t>0.008</w:t>
            </w:r>
            <w:r>
              <w:rPr>
                <w:rFonts w:hint="eastAsia"/>
                <w:color w:val="000000" w:themeColor="text1"/>
                <w:sz w:val="24"/>
                <w:szCs w:val="24"/>
                <w:highlight w:val="none"/>
                <w14:textFill>
                  <w14:solidFill>
                    <w14:schemeClr w14:val="tx1"/>
                  </w14:solidFill>
                </w14:textFill>
              </w:rPr>
              <w:t>kg/h）。</w:t>
            </w:r>
          </w:p>
          <w:p>
            <w:pPr>
              <w:pStyle w:val="5"/>
              <w:spacing w:after="0" w:line="360" w:lineRule="auto"/>
              <w:ind w:left="0" w:leftChars="0" w:firstLine="480"/>
              <w:rPr>
                <w:color w:val="000000" w:themeColor="text1"/>
                <w:kern w:val="0"/>
                <w:sz w:val="24"/>
                <w:szCs w:val="24"/>
                <w:highlight w:val="none"/>
                <w14:textFill>
                  <w14:solidFill>
                    <w14:schemeClr w14:val="tx1"/>
                  </w14:solidFill>
                </w14:textFill>
              </w:rPr>
            </w:pPr>
            <w:r>
              <w:rPr>
                <w:color w:val="000000" w:themeColor="text1"/>
                <w:kern w:val="0"/>
                <w:sz w:val="24"/>
                <w:szCs w:val="24"/>
                <w:highlight w:val="none"/>
                <w14:textFill>
                  <w14:solidFill>
                    <w14:schemeClr w14:val="tx1"/>
                  </w14:solidFill>
                </w14:textFill>
              </w:rPr>
              <w:t>经计算，</w:t>
            </w:r>
            <w:r>
              <w:rPr>
                <w:rFonts w:hint="eastAsia"/>
                <w:color w:val="000000" w:themeColor="text1"/>
                <w:sz w:val="24"/>
                <w:szCs w:val="24"/>
                <w:highlight w:val="none"/>
                <w:lang w:eastAsia="zh-CN"/>
                <w14:textFill>
                  <w14:solidFill>
                    <w14:schemeClr w14:val="tx1"/>
                  </w14:solidFill>
                </w14:textFill>
              </w:rPr>
              <w:t>储存</w:t>
            </w:r>
            <w:r>
              <w:rPr>
                <w:rFonts w:hint="eastAsia"/>
                <w:color w:val="000000" w:themeColor="text1"/>
                <w:sz w:val="24"/>
                <w:szCs w:val="24"/>
                <w:highlight w:val="none"/>
                <w:lang w:val="en-US" w:eastAsia="zh-CN"/>
                <w14:textFill>
                  <w14:solidFill>
                    <w14:schemeClr w14:val="tx1"/>
                  </w14:solidFill>
                </w14:textFill>
              </w:rPr>
              <w:t>物料</w:t>
            </w:r>
            <w:r>
              <w:rPr>
                <w:rFonts w:hint="eastAsia"/>
                <w:color w:val="000000" w:themeColor="text1"/>
                <w:sz w:val="24"/>
                <w:szCs w:val="24"/>
                <w:highlight w:val="none"/>
                <w:lang w:eastAsia="zh-CN"/>
                <w14:textFill>
                  <w14:solidFill>
                    <w14:schemeClr w14:val="tx1"/>
                  </w14:solidFill>
                </w14:textFill>
              </w:rPr>
              <w:t>的</w:t>
            </w:r>
            <w:r>
              <w:rPr>
                <w:color w:val="000000" w:themeColor="text1"/>
                <w:kern w:val="0"/>
                <w:sz w:val="24"/>
                <w:szCs w:val="24"/>
                <w:highlight w:val="none"/>
                <w14:textFill>
                  <w14:solidFill>
                    <w14:schemeClr w14:val="tx1"/>
                  </w14:solidFill>
                </w14:textFill>
              </w:rPr>
              <w:t>粉尘</w:t>
            </w:r>
            <w:r>
              <w:rPr>
                <w:rFonts w:hint="eastAsia"/>
                <w:color w:val="000000" w:themeColor="text1"/>
                <w:kern w:val="0"/>
                <w:sz w:val="24"/>
                <w:szCs w:val="24"/>
                <w:highlight w:val="none"/>
                <w14:textFill>
                  <w14:solidFill>
                    <w14:schemeClr w14:val="tx1"/>
                  </w14:solidFill>
                </w14:textFill>
              </w:rPr>
              <w:t>产生</w:t>
            </w:r>
            <w:r>
              <w:rPr>
                <w:color w:val="000000" w:themeColor="text1"/>
                <w:kern w:val="0"/>
                <w:sz w:val="24"/>
                <w:szCs w:val="24"/>
                <w:highlight w:val="none"/>
                <w14:textFill>
                  <w14:solidFill>
                    <w14:schemeClr w14:val="tx1"/>
                  </w14:solidFill>
                </w14:textFill>
              </w:rPr>
              <w:t>量</w:t>
            </w:r>
            <w:r>
              <w:rPr>
                <w:rFonts w:hint="eastAsia"/>
                <w:color w:val="000000" w:themeColor="text1"/>
                <w:kern w:val="0"/>
                <w:sz w:val="24"/>
                <w:szCs w:val="24"/>
                <w:highlight w:val="none"/>
                <w:lang w:eastAsia="zh-CN"/>
                <w14:textFill>
                  <w14:solidFill>
                    <w14:schemeClr w14:val="tx1"/>
                  </w14:solidFill>
                </w14:textFill>
              </w:rPr>
              <w:t>约</w:t>
            </w:r>
            <w:r>
              <w:rPr>
                <w:color w:val="000000" w:themeColor="text1"/>
                <w:kern w:val="0"/>
                <w:sz w:val="24"/>
                <w:szCs w:val="24"/>
                <w:highlight w:val="none"/>
                <w14:textFill>
                  <w14:solidFill>
                    <w14:schemeClr w14:val="tx1"/>
                  </w14:solidFill>
                </w14:textFill>
              </w:rPr>
              <w:t>为</w:t>
            </w:r>
            <w:r>
              <w:rPr>
                <w:rFonts w:hint="eastAsia"/>
                <w:color w:val="000000" w:themeColor="text1"/>
                <w:kern w:val="0"/>
                <w:sz w:val="24"/>
                <w:szCs w:val="24"/>
                <w:highlight w:val="none"/>
                <w:lang w:val="en-US" w:eastAsia="zh-CN"/>
                <w14:textFill>
                  <w14:solidFill>
                    <w14:schemeClr w14:val="tx1"/>
                  </w14:solidFill>
                </w14:textFill>
              </w:rPr>
              <w:t>7.164</w:t>
            </w:r>
            <w:r>
              <w:rPr>
                <w:color w:val="000000" w:themeColor="text1"/>
                <w:kern w:val="0"/>
                <w:sz w:val="24"/>
                <w:szCs w:val="24"/>
                <w:highlight w:val="none"/>
                <w14:textFill>
                  <w14:solidFill>
                    <w14:schemeClr w14:val="tx1"/>
                  </w14:solidFill>
                </w14:textFill>
              </w:rPr>
              <w:t>t/a。</w:t>
            </w:r>
            <w:r>
              <w:rPr>
                <w:rFonts w:hint="eastAsia"/>
                <w:color w:val="000000" w:themeColor="text1"/>
                <w:kern w:val="0"/>
                <w:sz w:val="24"/>
                <w:szCs w:val="24"/>
                <w:highlight w:val="none"/>
                <w:lang w:val="en-US" w:eastAsia="zh-CN"/>
                <w14:textFill>
                  <w14:solidFill>
                    <w14:schemeClr w14:val="tx1"/>
                  </w14:solidFill>
                </w14:textFill>
              </w:rPr>
              <w:t>砂浆物料</w:t>
            </w:r>
            <w:r>
              <w:rPr>
                <w:rFonts w:hint="eastAsia"/>
                <w:color w:val="000000" w:themeColor="text1"/>
                <w:kern w:val="0"/>
                <w:sz w:val="24"/>
                <w:szCs w:val="24"/>
                <w:highlight w:val="none"/>
                <w:lang w:eastAsia="zh-CN"/>
                <w14:textFill>
                  <w14:solidFill>
                    <w14:schemeClr w14:val="tx1"/>
                  </w14:solidFill>
                </w14:textFill>
              </w:rPr>
              <w:t>储</w:t>
            </w:r>
            <w:r>
              <w:rPr>
                <w:color w:val="000000" w:themeColor="text1"/>
                <w:kern w:val="0"/>
                <w:sz w:val="24"/>
                <w:szCs w:val="24"/>
                <w:highlight w:val="none"/>
                <w14:textFill>
                  <w14:solidFill>
                    <w14:schemeClr w14:val="tx1"/>
                  </w14:solidFill>
                </w14:textFill>
              </w:rPr>
              <w:t>存于</w:t>
            </w:r>
            <w:r>
              <w:rPr>
                <w:rFonts w:hint="eastAsia"/>
                <w:color w:val="000000" w:themeColor="text1"/>
                <w:kern w:val="0"/>
                <w:sz w:val="24"/>
                <w:szCs w:val="24"/>
                <w:highlight w:val="none"/>
                <w14:textFill>
                  <w14:solidFill>
                    <w14:schemeClr w14:val="tx1"/>
                  </w14:solidFill>
                </w14:textFill>
              </w:rPr>
              <w:t>全封闭</w:t>
            </w:r>
            <w:r>
              <w:rPr>
                <w:rFonts w:hint="eastAsia"/>
                <w:color w:val="000000" w:themeColor="text1"/>
                <w:kern w:val="0"/>
                <w:sz w:val="24"/>
                <w:szCs w:val="24"/>
                <w:highlight w:val="none"/>
                <w:lang w:eastAsia="zh-CN"/>
                <w14:textFill>
                  <w14:solidFill>
                    <w14:schemeClr w14:val="tx1"/>
                  </w14:solidFill>
                </w14:textFill>
              </w:rPr>
              <w:t>车间</w:t>
            </w:r>
            <w:r>
              <w:rPr>
                <w:rFonts w:hint="eastAsia"/>
                <w:color w:val="000000" w:themeColor="text1"/>
                <w:kern w:val="0"/>
                <w:sz w:val="24"/>
                <w:szCs w:val="24"/>
                <w:highlight w:val="none"/>
                <w14:textFill>
                  <w14:solidFill>
                    <w14:schemeClr w14:val="tx1"/>
                  </w14:solidFill>
                </w14:textFill>
              </w:rPr>
              <w:t>内</w:t>
            </w:r>
            <w:r>
              <w:rPr>
                <w:color w:val="000000" w:themeColor="text1"/>
                <w:kern w:val="0"/>
                <w:sz w:val="24"/>
                <w:szCs w:val="24"/>
                <w:highlight w:val="none"/>
                <w14:textFill>
                  <w14:solidFill>
                    <w14:schemeClr w14:val="tx1"/>
                  </w14:solidFill>
                </w14:textFill>
              </w:rPr>
              <w:t>，粉尘防治效率约</w:t>
            </w:r>
            <w:r>
              <w:rPr>
                <w:rFonts w:hint="eastAsia"/>
                <w:color w:val="000000" w:themeColor="text1"/>
                <w:kern w:val="0"/>
                <w:sz w:val="24"/>
                <w:szCs w:val="24"/>
                <w:highlight w:val="none"/>
                <w14:textFill>
                  <w14:solidFill>
                    <w14:schemeClr w14:val="tx1"/>
                  </w14:solidFill>
                </w14:textFill>
              </w:rPr>
              <w:t>99</w:t>
            </w:r>
            <w:r>
              <w:rPr>
                <w:color w:val="000000" w:themeColor="text1"/>
                <w:kern w:val="0"/>
                <w:sz w:val="24"/>
                <w:szCs w:val="24"/>
                <w:highlight w:val="none"/>
                <w14:textFill>
                  <w14:solidFill>
                    <w14:schemeClr w14:val="tx1"/>
                  </w14:solidFill>
                </w14:textFill>
              </w:rPr>
              <w:t>%，并设置</w:t>
            </w:r>
            <w:r>
              <w:rPr>
                <w:rFonts w:hint="eastAsia"/>
                <w:color w:val="000000" w:themeColor="text1"/>
                <w:kern w:val="0"/>
                <w:sz w:val="24"/>
                <w:szCs w:val="24"/>
                <w:highlight w:val="none"/>
                <w:lang w:val="en-US" w:eastAsia="zh-CN"/>
                <w14:textFill>
                  <w14:solidFill>
                    <w14:schemeClr w14:val="tx1"/>
                  </w14:solidFill>
                </w14:textFill>
              </w:rPr>
              <w:t>雾炮机</w:t>
            </w:r>
            <w:r>
              <w:rPr>
                <w:rFonts w:hint="eastAsia"/>
                <w:color w:val="000000" w:themeColor="text1"/>
                <w:kern w:val="0"/>
                <w:sz w:val="24"/>
                <w:szCs w:val="24"/>
                <w:highlight w:val="none"/>
                <w14:textFill>
                  <w14:solidFill>
                    <w14:schemeClr w14:val="tx1"/>
                  </w14:solidFill>
                </w14:textFill>
              </w:rPr>
              <w:t>抑尘</w:t>
            </w:r>
            <w:r>
              <w:rPr>
                <w:color w:val="000000" w:themeColor="text1"/>
                <w:kern w:val="0"/>
                <w:sz w:val="24"/>
                <w:szCs w:val="24"/>
                <w:highlight w:val="none"/>
                <w14:textFill>
                  <w14:solidFill>
                    <w14:schemeClr w14:val="tx1"/>
                  </w14:solidFill>
                </w14:textFill>
              </w:rPr>
              <w:t>，抑尘效率</w:t>
            </w:r>
            <w:r>
              <w:rPr>
                <w:rFonts w:hint="eastAsia"/>
                <w:color w:val="000000" w:themeColor="text1"/>
                <w:kern w:val="0"/>
                <w:sz w:val="24"/>
                <w:szCs w:val="24"/>
                <w:highlight w:val="none"/>
                <w14:textFill>
                  <w14:solidFill>
                    <w14:schemeClr w14:val="tx1"/>
                  </w14:solidFill>
                </w14:textFill>
              </w:rPr>
              <w:t>74</w:t>
            </w:r>
            <w:r>
              <w:rPr>
                <w:color w:val="000000" w:themeColor="text1"/>
                <w:kern w:val="0"/>
                <w:sz w:val="24"/>
                <w:szCs w:val="24"/>
                <w:highlight w:val="none"/>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物料</w:t>
            </w:r>
            <w:r>
              <w:rPr>
                <w:rFonts w:hint="eastAsia"/>
                <w:color w:val="000000" w:themeColor="text1"/>
                <w:kern w:val="0"/>
                <w:sz w:val="24"/>
                <w:szCs w:val="24"/>
                <w:highlight w:val="none"/>
                <w:lang w:eastAsia="zh-CN"/>
                <w14:textFill>
                  <w14:solidFill>
                    <w14:schemeClr w14:val="tx1"/>
                  </w14:solidFill>
                </w14:textFill>
              </w:rPr>
              <w:t>堆存</w:t>
            </w:r>
            <w:r>
              <w:rPr>
                <w:color w:val="000000" w:themeColor="text1"/>
                <w:kern w:val="0"/>
                <w:sz w:val="24"/>
                <w:szCs w:val="24"/>
                <w:highlight w:val="none"/>
                <w14:textFill>
                  <w14:solidFill>
                    <w14:schemeClr w14:val="tx1"/>
                  </w14:solidFill>
                </w14:textFill>
              </w:rPr>
              <w:t>粉尘排放量约为</w:t>
            </w:r>
            <w:r>
              <w:rPr>
                <w:rFonts w:hint="eastAsia"/>
                <w:color w:val="000000" w:themeColor="text1"/>
                <w:kern w:val="0"/>
                <w:sz w:val="24"/>
                <w:szCs w:val="24"/>
                <w:highlight w:val="none"/>
                <w:lang w:val="en-US" w:eastAsia="zh-CN"/>
                <w14:textFill>
                  <w14:solidFill>
                    <w14:schemeClr w14:val="tx1"/>
                  </w14:solidFill>
                </w14:textFill>
              </w:rPr>
              <w:t>0.018</w:t>
            </w:r>
            <w:r>
              <w:rPr>
                <w:color w:val="000000" w:themeColor="text1"/>
                <w:kern w:val="0"/>
                <w:sz w:val="24"/>
                <w:szCs w:val="24"/>
                <w:highlight w:val="none"/>
                <w14:textFill>
                  <w14:solidFill>
                    <w14:schemeClr w14:val="tx1"/>
                  </w14:solidFill>
                </w14:textFill>
              </w:rPr>
              <w:t>t/a。</w:t>
            </w:r>
          </w:p>
          <w:p>
            <w:pPr>
              <w:spacing w:line="360" w:lineRule="auto"/>
              <w:ind w:firstLine="480" w:firstLineChars="200"/>
              <w:rPr>
                <w:rFonts w:hint="eastAsia" w:eastAsia="宋体"/>
                <w:color w:val="000000" w:themeColor="text1"/>
                <w:highlight w:val="none"/>
                <w:lang w:eastAsia="zh-CN"/>
                <w14:textFill>
                  <w14:solidFill>
                    <w14:schemeClr w14:val="tx1"/>
                  </w14:solidFill>
                </w14:textFill>
              </w:rPr>
            </w:pPr>
            <w:r>
              <w:rPr>
                <w:rFonts w:hint="eastAsia"/>
                <w:color w:val="000000" w:themeColor="text1"/>
                <w:sz w:val="24"/>
                <w:szCs w:val="21"/>
                <w:highlight w:val="none"/>
                <w:lang w:val="en-US" w:eastAsia="zh-CN"/>
                <w14:textFill>
                  <w14:solidFill>
                    <w14:schemeClr w14:val="tx1"/>
                  </w14:solidFill>
                </w14:textFill>
              </w:rPr>
              <w:t>本项目无组织粉尘排放满足</w:t>
            </w:r>
            <w:r>
              <w:rPr>
                <w:color w:val="000000" w:themeColor="text1"/>
                <w:sz w:val="24"/>
                <w:szCs w:val="21"/>
                <w:highlight w:val="none"/>
                <w14:textFill>
                  <w14:solidFill>
                    <w14:schemeClr w14:val="tx1"/>
                  </w14:solidFill>
                </w14:textFill>
              </w:rPr>
              <w:t>《水泥工业大气污染物排放标准》（GB4915-2013）表3中对应排放</w:t>
            </w:r>
            <w:r>
              <w:rPr>
                <w:rFonts w:hint="eastAsia"/>
                <w:color w:val="000000" w:themeColor="text1"/>
                <w:sz w:val="24"/>
                <w:szCs w:val="21"/>
                <w:highlight w:val="none"/>
                <w:lang w:eastAsia="zh-CN"/>
                <w14:textFill>
                  <w14:solidFill>
                    <w14:schemeClr w14:val="tx1"/>
                  </w14:solidFill>
                </w14:textFill>
              </w:rPr>
              <w:t>限值。</w:t>
            </w:r>
          </w:p>
          <w:p>
            <w:pPr>
              <w:pStyle w:val="4"/>
              <w:spacing w:line="360" w:lineRule="auto"/>
              <w:ind w:firstLine="480"/>
              <w:rPr>
                <w:rFonts w:hint="eastAsia" w:cs="宋体"/>
                <w:color w:val="000000" w:themeColor="text1"/>
                <w:spacing w:val="0"/>
                <w:sz w:val="24"/>
                <w:szCs w:val="24"/>
                <w:highlight w:val="none"/>
                <w:lang w:eastAsia="zh-CN"/>
                <w14:textFill>
                  <w14:solidFill>
                    <w14:schemeClr w14:val="tx1"/>
                  </w14:solidFill>
                </w14:textFill>
              </w:rPr>
            </w:pP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2</w:t>
            </w:r>
            <w:r>
              <w:rPr>
                <w:rFonts w:hint="default" w:ascii="Times New Roman" w:hAnsi="Times New Roman" w:cs="Times New Roman"/>
                <w:color w:val="000000" w:themeColor="text1"/>
                <w:spacing w:val="0"/>
                <w:sz w:val="24"/>
                <w:szCs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砂浆生产线</w:t>
            </w:r>
            <w:r>
              <w:rPr>
                <w:rFonts w:hint="eastAsia"/>
                <w:color w:val="000000" w:themeColor="text1"/>
                <w:sz w:val="24"/>
                <w:highlight w:val="none"/>
                <w14:textFill>
                  <w14:solidFill>
                    <w14:schemeClr w14:val="tx1"/>
                  </w14:solidFill>
                </w14:textFill>
              </w:rPr>
              <w:t>物料</w:t>
            </w:r>
            <w:r>
              <w:rPr>
                <w:rFonts w:hint="eastAsia"/>
                <w:color w:val="000000" w:themeColor="text1"/>
                <w:sz w:val="24"/>
                <w:highlight w:val="none"/>
                <w:lang w:val="en-US" w:eastAsia="zh-CN"/>
                <w14:textFill>
                  <w14:solidFill>
                    <w14:schemeClr w14:val="tx1"/>
                  </w14:solidFill>
                </w14:textFill>
              </w:rPr>
              <w:t>搅拌</w:t>
            </w:r>
            <w:r>
              <w:rPr>
                <w:rFonts w:hint="eastAsia"/>
                <w:color w:val="000000" w:themeColor="text1"/>
                <w:sz w:val="24"/>
                <w:highlight w:val="none"/>
                <w14:textFill>
                  <w14:solidFill>
                    <w14:schemeClr w14:val="tx1"/>
                  </w14:solidFill>
                </w14:textFill>
              </w:rPr>
              <w:t>产生的粉尘</w:t>
            </w:r>
          </w:p>
          <w:p>
            <w:pPr>
              <w:spacing w:line="360" w:lineRule="auto"/>
              <w:ind w:firstLine="480" w:firstLineChars="200"/>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14:textFill>
                  <w14:solidFill>
                    <w14:schemeClr w14:val="tx1"/>
                  </w14:solidFill>
                </w14:textFill>
              </w:rPr>
              <w:t>本项目</w:t>
            </w:r>
            <w:r>
              <w:rPr>
                <w:rFonts w:hint="eastAsia"/>
                <w:color w:val="000000" w:themeColor="text1"/>
                <w:sz w:val="24"/>
                <w:highlight w:val="none"/>
                <w:lang w:eastAsia="zh-CN"/>
                <w14:textFill>
                  <w14:solidFill>
                    <w14:schemeClr w14:val="tx1"/>
                  </w14:solidFill>
                </w14:textFill>
              </w:rPr>
              <w:t>砂浆搅拌工序主要物料为砂子、水泥及石膏粉</w:t>
            </w:r>
            <w:r>
              <w:rPr>
                <w:rFonts w:hint="eastAsia"/>
                <w:color w:val="000000" w:themeColor="text1"/>
                <w:sz w:val="24"/>
                <w:highlight w:val="none"/>
                <w14:textFill>
                  <w14:solidFill>
                    <w14:schemeClr w14:val="tx1"/>
                  </w14:solidFill>
                </w14:textFill>
              </w:rPr>
              <w:t>，</w:t>
            </w:r>
            <w:r>
              <w:rPr>
                <w:color w:val="000000" w:themeColor="text1"/>
                <w:sz w:val="24"/>
                <w:szCs w:val="24"/>
                <w:highlight w:val="none"/>
                <w14:textFill>
                  <w14:solidFill>
                    <w14:schemeClr w14:val="tx1"/>
                  </w14:solidFill>
                </w14:textFill>
              </w:rPr>
              <w:t>根据《第二次全国污染源普查 工业污染源产排污系数手册》中“3021水泥制品制造业（含3022砼结构构件制造、3029其他水泥类似制品制造）”中混凝土制品（水泥、砂子、石子等）物料</w:t>
            </w:r>
            <w:r>
              <w:rPr>
                <w:rFonts w:hint="eastAsia"/>
                <w:color w:val="000000" w:themeColor="text1"/>
                <w:sz w:val="24"/>
                <w:szCs w:val="24"/>
                <w:highlight w:val="none"/>
                <w14:textFill>
                  <w14:solidFill>
                    <w14:schemeClr w14:val="tx1"/>
                  </w14:solidFill>
                </w14:textFill>
              </w:rPr>
              <w:t>混合搅拌</w:t>
            </w:r>
            <w:r>
              <w:rPr>
                <w:color w:val="000000" w:themeColor="text1"/>
                <w:sz w:val="24"/>
                <w:szCs w:val="24"/>
                <w:highlight w:val="none"/>
                <w14:textFill>
                  <w14:solidFill>
                    <w14:schemeClr w14:val="tx1"/>
                  </w14:solidFill>
                </w14:textFill>
              </w:rPr>
              <w:t>粉尘产污系数为0.1</w:t>
            </w:r>
            <w:r>
              <w:rPr>
                <w:rFonts w:hint="eastAsia"/>
                <w:color w:val="000000" w:themeColor="text1"/>
                <w:sz w:val="24"/>
                <w:szCs w:val="24"/>
                <w:highlight w:val="none"/>
                <w:lang w:val="en-US" w:eastAsia="zh-CN"/>
                <w14:textFill>
                  <w14:solidFill>
                    <w14:schemeClr w14:val="tx1"/>
                  </w14:solidFill>
                </w14:textFill>
              </w:rPr>
              <w:t>3</w:t>
            </w:r>
            <w:r>
              <w:rPr>
                <w:color w:val="000000" w:themeColor="text1"/>
                <w:sz w:val="24"/>
                <w:szCs w:val="24"/>
                <w:highlight w:val="none"/>
                <w14:textFill>
                  <w14:solidFill>
                    <w14:schemeClr w14:val="tx1"/>
                  </w14:solidFill>
                </w14:textFill>
              </w:rPr>
              <w:t>kg/t-产品</w:t>
            </w:r>
            <w:r>
              <w:rPr>
                <w:rFonts w:hint="eastAsia"/>
                <w:color w:val="000000" w:themeColor="text1"/>
                <w:sz w:val="24"/>
                <w:szCs w:val="24"/>
                <w:highlight w:val="none"/>
                <w:lang w:eastAsia="zh-CN"/>
                <w14:textFill>
                  <w14:solidFill>
                    <w14:schemeClr w14:val="tx1"/>
                  </w14:solidFill>
                </w14:textFill>
              </w:rPr>
              <w:t>；</w:t>
            </w:r>
            <w:r>
              <w:rPr>
                <w:color w:val="000000" w:themeColor="text1"/>
                <w:sz w:val="24"/>
                <w:szCs w:val="24"/>
                <w:highlight w:val="none"/>
                <w14:textFill>
                  <w14:solidFill>
                    <w14:schemeClr w14:val="tx1"/>
                  </w14:solidFill>
                </w14:textFill>
              </w:rPr>
              <w:t>物料</w:t>
            </w:r>
            <w:r>
              <w:rPr>
                <w:rFonts w:hint="eastAsia"/>
                <w:color w:val="000000" w:themeColor="text1"/>
                <w:sz w:val="24"/>
                <w:szCs w:val="24"/>
                <w:highlight w:val="none"/>
                <w14:textFill>
                  <w14:solidFill>
                    <w14:schemeClr w14:val="tx1"/>
                  </w14:solidFill>
                </w14:textFill>
              </w:rPr>
              <w:t>混合搅拌</w:t>
            </w:r>
            <w:r>
              <w:rPr>
                <w:rFonts w:hint="eastAsia"/>
                <w:color w:val="000000" w:themeColor="text1"/>
                <w:sz w:val="24"/>
                <w:szCs w:val="24"/>
                <w:highlight w:val="none"/>
                <w:lang w:eastAsia="zh-CN"/>
                <w14:textFill>
                  <w14:solidFill>
                    <w14:schemeClr w14:val="tx1"/>
                  </w14:solidFill>
                </w14:textFill>
              </w:rPr>
              <w:t>废气量</w:t>
            </w:r>
            <w:r>
              <w:rPr>
                <w:color w:val="000000" w:themeColor="text1"/>
                <w:sz w:val="24"/>
                <w:szCs w:val="24"/>
                <w:highlight w:val="none"/>
                <w14:textFill>
                  <w14:solidFill>
                    <w14:schemeClr w14:val="tx1"/>
                  </w14:solidFill>
                </w14:textFill>
              </w:rPr>
              <w:t>产污系数为</w:t>
            </w:r>
            <w:r>
              <w:rPr>
                <w:rFonts w:hint="eastAsia"/>
                <w:color w:val="000000" w:themeColor="text1"/>
                <w:sz w:val="24"/>
                <w:szCs w:val="24"/>
                <w:highlight w:val="none"/>
                <w:lang w:val="en-US" w:eastAsia="zh-CN"/>
                <w14:textFill>
                  <w14:solidFill>
                    <w14:schemeClr w14:val="tx1"/>
                  </w14:solidFill>
                </w14:textFill>
              </w:rPr>
              <w:t>25</w:t>
            </w:r>
            <w:r>
              <w:rPr>
                <w:rFonts w:hint="eastAsia"/>
                <w:color w:val="000000" w:themeColor="text1"/>
                <w:sz w:val="24"/>
                <w:szCs w:val="24"/>
                <w:highlight w:val="none"/>
                <w:lang w:eastAsia="zh-CN"/>
                <w14:textFill>
                  <w14:solidFill>
                    <w14:schemeClr w14:val="tx1"/>
                  </w14:solidFill>
                </w14:textFill>
              </w:rPr>
              <w:t>标立方米</w:t>
            </w:r>
            <w:r>
              <w:rPr>
                <w:color w:val="000000" w:themeColor="text1"/>
                <w:sz w:val="24"/>
                <w:szCs w:val="24"/>
                <w:highlight w:val="none"/>
                <w14:textFill>
                  <w14:solidFill>
                    <w14:schemeClr w14:val="tx1"/>
                  </w14:solidFill>
                </w14:textFill>
              </w:rPr>
              <w:t>/t-产品</w:t>
            </w:r>
            <w:r>
              <w:rPr>
                <w:rFonts w:hint="eastAsia"/>
                <w:color w:val="000000" w:themeColor="text1"/>
                <w:sz w:val="24"/>
                <w:highlight w:val="none"/>
                <w:lang w:val="en-US" w:eastAsia="zh-CN"/>
                <w14:textFill>
                  <w14:solidFill>
                    <w14:schemeClr w14:val="tx1"/>
                  </w14:solidFill>
                </w14:textFill>
              </w:rPr>
              <w:t>，</w:t>
            </w:r>
            <w:r>
              <w:rPr>
                <w:rFonts w:hint="eastAsia" w:ascii="Times New Roman" w:hAnsi="Times New Roman"/>
                <w:color w:val="000000" w:themeColor="text1"/>
                <w:spacing w:val="0"/>
                <w:sz w:val="24"/>
                <w:szCs w:val="24"/>
                <w:highlight w:val="none"/>
                <w14:textFill>
                  <w14:solidFill>
                    <w14:schemeClr w14:val="tx1"/>
                  </w14:solidFill>
                </w14:textFill>
              </w:rPr>
              <w:t>本项目</w:t>
            </w:r>
            <w:r>
              <w:rPr>
                <w:rFonts w:hint="eastAsia"/>
                <w:color w:val="000000" w:themeColor="text1"/>
                <w:spacing w:val="0"/>
                <w:sz w:val="24"/>
                <w:szCs w:val="24"/>
                <w:highlight w:val="none"/>
                <w:lang w:eastAsia="zh-CN"/>
                <w14:textFill>
                  <w14:solidFill>
                    <w14:schemeClr w14:val="tx1"/>
                  </w14:solidFill>
                </w14:textFill>
              </w:rPr>
              <w:t>年生产砂浆</w:t>
            </w:r>
            <w:r>
              <w:rPr>
                <w:rFonts w:hint="eastAsia"/>
                <w:color w:val="000000" w:themeColor="text1"/>
                <w:spacing w:val="0"/>
                <w:sz w:val="24"/>
                <w:szCs w:val="24"/>
                <w:highlight w:val="none"/>
                <w:lang w:val="en-US" w:eastAsia="zh-CN"/>
                <w14:textFill>
                  <w14:solidFill>
                    <w14:schemeClr w14:val="tx1"/>
                  </w14:solidFill>
                </w14:textFill>
              </w:rPr>
              <w:t>5万t</w:t>
            </w:r>
            <w:r>
              <w:rPr>
                <w:rFonts w:hint="eastAsia" w:ascii="Times New Roman" w:hAnsi="Times New Roman"/>
                <w:color w:val="000000" w:themeColor="text1"/>
                <w:spacing w:val="0"/>
                <w:sz w:val="24"/>
                <w:szCs w:val="24"/>
                <w:highlight w:val="none"/>
                <w14:textFill>
                  <w14:solidFill>
                    <w14:schemeClr w14:val="tx1"/>
                  </w14:solidFill>
                </w14:textFill>
              </w:rPr>
              <w:t>，每天运行</w:t>
            </w:r>
            <w:r>
              <w:rPr>
                <w:rFonts w:hint="eastAsia"/>
                <w:color w:val="000000" w:themeColor="text1"/>
                <w:spacing w:val="0"/>
                <w:sz w:val="24"/>
                <w:szCs w:val="24"/>
                <w:highlight w:val="none"/>
                <w:lang w:val="en-US" w:eastAsia="zh-CN"/>
                <w14:textFill>
                  <w14:solidFill>
                    <w14:schemeClr w14:val="tx1"/>
                  </w14:solidFill>
                </w14:textFill>
              </w:rPr>
              <w:t>8</w:t>
            </w:r>
            <w:r>
              <w:rPr>
                <w:rFonts w:hint="eastAsia" w:ascii="Times New Roman" w:hAnsi="Times New Roman"/>
                <w:color w:val="000000" w:themeColor="text1"/>
                <w:spacing w:val="0"/>
                <w:sz w:val="24"/>
                <w:szCs w:val="24"/>
                <w:highlight w:val="none"/>
                <w14:textFill>
                  <w14:solidFill>
                    <w14:schemeClr w14:val="tx1"/>
                  </w14:solidFill>
                </w14:textFill>
              </w:rPr>
              <w:t>h</w:t>
            </w:r>
            <w:r>
              <w:rPr>
                <w:rFonts w:hint="eastAsia"/>
                <w:color w:val="000000" w:themeColor="text1"/>
                <w:sz w:val="24"/>
                <w:highlight w:val="none"/>
                <w:lang w:val="en-US" w:eastAsia="zh-CN"/>
                <w14:textFill>
                  <w14:solidFill>
                    <w14:schemeClr w14:val="tx1"/>
                  </w14:solidFill>
                </w14:textFill>
              </w:rPr>
              <w:t>。</w:t>
            </w:r>
          </w:p>
          <w:p>
            <w:pPr>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w:t>
            </w:r>
            <w:r>
              <w:rPr>
                <w:rFonts w:hint="eastAsia"/>
                <w:color w:val="000000" w:themeColor="text1"/>
                <w:sz w:val="24"/>
                <w:highlight w:val="none"/>
                <w:lang w:eastAsia="zh-CN"/>
                <w14:textFill>
                  <w14:solidFill>
                    <w14:schemeClr w14:val="tx1"/>
                  </w14:solidFill>
                </w14:textFill>
              </w:rPr>
              <w:t>物</w:t>
            </w:r>
            <w:r>
              <w:rPr>
                <w:rFonts w:hint="eastAsia"/>
                <w:color w:val="000000" w:themeColor="text1"/>
                <w:sz w:val="24"/>
                <w:highlight w:val="none"/>
                <w14:textFill>
                  <w14:solidFill>
                    <w14:schemeClr w14:val="tx1"/>
                  </w14:solidFill>
                </w14:textFill>
              </w:rPr>
              <w:t>料搅拌作业在封闭的搅拌机内进行，</w:t>
            </w:r>
            <w:r>
              <w:rPr>
                <w:rFonts w:hint="eastAsia"/>
                <w:color w:val="000000" w:themeColor="text1"/>
                <w:sz w:val="24"/>
                <w:highlight w:val="none"/>
                <w:lang w:eastAsia="zh-CN"/>
                <w14:textFill>
                  <w14:solidFill>
                    <w14:schemeClr w14:val="tx1"/>
                  </w14:solidFill>
                </w14:textFill>
              </w:rPr>
              <w:t>全封闭</w:t>
            </w:r>
            <w:r>
              <w:rPr>
                <w:rFonts w:hint="eastAsia"/>
                <w:color w:val="000000" w:themeColor="text1"/>
                <w:sz w:val="24"/>
                <w:highlight w:val="none"/>
                <w14:textFill>
                  <w14:solidFill>
                    <w14:schemeClr w14:val="tx1"/>
                  </w14:solidFill>
                </w14:textFill>
              </w:rPr>
              <w:t>搅拌工序产生的粉尘</w:t>
            </w:r>
            <w:r>
              <w:rPr>
                <w:rFonts w:hint="eastAsia"/>
                <w:color w:val="000000" w:themeColor="text1"/>
                <w:sz w:val="24"/>
                <w:highlight w:val="none"/>
                <w:lang w:eastAsia="zh-CN"/>
                <w14:textFill>
                  <w14:solidFill>
                    <w14:schemeClr w14:val="tx1"/>
                  </w14:solidFill>
                </w14:textFill>
              </w:rPr>
              <w:t>经布袋除尘器除尘</w:t>
            </w:r>
            <w:r>
              <w:rPr>
                <w:rFonts w:hint="eastAsia"/>
                <w:color w:val="000000" w:themeColor="text1"/>
                <w:sz w:val="24"/>
                <w:highlight w:val="none"/>
                <w:lang w:val="en-US" w:eastAsia="zh-CN"/>
                <w14:textFill>
                  <w14:solidFill>
                    <w14:schemeClr w14:val="tx1"/>
                  </w14:solidFill>
                </w14:textFill>
              </w:rPr>
              <w:t>+15m高排气筒排放</w:t>
            </w:r>
            <w:r>
              <w:rPr>
                <w:rFonts w:hint="eastAsia"/>
                <w:color w:val="000000" w:themeColor="text1"/>
                <w:sz w:val="24"/>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highlight w:val="none"/>
                <w14:textFill>
                  <w14:solidFill>
                    <w14:schemeClr w14:val="tx1"/>
                  </w14:solidFill>
                </w14:textFill>
              </w:rPr>
            </w:pPr>
            <w:r>
              <w:rPr>
                <w:rFonts w:hint="eastAsia"/>
                <w:color w:val="000000" w:themeColor="text1"/>
                <w:spacing w:val="0"/>
                <w:sz w:val="24"/>
                <w:szCs w:val="24"/>
                <w:highlight w:val="none"/>
                <w:lang w:eastAsia="zh-CN"/>
                <w14:textFill>
                  <w14:solidFill>
                    <w14:schemeClr w14:val="tx1"/>
                  </w14:solidFill>
                </w14:textFill>
              </w:rPr>
              <w:t>砂浆</w:t>
            </w:r>
            <w:r>
              <w:rPr>
                <w:rFonts w:hint="eastAsia" w:ascii="Times New Roman" w:hAnsi="Times New Roman"/>
                <w:color w:val="000000" w:themeColor="text1"/>
                <w:spacing w:val="0"/>
                <w:sz w:val="24"/>
                <w:szCs w:val="24"/>
                <w:highlight w:val="none"/>
                <w:lang w:eastAsia="zh-CN"/>
                <w14:textFill>
                  <w14:solidFill>
                    <w14:schemeClr w14:val="tx1"/>
                  </w14:solidFill>
                </w14:textFill>
              </w:rPr>
              <w:t>物</w:t>
            </w:r>
            <w:r>
              <w:rPr>
                <w:rFonts w:ascii="Times New Roman" w:hAnsi="Times New Roman"/>
                <w:color w:val="000000" w:themeColor="text1"/>
                <w:spacing w:val="0"/>
                <w:sz w:val="24"/>
                <w:szCs w:val="24"/>
                <w:highlight w:val="none"/>
                <w14:textFill>
                  <w14:solidFill>
                    <w14:schemeClr w14:val="tx1"/>
                  </w14:solidFill>
                </w14:textFill>
              </w:rPr>
              <w:t>料</w:t>
            </w:r>
            <w:r>
              <w:rPr>
                <w:rFonts w:hint="eastAsia" w:ascii="Times New Roman" w:hAnsi="Times New Roman"/>
                <w:color w:val="000000" w:themeColor="text1"/>
                <w:spacing w:val="0"/>
                <w:sz w:val="24"/>
                <w:szCs w:val="24"/>
                <w:highlight w:val="none"/>
                <w:lang w:eastAsia="zh-CN"/>
                <w14:textFill>
                  <w14:solidFill>
                    <w14:schemeClr w14:val="tx1"/>
                  </w14:solidFill>
                </w14:textFill>
              </w:rPr>
              <w:t>搅拌</w:t>
            </w:r>
            <w:r>
              <w:rPr>
                <w:rFonts w:ascii="Times New Roman" w:hAnsi="Times New Roman"/>
                <w:color w:val="000000" w:themeColor="text1"/>
                <w:spacing w:val="0"/>
                <w:sz w:val="24"/>
                <w:szCs w:val="24"/>
                <w:highlight w:val="none"/>
                <w14:textFill>
                  <w14:solidFill>
                    <w14:schemeClr w14:val="tx1"/>
                  </w14:solidFill>
                </w14:textFill>
              </w:rPr>
              <w:t>产生</w:t>
            </w:r>
            <w:r>
              <w:rPr>
                <w:rFonts w:hint="eastAsia" w:ascii="Times New Roman" w:hAnsi="Times New Roman"/>
                <w:color w:val="000000" w:themeColor="text1"/>
                <w:spacing w:val="0"/>
                <w:sz w:val="24"/>
                <w:szCs w:val="24"/>
                <w:highlight w:val="none"/>
                <w14:textFill>
                  <w14:solidFill>
                    <w14:schemeClr w14:val="tx1"/>
                  </w14:solidFill>
                </w14:textFill>
              </w:rPr>
              <w:t>及排放</w:t>
            </w:r>
            <w:r>
              <w:rPr>
                <w:rFonts w:ascii="Times New Roman" w:hAnsi="Times New Roman"/>
                <w:color w:val="000000" w:themeColor="text1"/>
                <w:spacing w:val="0"/>
                <w:sz w:val="24"/>
                <w:szCs w:val="24"/>
                <w:highlight w:val="none"/>
                <w14:textFill>
                  <w14:solidFill>
                    <w14:schemeClr w14:val="tx1"/>
                  </w14:solidFill>
                </w14:textFill>
              </w:rPr>
              <w:t>的粉尘量见</w:t>
            </w:r>
            <w:r>
              <w:rPr>
                <w:rFonts w:hint="eastAsia" w:ascii="Times New Roman" w:hAnsi="Times New Roman"/>
                <w:color w:val="000000" w:themeColor="text1"/>
                <w:spacing w:val="0"/>
                <w:sz w:val="24"/>
                <w:szCs w:val="24"/>
                <w:highlight w:val="none"/>
                <w:lang w:eastAsia="zh-CN"/>
                <w14:textFill>
                  <w14:solidFill>
                    <w14:schemeClr w14:val="tx1"/>
                  </w14:solidFill>
                </w14:textFill>
              </w:rPr>
              <w:t>下</w:t>
            </w:r>
            <w:r>
              <w:rPr>
                <w:rFonts w:ascii="Times New Roman" w:hAnsi="Times New Roman"/>
                <w:color w:val="000000" w:themeColor="text1"/>
                <w:spacing w:val="0"/>
                <w:sz w:val="24"/>
                <w:szCs w:val="24"/>
                <w:highlight w:val="none"/>
                <w14:textFill>
                  <w14:solidFill>
                    <w14:schemeClr w14:val="tx1"/>
                  </w14:solidFill>
                </w14:textFill>
              </w:rPr>
              <w:t>表。</w:t>
            </w:r>
          </w:p>
          <w:p>
            <w:pPr>
              <w:pStyle w:val="4"/>
              <w:spacing w:line="240" w:lineRule="auto"/>
              <w:ind w:firstLine="482"/>
              <w:jc w:val="center"/>
              <w:rPr>
                <w:rFonts w:hint="eastAsia" w:ascii="Times New Roman" w:hAnsi="Times New Roman"/>
                <w:b/>
                <w:bCs/>
                <w:color w:val="000000" w:themeColor="text1"/>
                <w:spacing w:val="0"/>
                <w:sz w:val="24"/>
                <w:szCs w:val="24"/>
                <w:highlight w:val="none"/>
                <w14:textFill>
                  <w14:solidFill>
                    <w14:schemeClr w14:val="tx1"/>
                  </w14:solidFill>
                </w14:textFill>
              </w:rPr>
            </w:pPr>
            <w:r>
              <w:rPr>
                <w:rFonts w:hint="eastAsia" w:ascii="Times New Roman" w:hAnsi="Times New Roman"/>
                <w:b/>
                <w:bCs/>
                <w:color w:val="000000" w:themeColor="text1"/>
                <w:spacing w:val="0"/>
                <w:sz w:val="24"/>
                <w:szCs w:val="24"/>
                <w:highlight w:val="none"/>
                <w14:textFill>
                  <w14:solidFill>
                    <w14:schemeClr w14:val="tx1"/>
                  </w14:solidFill>
                </w14:textFill>
              </w:rPr>
              <w:t>表4-</w:t>
            </w:r>
            <w:r>
              <w:rPr>
                <w:rFonts w:hint="eastAsia" w:ascii="Times New Roman" w:hAnsi="Times New Roman"/>
                <w:b/>
                <w:bCs/>
                <w:color w:val="000000" w:themeColor="text1"/>
                <w:spacing w:val="0"/>
                <w:sz w:val="24"/>
                <w:szCs w:val="24"/>
                <w:highlight w:val="none"/>
                <w:lang w:val="en-US" w:eastAsia="zh-CN"/>
                <w14:textFill>
                  <w14:solidFill>
                    <w14:schemeClr w14:val="tx1"/>
                  </w14:solidFill>
                </w14:textFill>
              </w:rPr>
              <w:t>1</w:t>
            </w:r>
            <w:r>
              <w:rPr>
                <w:rFonts w:hint="eastAsia" w:ascii="Times New Roman" w:hAnsi="Times New Roman"/>
                <w:b/>
                <w:bCs/>
                <w:color w:val="000000" w:themeColor="text1"/>
                <w:spacing w:val="0"/>
                <w:sz w:val="24"/>
                <w:szCs w:val="24"/>
                <w:highlight w:val="none"/>
                <w14:textFill>
                  <w14:solidFill>
                    <w14:schemeClr w14:val="tx1"/>
                  </w14:solidFill>
                </w14:textFill>
              </w:rPr>
              <w:t xml:space="preserve">  项目</w:t>
            </w:r>
            <w:r>
              <w:rPr>
                <w:rFonts w:hint="eastAsia" w:ascii="Times New Roman" w:hAnsi="Times New Roman"/>
                <w:b/>
                <w:bCs/>
                <w:color w:val="000000" w:themeColor="text1"/>
                <w:spacing w:val="0"/>
                <w:sz w:val="24"/>
                <w:szCs w:val="24"/>
                <w:highlight w:val="none"/>
                <w:lang w:eastAsia="zh-CN"/>
                <w14:textFill>
                  <w14:solidFill>
                    <w14:schemeClr w14:val="tx1"/>
                  </w14:solidFill>
                </w14:textFill>
              </w:rPr>
              <w:t>砂浆物</w:t>
            </w:r>
            <w:r>
              <w:rPr>
                <w:rFonts w:hint="eastAsia" w:ascii="Times New Roman" w:hAnsi="Times New Roman"/>
                <w:b/>
                <w:bCs/>
                <w:color w:val="000000" w:themeColor="text1"/>
                <w:spacing w:val="0"/>
                <w:sz w:val="24"/>
                <w:szCs w:val="24"/>
                <w:highlight w:val="none"/>
                <w14:textFill>
                  <w14:solidFill>
                    <w14:schemeClr w14:val="tx1"/>
                  </w14:solidFill>
                </w14:textFill>
              </w:rPr>
              <w:t>料</w:t>
            </w:r>
            <w:r>
              <w:rPr>
                <w:rFonts w:hint="eastAsia" w:ascii="Times New Roman" w:hAnsi="Times New Roman"/>
                <w:b/>
                <w:bCs/>
                <w:color w:val="000000" w:themeColor="text1"/>
                <w:spacing w:val="0"/>
                <w:sz w:val="24"/>
                <w:szCs w:val="24"/>
                <w:highlight w:val="none"/>
                <w:lang w:eastAsia="zh-CN"/>
                <w14:textFill>
                  <w14:solidFill>
                    <w14:schemeClr w14:val="tx1"/>
                  </w14:solidFill>
                </w14:textFill>
              </w:rPr>
              <w:t>搅拌</w:t>
            </w:r>
            <w:r>
              <w:rPr>
                <w:rFonts w:hint="eastAsia" w:ascii="Times New Roman" w:hAnsi="Times New Roman"/>
                <w:b/>
                <w:bCs/>
                <w:color w:val="000000" w:themeColor="text1"/>
                <w:spacing w:val="0"/>
                <w:sz w:val="24"/>
                <w:szCs w:val="24"/>
                <w:highlight w:val="none"/>
                <w14:textFill>
                  <w14:solidFill>
                    <w14:schemeClr w14:val="tx1"/>
                  </w14:solidFill>
                </w14:textFill>
              </w:rPr>
              <w:t>工序</w:t>
            </w:r>
            <w:r>
              <w:rPr>
                <w:rFonts w:hint="eastAsia" w:ascii="Times New Roman" w:hAnsi="Times New Roman"/>
                <w:b/>
                <w:bCs/>
                <w:color w:val="000000" w:themeColor="text1"/>
                <w:spacing w:val="0"/>
                <w:sz w:val="24"/>
                <w:szCs w:val="24"/>
                <w:highlight w:val="none"/>
                <w:lang w:eastAsia="zh-CN"/>
                <w14:textFill>
                  <w14:solidFill>
                    <w14:schemeClr w14:val="tx1"/>
                  </w14:solidFill>
                </w14:textFill>
              </w:rPr>
              <w:t>的</w:t>
            </w:r>
            <w:r>
              <w:rPr>
                <w:rFonts w:hint="eastAsia" w:ascii="Times New Roman" w:hAnsi="Times New Roman"/>
                <w:b/>
                <w:bCs/>
                <w:color w:val="000000" w:themeColor="text1"/>
                <w:spacing w:val="0"/>
                <w:sz w:val="24"/>
                <w:szCs w:val="24"/>
                <w:highlight w:val="none"/>
                <w14:textFill>
                  <w14:solidFill>
                    <w14:schemeClr w14:val="tx1"/>
                  </w14:solidFill>
                </w14:textFill>
              </w:rPr>
              <w:t>粉尘产生量</w:t>
            </w:r>
          </w:p>
          <w:tbl>
            <w:tblPr>
              <w:tblStyle w:val="17"/>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6"/>
              <w:gridCol w:w="884"/>
              <w:gridCol w:w="895"/>
              <w:gridCol w:w="895"/>
              <w:gridCol w:w="862"/>
              <w:gridCol w:w="873"/>
              <w:gridCol w:w="1036"/>
              <w:gridCol w:w="902"/>
              <w:gridCol w:w="9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418" w:type="pct"/>
                  <w:vAlign w:val="center"/>
                </w:tcPr>
                <w:p>
                  <w:pPr>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污染源</w:t>
                  </w:r>
                </w:p>
              </w:tc>
              <w:tc>
                <w:tcPr>
                  <w:tcW w:w="554" w:type="pct"/>
                  <w:vAlign w:val="center"/>
                </w:tcPr>
                <w:p>
                  <w:pPr>
                    <w:pStyle w:val="32"/>
                    <w:spacing w:line="240" w:lineRule="auto"/>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产</w:t>
                  </w:r>
                  <w:r>
                    <w:rPr>
                      <w:rFonts w:hint="eastAsia"/>
                      <w:b/>
                      <w:bCs/>
                      <w:color w:val="000000" w:themeColor="text1"/>
                      <w:sz w:val="21"/>
                      <w:szCs w:val="21"/>
                      <w:highlight w:val="none"/>
                      <w:lang w:eastAsia="zh-CN"/>
                      <w14:textFill>
                        <w14:solidFill>
                          <w14:schemeClr w14:val="tx1"/>
                        </w14:solidFill>
                      </w14:textFill>
                    </w:rPr>
                    <w:t>品</w:t>
                  </w:r>
                  <w:r>
                    <w:rPr>
                      <w:b/>
                      <w:bCs/>
                      <w:color w:val="000000" w:themeColor="text1"/>
                      <w:sz w:val="21"/>
                      <w:szCs w:val="21"/>
                      <w:highlight w:val="none"/>
                      <w14:textFill>
                        <w14:solidFill>
                          <w14:schemeClr w14:val="tx1"/>
                        </w14:solidFill>
                      </w14:textFill>
                    </w:rPr>
                    <w:t>量</w:t>
                  </w:r>
                </w:p>
                <w:p>
                  <w:pPr>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t/a</w:t>
                  </w:r>
                </w:p>
              </w:tc>
              <w:tc>
                <w:tcPr>
                  <w:tcW w:w="561" w:type="pct"/>
                  <w:vAlign w:val="center"/>
                </w:tcPr>
                <w:p>
                  <w:pPr>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产污系数kg/t</w:t>
                  </w:r>
                </w:p>
              </w:tc>
              <w:tc>
                <w:tcPr>
                  <w:tcW w:w="561" w:type="pct"/>
                  <w:vAlign w:val="center"/>
                </w:tcPr>
                <w:p>
                  <w:pPr>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产生量</w:t>
                  </w:r>
                </w:p>
                <w:p>
                  <w:pPr>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t/a</w:t>
                  </w:r>
                </w:p>
              </w:tc>
              <w:tc>
                <w:tcPr>
                  <w:tcW w:w="540" w:type="pct"/>
                  <w:vAlign w:val="center"/>
                </w:tcPr>
                <w:p>
                  <w:pPr>
                    <w:spacing w:line="240" w:lineRule="auto"/>
                    <w:jc w:val="center"/>
                    <w:rPr>
                      <w:rFonts w:hint="default"/>
                      <w:b/>
                      <w:bCs/>
                      <w:color w:val="000000" w:themeColor="text1"/>
                      <w:sz w:val="21"/>
                      <w:szCs w:val="21"/>
                      <w:highlight w:val="none"/>
                      <w:lang w:val="en-US"/>
                      <w14:textFill>
                        <w14:solidFill>
                          <w14:schemeClr w14:val="tx1"/>
                        </w14:solidFill>
                      </w14:textFill>
                    </w:rPr>
                  </w:pPr>
                  <w:r>
                    <w:rPr>
                      <w:rFonts w:hint="eastAsia"/>
                      <w:b/>
                      <w:bCs/>
                      <w:color w:val="000000" w:themeColor="text1"/>
                      <w:sz w:val="21"/>
                      <w:szCs w:val="21"/>
                      <w:highlight w:val="none"/>
                      <w:lang w:eastAsia="zh-CN"/>
                      <w14:textFill>
                        <w14:solidFill>
                          <w14:schemeClr w14:val="tx1"/>
                        </w14:solidFill>
                      </w14:textFill>
                    </w:rPr>
                    <w:t>废气量</w:t>
                  </w:r>
                  <w:r>
                    <w:rPr>
                      <w:rFonts w:hint="eastAsia"/>
                      <w:b/>
                      <w:bCs/>
                      <w:color w:val="000000" w:themeColor="text1"/>
                      <w:sz w:val="21"/>
                      <w:szCs w:val="21"/>
                      <w:highlight w:val="none"/>
                      <w:lang w:val="en-US" w:eastAsia="zh-CN"/>
                      <w14:textFill>
                        <w14:solidFill>
                          <w14:schemeClr w14:val="tx1"/>
                        </w14:solidFill>
                      </w14:textFill>
                    </w:rPr>
                    <w:t>m</w:t>
                  </w:r>
                  <w:r>
                    <w:rPr>
                      <w:rFonts w:hint="eastAsia"/>
                      <w:b/>
                      <w:bCs/>
                      <w:color w:val="000000" w:themeColor="text1"/>
                      <w:sz w:val="21"/>
                      <w:szCs w:val="21"/>
                      <w:highlight w:val="none"/>
                      <w:vertAlign w:val="superscript"/>
                      <w:lang w:val="en-US" w:eastAsia="zh-CN"/>
                      <w14:textFill>
                        <w14:solidFill>
                          <w14:schemeClr w14:val="tx1"/>
                        </w14:solidFill>
                      </w14:textFill>
                    </w:rPr>
                    <w:t>3</w:t>
                  </w:r>
                  <w:r>
                    <w:rPr>
                      <w:rFonts w:hint="eastAsia"/>
                      <w:b/>
                      <w:bCs/>
                      <w:color w:val="000000" w:themeColor="text1"/>
                      <w:sz w:val="21"/>
                      <w:szCs w:val="21"/>
                      <w:highlight w:val="none"/>
                      <w:vertAlign w:val="baseline"/>
                      <w:lang w:val="en-US" w:eastAsia="zh-CN"/>
                      <w14:textFill>
                        <w14:solidFill>
                          <w14:schemeClr w14:val="tx1"/>
                        </w14:solidFill>
                      </w14:textFill>
                    </w:rPr>
                    <w:t>/a</w:t>
                  </w:r>
                </w:p>
              </w:tc>
              <w:tc>
                <w:tcPr>
                  <w:tcW w:w="547" w:type="pct"/>
                  <w:vAlign w:val="center"/>
                </w:tcPr>
                <w:p>
                  <w:pPr>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排放量</w:t>
                  </w:r>
                </w:p>
                <w:p>
                  <w:pPr>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t/a</w:t>
                  </w:r>
                </w:p>
              </w:tc>
              <w:tc>
                <w:tcPr>
                  <w:tcW w:w="649" w:type="pct"/>
                  <w:vAlign w:val="center"/>
                </w:tcPr>
                <w:p>
                  <w:pPr>
                    <w:spacing w:line="240" w:lineRule="auto"/>
                    <w:jc w:val="center"/>
                    <w:rPr>
                      <w:rFonts w:hint="eastAsia" w:eastAsia="宋体"/>
                      <w:b/>
                      <w:bCs/>
                      <w:color w:val="000000" w:themeColor="text1"/>
                      <w:sz w:val="21"/>
                      <w:szCs w:val="21"/>
                      <w:highlight w:val="none"/>
                      <w:lang w:eastAsia="zh-CN"/>
                      <w14:textFill>
                        <w14:solidFill>
                          <w14:schemeClr w14:val="tx1"/>
                        </w14:solidFill>
                      </w14:textFill>
                    </w:rPr>
                  </w:pPr>
                  <w:r>
                    <w:rPr>
                      <w:rFonts w:hint="eastAsia"/>
                      <w:b/>
                      <w:bCs/>
                      <w:color w:val="000000" w:themeColor="text1"/>
                      <w:sz w:val="21"/>
                      <w:szCs w:val="21"/>
                      <w:highlight w:val="none"/>
                      <w:lang w:eastAsia="zh-CN"/>
                      <w14:textFill>
                        <w14:solidFill>
                          <w14:schemeClr w14:val="tx1"/>
                        </w14:solidFill>
                      </w14:textFill>
                    </w:rPr>
                    <w:t>排放浓度</w:t>
                  </w:r>
                  <w:r>
                    <w:rPr>
                      <w:rFonts w:hint="eastAsia"/>
                      <w:b w:val="0"/>
                      <w:bCs w:val="0"/>
                      <w:color w:val="000000" w:themeColor="text1"/>
                      <w:sz w:val="21"/>
                      <w:szCs w:val="21"/>
                      <w:highlight w:val="none"/>
                      <w:lang w:eastAsia="zh-CN"/>
                      <w14:textFill>
                        <w14:solidFill>
                          <w14:schemeClr w14:val="tx1"/>
                        </w14:solidFill>
                      </w14:textFill>
                    </w:rPr>
                    <w:t>mg/m</w:t>
                  </w:r>
                  <w:r>
                    <w:rPr>
                      <w:rFonts w:hint="eastAsia"/>
                      <w:b w:val="0"/>
                      <w:bCs w:val="0"/>
                      <w:color w:val="000000" w:themeColor="text1"/>
                      <w:sz w:val="21"/>
                      <w:szCs w:val="21"/>
                      <w:highlight w:val="none"/>
                      <w:vertAlign w:val="superscript"/>
                      <w:lang w:eastAsia="zh-CN"/>
                      <w14:textFill>
                        <w14:solidFill>
                          <w14:schemeClr w14:val="tx1"/>
                        </w14:solidFill>
                      </w14:textFill>
                    </w:rPr>
                    <w:t>3</w:t>
                  </w:r>
                </w:p>
              </w:tc>
              <w:tc>
                <w:tcPr>
                  <w:tcW w:w="565" w:type="pct"/>
                  <w:vAlign w:val="center"/>
                </w:tcPr>
                <w:p>
                  <w:pPr>
                    <w:spacing w:line="240" w:lineRule="auto"/>
                    <w:jc w:val="center"/>
                    <w:rPr>
                      <w:rFonts w:hint="default" w:eastAsia="宋体"/>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eastAsia="zh-CN"/>
                      <w14:textFill>
                        <w14:solidFill>
                          <w14:schemeClr w14:val="tx1"/>
                        </w14:solidFill>
                      </w14:textFill>
                    </w:rPr>
                    <w:t>排放速率</w:t>
                  </w:r>
                  <w:r>
                    <w:rPr>
                      <w:rFonts w:hint="eastAsia"/>
                      <w:b/>
                      <w:bCs/>
                      <w:color w:val="000000" w:themeColor="text1"/>
                      <w:sz w:val="21"/>
                      <w:szCs w:val="21"/>
                      <w:highlight w:val="none"/>
                      <w:lang w:val="en-US" w:eastAsia="zh-CN"/>
                      <w14:textFill>
                        <w14:solidFill>
                          <w14:schemeClr w14:val="tx1"/>
                        </w14:solidFill>
                      </w14:textFill>
                    </w:rPr>
                    <w:t>kg/h</w:t>
                  </w:r>
                </w:p>
              </w:tc>
              <w:tc>
                <w:tcPr>
                  <w:tcW w:w="601" w:type="pct"/>
                  <w:vAlign w:val="center"/>
                </w:tcPr>
                <w:p>
                  <w:pPr>
                    <w:spacing w:line="240" w:lineRule="auto"/>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eastAsia="zh-CN"/>
                      <w14:textFill>
                        <w14:solidFill>
                          <w14:schemeClr w14:val="tx1"/>
                        </w14:solidFill>
                      </w14:textFill>
                    </w:rPr>
                    <w:t>除尘率</w:t>
                  </w:r>
                  <w:r>
                    <w:rPr>
                      <w:rFonts w:hint="eastAsia"/>
                      <w:b/>
                      <w:bCs/>
                      <w:color w:val="000000" w:themeColor="text1"/>
                      <w:sz w:val="21"/>
                      <w:szCs w:val="21"/>
                      <w:highlight w:val="none"/>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418" w:type="pct"/>
                  <w:vAlign w:val="center"/>
                </w:tcPr>
                <w:p>
                  <w:pPr>
                    <w:spacing w:line="240" w:lineRule="auto"/>
                    <w:jc w:val="center"/>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物料搅拌</w:t>
                  </w:r>
                </w:p>
              </w:tc>
              <w:tc>
                <w:tcPr>
                  <w:tcW w:w="554" w:type="pct"/>
                  <w:vAlign w:val="center"/>
                </w:tcPr>
                <w:p>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50000</w:t>
                  </w:r>
                </w:p>
              </w:tc>
              <w:tc>
                <w:tcPr>
                  <w:tcW w:w="561" w:type="pct"/>
                  <w:vAlign w:val="center"/>
                </w:tcPr>
                <w:p>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color w:val="000000" w:themeColor="text1"/>
                      <w:sz w:val="21"/>
                      <w:szCs w:val="21"/>
                      <w:highlight w:val="none"/>
                      <w14:textFill>
                        <w14:solidFill>
                          <w14:schemeClr w14:val="tx1"/>
                        </w14:solidFill>
                      </w14:textFill>
                    </w:rPr>
                    <w:t>0.1</w:t>
                  </w:r>
                  <w:r>
                    <w:rPr>
                      <w:rFonts w:hint="eastAsia"/>
                      <w:color w:val="000000" w:themeColor="text1"/>
                      <w:sz w:val="21"/>
                      <w:szCs w:val="21"/>
                      <w:highlight w:val="none"/>
                      <w:lang w:val="en-US" w:eastAsia="zh-CN"/>
                      <w14:textFill>
                        <w14:solidFill>
                          <w14:schemeClr w14:val="tx1"/>
                        </w14:solidFill>
                      </w14:textFill>
                    </w:rPr>
                    <w:t>3</w:t>
                  </w:r>
                </w:p>
              </w:tc>
              <w:tc>
                <w:tcPr>
                  <w:tcW w:w="561" w:type="pct"/>
                  <w:vAlign w:val="center"/>
                </w:tcPr>
                <w:p>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6.5</w:t>
                  </w:r>
                </w:p>
              </w:tc>
              <w:tc>
                <w:tcPr>
                  <w:tcW w:w="540" w:type="pct"/>
                  <w:vAlign w:val="center"/>
                </w:tcPr>
                <w:p>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125万</w:t>
                  </w:r>
                </w:p>
              </w:tc>
              <w:tc>
                <w:tcPr>
                  <w:tcW w:w="547" w:type="pct"/>
                  <w:vAlign w:val="center"/>
                </w:tcPr>
                <w:p>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r>
                    <w:rPr>
                      <w:rFonts w:hint="eastAsia"/>
                      <w:color w:val="000000" w:themeColor="text1"/>
                      <w:sz w:val="21"/>
                      <w:szCs w:val="21"/>
                      <w:highlight w:val="none"/>
                      <w:lang w:val="en-US" w:eastAsia="zh-CN"/>
                      <w14:textFill>
                        <w14:solidFill>
                          <w14:schemeClr w14:val="tx1"/>
                        </w14:solidFill>
                      </w14:textFill>
                    </w:rPr>
                    <w:t>0195</w:t>
                  </w:r>
                </w:p>
              </w:tc>
              <w:tc>
                <w:tcPr>
                  <w:tcW w:w="649" w:type="pct"/>
                  <w:vAlign w:val="center"/>
                </w:tcPr>
                <w:p>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15.6</w:t>
                  </w:r>
                </w:p>
              </w:tc>
              <w:tc>
                <w:tcPr>
                  <w:tcW w:w="565" w:type="pct"/>
                  <w:vAlign w:val="center"/>
                </w:tcPr>
                <w:p>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0.009</w:t>
                  </w:r>
                </w:p>
              </w:tc>
              <w:tc>
                <w:tcPr>
                  <w:tcW w:w="601" w:type="pct"/>
                  <w:vAlign w:val="center"/>
                </w:tcPr>
                <w:p>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99.7</w:t>
                  </w:r>
                </w:p>
              </w:tc>
            </w:tr>
          </w:tbl>
          <w:p>
            <w:pPr>
              <w:pStyle w:val="4"/>
              <w:spacing w:line="360" w:lineRule="auto"/>
              <w:ind w:firstLine="48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经计算，得出</w:t>
            </w:r>
            <w:r>
              <w:rPr>
                <w:rFonts w:hint="default" w:ascii="Times New Roman" w:hAnsi="Times New Roman" w:cs="Times New Roman"/>
                <w:color w:val="000000" w:themeColor="text1"/>
                <w:sz w:val="24"/>
                <w:highlight w:val="none"/>
                <w:lang w:eastAsia="zh-CN"/>
                <w14:textFill>
                  <w14:solidFill>
                    <w14:schemeClr w14:val="tx1"/>
                  </w14:solidFill>
                </w14:textFill>
              </w:rPr>
              <w:t>本项目砂浆物料</w:t>
            </w:r>
            <w:r>
              <w:rPr>
                <w:rFonts w:hint="default" w:ascii="Times New Roman" w:hAnsi="Times New Roman" w:cs="Times New Roman"/>
                <w:color w:val="000000" w:themeColor="text1"/>
                <w:sz w:val="24"/>
                <w:highlight w:val="none"/>
                <w14:textFill>
                  <w14:solidFill>
                    <w14:schemeClr w14:val="tx1"/>
                  </w14:solidFill>
                </w14:textFill>
              </w:rPr>
              <w:t>混合搅拌粉尘的排放总量</w:t>
            </w:r>
            <w:r>
              <w:rPr>
                <w:rFonts w:hint="default" w:ascii="Times New Roman" w:hAnsi="Times New Roman" w:cs="Times New Roman"/>
                <w:color w:val="000000" w:themeColor="text1"/>
                <w:sz w:val="24"/>
                <w:highlight w:val="none"/>
                <w:lang w:eastAsia="zh-CN"/>
                <w14:textFill>
                  <w14:solidFill>
                    <w14:schemeClr w14:val="tx1"/>
                  </w14:solidFill>
                </w14:textFill>
              </w:rPr>
              <w:t>约</w:t>
            </w:r>
            <w:r>
              <w:rPr>
                <w:rFonts w:hint="default" w:ascii="Times New Roman" w:hAnsi="Times New Roman" w:cs="Times New Roman"/>
                <w:color w:val="000000" w:themeColor="text1"/>
                <w:sz w:val="24"/>
                <w:highlight w:val="none"/>
                <w14:textFill>
                  <w14:solidFill>
                    <w14:schemeClr w14:val="tx1"/>
                  </w14:solidFill>
                </w14:textFill>
              </w:rPr>
              <w:t>为0.</w:t>
            </w:r>
            <w:r>
              <w:rPr>
                <w:rFonts w:hint="default" w:ascii="Times New Roman" w:hAnsi="Times New Roman" w:cs="Times New Roman"/>
                <w:color w:val="000000" w:themeColor="text1"/>
                <w:sz w:val="24"/>
                <w:highlight w:val="none"/>
                <w:lang w:val="en-US" w:eastAsia="zh-CN"/>
                <w14:textFill>
                  <w14:solidFill>
                    <w14:schemeClr w14:val="tx1"/>
                  </w14:solidFill>
                </w14:textFill>
              </w:rPr>
              <w:t>020</w:t>
            </w:r>
            <w:r>
              <w:rPr>
                <w:rFonts w:hint="default" w:ascii="Times New Roman" w:hAnsi="Times New Roman" w:cs="Times New Roman"/>
                <w:color w:val="000000" w:themeColor="text1"/>
                <w:sz w:val="24"/>
                <w:highlight w:val="none"/>
                <w14:textFill>
                  <w14:solidFill>
                    <w14:schemeClr w14:val="tx1"/>
                  </w14:solidFill>
                </w14:textFill>
              </w:rPr>
              <w:t>t/a，排放速率为</w:t>
            </w:r>
            <w:r>
              <w:rPr>
                <w:rFonts w:hint="default" w:ascii="Times New Roman" w:hAnsi="Times New Roman" w:cs="Times New Roman"/>
                <w:color w:val="000000" w:themeColor="text1"/>
                <w:sz w:val="24"/>
                <w:highlight w:val="none"/>
                <w:lang w:val="en-US" w:eastAsia="zh-CN"/>
                <w14:textFill>
                  <w14:solidFill>
                    <w14:schemeClr w14:val="tx1"/>
                  </w14:solidFill>
                </w14:textFill>
              </w:rPr>
              <w:t>0.009</w:t>
            </w:r>
            <w:r>
              <w:rPr>
                <w:rFonts w:hint="default" w:ascii="Times New Roman" w:hAnsi="Times New Roman" w:cs="Times New Roman"/>
                <w:color w:val="000000" w:themeColor="text1"/>
                <w:sz w:val="24"/>
                <w:highlight w:val="none"/>
                <w14:textFill>
                  <w14:solidFill>
                    <w14:schemeClr w14:val="tx1"/>
                  </w14:solidFill>
                </w14:textFill>
              </w:rPr>
              <w:t>kg/h</w:t>
            </w:r>
            <w:r>
              <w:rPr>
                <w:rFonts w:hint="default" w:ascii="Times New Roman" w:hAnsi="Times New Roman"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排放浓度为</w:t>
            </w:r>
            <w:r>
              <w:rPr>
                <w:rFonts w:hint="default" w:ascii="Times New Roman" w:hAnsi="Times New Roman" w:cs="Times New Roman"/>
                <w:color w:val="000000" w:themeColor="text1"/>
                <w:sz w:val="24"/>
                <w:highlight w:val="none"/>
                <w:lang w:val="en-US" w:eastAsia="zh-CN"/>
                <w14:textFill>
                  <w14:solidFill>
                    <w14:schemeClr w14:val="tx1"/>
                  </w14:solidFill>
                </w14:textFill>
              </w:rPr>
              <w:t>15.6</w:t>
            </w:r>
            <w:r>
              <w:rPr>
                <w:rFonts w:hint="default" w:ascii="Times New Roman" w:hAnsi="Times New Roman" w:cs="Times New Roman"/>
                <w:color w:val="000000" w:themeColor="text1"/>
                <w:sz w:val="24"/>
                <w:szCs w:val="24"/>
                <w:highlight w:val="none"/>
                <w14:textFill>
                  <w14:solidFill>
                    <w14:schemeClr w14:val="tx1"/>
                  </w14:solidFill>
                </w14:textFill>
              </w:rPr>
              <w:t>mg/m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vertAlign w:val="baseli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满足</w:t>
            </w:r>
            <w:r>
              <w:rPr>
                <w:rFonts w:hint="default" w:ascii="Times New Roman" w:hAnsi="Times New Roman" w:cs="Times New Roman"/>
                <w:color w:val="000000" w:themeColor="text1"/>
                <w:sz w:val="24"/>
                <w:szCs w:val="21"/>
                <w:highlight w:val="none"/>
                <w14:textFill>
                  <w14:solidFill>
                    <w14:schemeClr w14:val="tx1"/>
                  </w14:solidFill>
                </w14:textFill>
              </w:rPr>
              <w:t>《水泥工业大气污染物排放标准》（GB4915-2013）</w:t>
            </w:r>
            <w:r>
              <w:rPr>
                <w:rFonts w:hint="default" w:ascii="Times New Roman" w:hAnsi="Times New Roman" w:cs="Times New Roman"/>
                <w:color w:val="000000" w:themeColor="text1"/>
                <w:sz w:val="24"/>
                <w:highlight w:val="none"/>
                <w:lang w:eastAsia="zh-CN"/>
                <w14:textFill>
                  <w14:solidFill>
                    <w14:schemeClr w14:val="tx1"/>
                  </w14:solidFill>
                </w14:textFill>
              </w:rPr>
              <w:t>表</w:t>
            </w:r>
            <w:r>
              <w:rPr>
                <w:rFonts w:hint="default" w:ascii="Times New Roman" w:hAnsi="Times New Roman" w:cs="Times New Roman"/>
                <w:color w:val="000000" w:themeColor="text1"/>
                <w:sz w:val="24"/>
                <w:highlight w:val="none"/>
                <w:lang w:val="en-US" w:eastAsia="zh-CN"/>
                <w14:textFill>
                  <w14:solidFill>
                    <w14:schemeClr w14:val="tx1"/>
                  </w14:solidFill>
                </w14:textFill>
              </w:rPr>
              <w:t>1中</w:t>
            </w:r>
            <w:r>
              <w:rPr>
                <w:rFonts w:hint="default" w:ascii="Times New Roman" w:hAnsi="Times New Roman" w:cs="Times New Roman"/>
                <w:color w:val="000000" w:themeColor="text1"/>
                <w:sz w:val="24"/>
                <w:highlight w:val="none"/>
                <w14:textFill>
                  <w14:solidFill>
                    <w14:schemeClr w14:val="tx1"/>
                  </w14:solidFill>
                </w14:textFill>
              </w:rPr>
              <w:t>水泥</w:t>
            </w:r>
            <w:r>
              <w:rPr>
                <w:rFonts w:hint="eastAsia" w:ascii="Times New Roman" w:hAnsi="Times New Roman" w:cs="Times New Roman"/>
                <w:color w:val="000000" w:themeColor="text1"/>
                <w:sz w:val="24"/>
                <w:highlight w:val="none"/>
                <w:lang w:eastAsia="zh-CN"/>
                <w14:textFill>
                  <w14:solidFill>
                    <w14:schemeClr w14:val="tx1"/>
                  </w14:solidFill>
                </w14:textFill>
              </w:rPr>
              <w:t>制品生产</w:t>
            </w:r>
            <w:r>
              <w:rPr>
                <w:rFonts w:hint="default" w:ascii="Times New Roman" w:hAnsi="Times New Roman" w:cs="Times New Roman"/>
                <w:color w:val="000000" w:themeColor="text1"/>
                <w:sz w:val="24"/>
                <w:highlight w:val="none"/>
                <w14:textFill>
                  <w14:solidFill>
                    <w14:schemeClr w14:val="tx1"/>
                  </w14:solidFill>
                </w14:textFill>
              </w:rPr>
              <w:t>其</w:t>
            </w:r>
            <w:r>
              <w:rPr>
                <w:rFonts w:hint="eastAsia" w:ascii="Times New Roman" w:hAnsi="Times New Roman" w:cs="Times New Roman"/>
                <w:color w:val="000000" w:themeColor="text1"/>
                <w:sz w:val="24"/>
                <w:highlight w:val="none"/>
                <w:lang w:eastAsia="zh-CN"/>
                <w14:textFill>
                  <w14:solidFill>
                    <w14:schemeClr w14:val="tx1"/>
                  </w14:solidFill>
                </w14:textFill>
              </w:rPr>
              <w:t>他</w:t>
            </w:r>
            <w:r>
              <w:rPr>
                <w:rFonts w:hint="default" w:ascii="Times New Roman" w:hAnsi="Times New Roman" w:cs="Times New Roman"/>
                <w:color w:val="000000" w:themeColor="text1"/>
                <w:sz w:val="24"/>
                <w:highlight w:val="none"/>
                <w14:textFill>
                  <w14:solidFill>
                    <w14:schemeClr w14:val="tx1"/>
                  </w14:solidFill>
                </w14:textFill>
              </w:rPr>
              <w:t>通风</w:t>
            </w:r>
            <w:r>
              <w:rPr>
                <w:rFonts w:hint="eastAsia" w:ascii="Times New Roman" w:hAnsi="Times New Roman" w:cs="Times New Roman"/>
                <w:color w:val="000000" w:themeColor="text1"/>
                <w:sz w:val="24"/>
                <w:highlight w:val="none"/>
                <w:lang w:eastAsia="zh-CN"/>
                <w14:textFill>
                  <w14:solidFill>
                    <w14:schemeClr w14:val="tx1"/>
                  </w14:solidFill>
                </w14:textFill>
              </w:rPr>
              <w:t>生产</w:t>
            </w:r>
            <w:r>
              <w:rPr>
                <w:rFonts w:hint="default" w:ascii="Times New Roman" w:hAnsi="Times New Roman" w:cs="Times New Roman"/>
                <w:color w:val="000000" w:themeColor="text1"/>
                <w:sz w:val="24"/>
                <w:highlight w:val="none"/>
                <w14:textFill>
                  <w14:solidFill>
                    <w14:schemeClr w14:val="tx1"/>
                  </w14:solidFill>
                </w14:textFill>
              </w:rPr>
              <w:t>设备</w:t>
            </w:r>
            <w:r>
              <w:rPr>
                <w:rFonts w:hint="default" w:ascii="Times New Roman" w:hAnsi="Times New Roman" w:cs="Times New Roman"/>
                <w:color w:val="000000" w:themeColor="text1"/>
                <w:sz w:val="24"/>
                <w:highlight w:val="none"/>
                <w:lang w:eastAsia="zh-CN"/>
                <w14:textFill>
                  <w14:solidFill>
                    <w14:schemeClr w14:val="tx1"/>
                  </w14:solidFill>
                </w14:textFill>
              </w:rPr>
              <w:t>排放限值</w:t>
            </w:r>
            <w:r>
              <w:rPr>
                <w:rFonts w:hint="default" w:ascii="Times New Roman" w:hAnsi="Times New Roman" w:cs="Times New Roman"/>
                <w:color w:val="000000" w:themeColor="text1"/>
                <w:sz w:val="24"/>
                <w:highlight w:val="none"/>
                <w:vertAlign w:val="baseline"/>
                <w:lang w:val="en-US" w:eastAsia="zh-CN"/>
                <w14:textFill>
                  <w14:solidFill>
                    <w14:schemeClr w14:val="tx1"/>
                  </w14:solidFill>
                </w14:textFill>
              </w:rPr>
              <w:t>要求。</w:t>
            </w:r>
          </w:p>
          <w:p>
            <w:pPr>
              <w:pStyle w:val="4"/>
              <w:numPr>
                <w:ilvl w:val="0"/>
                <w:numId w:val="6"/>
              </w:numPr>
              <w:spacing w:line="360" w:lineRule="auto"/>
              <w:ind w:firstLine="480"/>
              <w:rPr>
                <w:rFonts w:hint="default" w:ascii="Times New Roman" w:hAnsi="Times New Roman" w:cs="Times New Roman"/>
                <w:color w:val="000000" w:themeColor="text1"/>
                <w:sz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highlight w:val="none"/>
                <w:lang w:val="en-US" w:eastAsia="zh-CN"/>
                <w14:textFill>
                  <w14:solidFill>
                    <w14:schemeClr w14:val="tx1"/>
                  </w14:solidFill>
                </w14:textFill>
              </w:rPr>
              <w:t>保温砌块</w:t>
            </w:r>
            <w:r>
              <w:rPr>
                <w:rFonts w:hint="default" w:ascii="Times New Roman" w:hAnsi="Times New Roman" w:cs="Times New Roman"/>
                <w:color w:val="000000" w:themeColor="text1"/>
                <w:sz w:val="24"/>
                <w:highlight w:val="none"/>
                <w:lang w:val="en-US" w:eastAsia="zh-CN"/>
                <w14:textFill>
                  <w14:solidFill>
                    <w14:schemeClr w14:val="tx1"/>
                  </w14:solidFill>
                </w14:textFill>
              </w:rPr>
              <w:t>生产线</w:t>
            </w:r>
            <w:r>
              <w:rPr>
                <w:rFonts w:hint="eastAsia" w:ascii="Times New Roman" w:hAnsi="Times New Roman" w:cs="Times New Roman"/>
                <w:color w:val="000000" w:themeColor="text1"/>
                <w:sz w:val="24"/>
                <w:highlight w:val="none"/>
                <w:lang w:val="en-US" w:eastAsia="zh-CN"/>
                <w14:textFill>
                  <w14:solidFill>
                    <w14:schemeClr w14:val="tx1"/>
                  </w14:solidFill>
                </w14:textFill>
              </w:rPr>
              <w:t>粉尘</w:t>
            </w:r>
          </w:p>
          <w:p>
            <w:pPr>
              <w:pStyle w:val="4"/>
              <w:spacing w:line="360" w:lineRule="auto"/>
              <w:ind w:firstLine="480"/>
              <w:rPr>
                <w:rFonts w:hint="eastAsia" w:ascii="Times New Roman" w:hAnsi="Times New Roman" w:cs="Times New Roman"/>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①水泥、粉煤灰储存产生</w:t>
            </w:r>
            <w:r>
              <w:rPr>
                <w:rFonts w:hint="eastAsia"/>
                <w:color w:val="000000" w:themeColor="text1"/>
                <w:sz w:val="24"/>
                <w:highlight w:val="none"/>
                <w14:textFill>
                  <w14:solidFill>
                    <w14:schemeClr w14:val="tx1"/>
                  </w14:solidFill>
                </w14:textFill>
              </w:rPr>
              <w:t>的</w:t>
            </w:r>
            <w:r>
              <w:rPr>
                <w:rFonts w:hint="default" w:ascii="Times New Roman" w:hAnsi="Times New Roman" w:cs="Times New Roman"/>
                <w:color w:val="000000" w:themeColor="text1"/>
                <w:sz w:val="24"/>
                <w:highlight w:val="none"/>
                <w14:textFill>
                  <w14:solidFill>
                    <w14:schemeClr w14:val="tx1"/>
                  </w14:solidFill>
                </w14:textFill>
              </w:rPr>
              <w:t>粉尘</w:t>
            </w:r>
          </w:p>
          <w:p>
            <w:pPr>
              <w:pStyle w:val="4"/>
              <w:spacing w:line="360" w:lineRule="auto"/>
              <w:ind w:firstLine="480"/>
              <w:rPr>
                <w:rFonts w:hint="eastAsia" w:ascii="Times New Roman" w:hAnsi="Times New Roman" w:cs="Times New Roman"/>
                <w:color w:val="000000" w:themeColor="text1"/>
                <w:sz w:val="24"/>
                <w:highlight w:val="none"/>
                <w:lang w:val="en-US" w:eastAsia="zh-CN"/>
                <w14:textFill>
                  <w14:solidFill>
                    <w14:schemeClr w14:val="tx1"/>
                  </w14:solidFill>
                </w14:textFill>
              </w:rPr>
            </w:pPr>
            <w:r>
              <w:rPr>
                <w:rFonts w:ascii="Times New Roman" w:hAnsi="Times New Roman"/>
                <w:color w:val="000000" w:themeColor="text1"/>
                <w:spacing w:val="0"/>
                <w:sz w:val="24"/>
                <w:szCs w:val="24"/>
                <w:highlight w:val="none"/>
                <w14:textFill>
                  <w14:solidFill>
                    <w14:schemeClr w14:val="tx1"/>
                  </w14:solidFill>
                </w14:textFill>
              </w:rPr>
              <w:t>本项目</w:t>
            </w:r>
            <w:r>
              <w:rPr>
                <w:rFonts w:hint="eastAsia" w:ascii="Times New Roman" w:hAnsi="Times New Roman"/>
                <w:color w:val="000000" w:themeColor="text1"/>
                <w:spacing w:val="0"/>
                <w:sz w:val="24"/>
                <w:szCs w:val="24"/>
                <w:highlight w:val="none"/>
                <w:lang w:eastAsia="zh-CN"/>
                <w14:textFill>
                  <w14:solidFill>
                    <w14:schemeClr w14:val="tx1"/>
                  </w14:solidFill>
                </w14:textFill>
              </w:rPr>
              <w:t>保温砌块生产线</w:t>
            </w:r>
            <w:r>
              <w:rPr>
                <w:rFonts w:ascii="Times New Roman" w:hAnsi="Times New Roman"/>
                <w:color w:val="000000" w:themeColor="text1"/>
                <w:spacing w:val="0"/>
                <w:sz w:val="24"/>
                <w:szCs w:val="24"/>
                <w:highlight w:val="none"/>
                <w14:textFill>
                  <w14:solidFill>
                    <w14:schemeClr w14:val="tx1"/>
                  </w14:solidFill>
                </w14:textFill>
              </w:rPr>
              <w:t>原料（水泥、粉煤灰）为粉料，储存于立式圆形封闭</w:t>
            </w:r>
            <w:r>
              <w:rPr>
                <w:rFonts w:hint="eastAsia" w:ascii="Times New Roman" w:hAnsi="Times New Roman"/>
                <w:color w:val="000000" w:themeColor="text1"/>
                <w:spacing w:val="0"/>
                <w:sz w:val="24"/>
                <w:szCs w:val="24"/>
                <w:highlight w:val="none"/>
                <w:lang w:eastAsia="zh-CN"/>
                <w14:textFill>
                  <w14:solidFill>
                    <w14:schemeClr w14:val="tx1"/>
                  </w14:solidFill>
                </w14:textFill>
              </w:rPr>
              <w:t>筒仓</w:t>
            </w:r>
            <w:r>
              <w:rPr>
                <w:rFonts w:ascii="Times New Roman" w:hAnsi="Times New Roman"/>
                <w:color w:val="000000" w:themeColor="text1"/>
                <w:spacing w:val="0"/>
                <w:sz w:val="24"/>
                <w:szCs w:val="24"/>
                <w:highlight w:val="none"/>
                <w14:textFill>
                  <w14:solidFill>
                    <w14:schemeClr w14:val="tx1"/>
                  </w14:solidFill>
                </w14:textFill>
              </w:rPr>
              <w:t>，根据《第二次全国污染源普查 工业污染源产排污系数手册》中“3021水泥制品制造业（含3022砼结构构件制造、3029其他水泥类似制品制造）”中混凝土制品（水泥）物料输送储存粉尘产污系数为0.1</w:t>
            </w:r>
            <w:r>
              <w:rPr>
                <w:rFonts w:hint="eastAsia" w:ascii="Times New Roman" w:hAnsi="Times New Roman"/>
                <w:color w:val="000000" w:themeColor="text1"/>
                <w:spacing w:val="0"/>
                <w:sz w:val="24"/>
                <w:szCs w:val="24"/>
                <w:highlight w:val="none"/>
                <w:lang w:val="en-US" w:eastAsia="zh-CN"/>
                <w14:textFill>
                  <w14:solidFill>
                    <w14:schemeClr w14:val="tx1"/>
                  </w14:solidFill>
                </w14:textFill>
              </w:rPr>
              <w:t>2</w:t>
            </w:r>
            <w:r>
              <w:rPr>
                <w:rFonts w:ascii="Times New Roman" w:hAnsi="Times New Roman"/>
                <w:color w:val="000000" w:themeColor="text1"/>
                <w:spacing w:val="0"/>
                <w:sz w:val="24"/>
                <w:szCs w:val="24"/>
                <w:highlight w:val="none"/>
                <w14:textFill>
                  <w14:solidFill>
                    <w14:schemeClr w14:val="tx1"/>
                  </w14:solidFill>
                </w14:textFill>
              </w:rPr>
              <w:t>kg/t-产品</w:t>
            </w:r>
            <w:r>
              <w:rPr>
                <w:rFonts w:hint="eastAsia" w:ascii="Times New Roman" w:hAnsi="Times New Roman"/>
                <w:color w:val="000000" w:themeColor="text1"/>
                <w:spacing w:val="0"/>
                <w:sz w:val="24"/>
                <w:szCs w:val="24"/>
                <w:highlight w:val="none"/>
                <w:lang w:eastAsia="zh-CN"/>
                <w14:textFill>
                  <w14:solidFill>
                    <w14:schemeClr w14:val="tx1"/>
                  </w14:solidFill>
                </w14:textFill>
              </w:rPr>
              <w:t>，废气量产污系数为</w:t>
            </w:r>
            <w:r>
              <w:rPr>
                <w:rFonts w:hint="eastAsia" w:ascii="Times New Roman" w:hAnsi="Times New Roman"/>
                <w:color w:val="000000" w:themeColor="text1"/>
                <w:spacing w:val="0"/>
                <w:sz w:val="24"/>
                <w:szCs w:val="24"/>
                <w:highlight w:val="none"/>
                <w:lang w:val="en-US" w:eastAsia="zh-CN"/>
                <w14:textFill>
                  <w14:solidFill>
                    <w14:schemeClr w14:val="tx1"/>
                  </w14:solidFill>
                </w14:textFill>
              </w:rPr>
              <w:t>22.0标立方米/t-产品</w:t>
            </w:r>
            <w:r>
              <w:rPr>
                <w:rFonts w:hint="eastAsia" w:ascii="Times New Roman" w:hAnsi="Times New Roman"/>
                <w:color w:val="000000" w:themeColor="text1"/>
                <w:spacing w:val="0"/>
                <w:sz w:val="24"/>
                <w:szCs w:val="24"/>
                <w:highlight w:val="none"/>
                <w14:textFill>
                  <w14:solidFill>
                    <w14:schemeClr w14:val="tx1"/>
                  </w14:solidFill>
                </w14:textFill>
              </w:rPr>
              <w:t>。本项目</w:t>
            </w:r>
            <w:r>
              <w:rPr>
                <w:rFonts w:hint="eastAsia"/>
                <w:color w:val="000000" w:themeColor="text1"/>
                <w:spacing w:val="0"/>
                <w:sz w:val="24"/>
                <w:szCs w:val="24"/>
                <w:highlight w:val="none"/>
                <w:lang w:eastAsia="zh-CN"/>
                <w14:textFill>
                  <w14:solidFill>
                    <w14:schemeClr w14:val="tx1"/>
                  </w14:solidFill>
                </w14:textFill>
              </w:rPr>
              <w:t>年生产保温砌</w:t>
            </w:r>
            <w:r>
              <w:rPr>
                <w:rFonts w:hint="default" w:ascii="Times New Roman" w:hAnsi="Times New Roman" w:cs="Times New Roman"/>
                <w:color w:val="000000" w:themeColor="text1"/>
                <w:spacing w:val="0"/>
                <w:sz w:val="24"/>
                <w:szCs w:val="24"/>
                <w:highlight w:val="none"/>
                <w:lang w:eastAsia="zh-CN"/>
                <w14:textFill>
                  <w14:solidFill>
                    <w14:schemeClr w14:val="tx1"/>
                  </w14:solidFill>
                </w14:textFill>
              </w:rPr>
              <w:t>块</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15万m</w:t>
            </w:r>
            <w:r>
              <w:rPr>
                <w:rFonts w:hint="default" w:ascii="Times New Roman" w:hAnsi="Times New Roman" w:cs="Times New Roman"/>
                <w:color w:val="000000" w:themeColor="text1"/>
                <w:spacing w:val="0"/>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，约74000t</w:t>
            </w:r>
            <w:r>
              <w:rPr>
                <w:rFonts w:hint="eastAsia" w:ascii="Times New Roman" w:hAnsi="Times New Roman"/>
                <w:color w:val="000000" w:themeColor="text1"/>
                <w:spacing w:val="0"/>
                <w:sz w:val="24"/>
                <w:szCs w:val="24"/>
                <w:highlight w:val="none"/>
                <w:lang w:val="en-US" w:eastAsia="zh-CN"/>
                <w14:textFill>
                  <w14:solidFill>
                    <w14:schemeClr w14:val="tx1"/>
                  </w14:solidFill>
                </w14:textFill>
              </w:rPr>
              <w:t>，</w:t>
            </w:r>
            <w:r>
              <w:rPr>
                <w:rFonts w:hint="eastAsia" w:ascii="Times New Roman" w:hAnsi="Times New Roman"/>
                <w:color w:val="000000" w:themeColor="text1"/>
                <w:spacing w:val="0"/>
                <w:sz w:val="24"/>
                <w:szCs w:val="24"/>
                <w:highlight w:val="none"/>
                <w14:textFill>
                  <w14:solidFill>
                    <w14:schemeClr w14:val="tx1"/>
                  </w14:solidFill>
                </w14:textFill>
              </w:rPr>
              <w:t>每天运行</w:t>
            </w:r>
            <w:r>
              <w:rPr>
                <w:rFonts w:hint="eastAsia" w:ascii="Times New Roman" w:hAnsi="Times New Roman"/>
                <w:color w:val="000000" w:themeColor="text1"/>
                <w:spacing w:val="0"/>
                <w:sz w:val="24"/>
                <w:szCs w:val="24"/>
                <w:highlight w:val="none"/>
                <w:lang w:val="en-US" w:eastAsia="zh-CN"/>
                <w14:textFill>
                  <w14:solidFill>
                    <w14:schemeClr w14:val="tx1"/>
                  </w14:solidFill>
                </w14:textFill>
              </w:rPr>
              <w:t>8</w:t>
            </w:r>
            <w:r>
              <w:rPr>
                <w:rFonts w:hint="eastAsia" w:ascii="Times New Roman" w:hAnsi="Times New Roman"/>
                <w:color w:val="000000" w:themeColor="text1"/>
                <w:spacing w:val="0"/>
                <w:sz w:val="24"/>
                <w:szCs w:val="24"/>
                <w:highlight w:val="none"/>
                <w14:textFill>
                  <w14:solidFill>
                    <w14:schemeClr w14:val="tx1"/>
                  </w14:solidFill>
                </w14:textFill>
              </w:rPr>
              <w:t>h。</w:t>
            </w:r>
            <w:r>
              <w:rPr>
                <w:rFonts w:ascii="Times New Roman" w:hAnsi="Times New Roman"/>
                <w:color w:val="000000" w:themeColor="text1"/>
                <w:spacing w:val="0"/>
                <w:sz w:val="24"/>
                <w:szCs w:val="24"/>
                <w:highlight w:val="none"/>
                <w14:textFill>
                  <w14:solidFill>
                    <w14:schemeClr w14:val="tx1"/>
                  </w14:solidFill>
                </w14:textFill>
              </w:rPr>
              <w:t>水泥、粉煤灰通过负压输送方式从专用车输送至</w:t>
            </w:r>
            <w:r>
              <w:rPr>
                <w:rFonts w:hint="eastAsia" w:ascii="Times New Roman" w:hAnsi="Times New Roman"/>
                <w:color w:val="000000" w:themeColor="text1"/>
                <w:spacing w:val="0"/>
                <w:sz w:val="24"/>
                <w:szCs w:val="24"/>
                <w:highlight w:val="none"/>
                <w:lang w:eastAsia="zh-CN"/>
                <w14:textFill>
                  <w14:solidFill>
                    <w14:schemeClr w14:val="tx1"/>
                  </w14:solidFill>
                </w14:textFill>
              </w:rPr>
              <w:t>筒仓</w:t>
            </w:r>
            <w:r>
              <w:rPr>
                <w:rFonts w:ascii="Times New Roman" w:hAnsi="Times New Roman"/>
                <w:color w:val="000000" w:themeColor="text1"/>
                <w:spacing w:val="0"/>
                <w:sz w:val="24"/>
                <w:szCs w:val="24"/>
                <w:highlight w:val="none"/>
                <w14:textFill>
                  <w14:solidFill>
                    <w14:schemeClr w14:val="tx1"/>
                  </w14:solidFill>
                </w14:textFill>
              </w:rPr>
              <w:t>，</w:t>
            </w:r>
            <w:r>
              <w:rPr>
                <w:rFonts w:hint="eastAsia" w:ascii="Times New Roman" w:hAnsi="Times New Roman"/>
                <w:color w:val="000000" w:themeColor="text1"/>
                <w:spacing w:val="0"/>
                <w:sz w:val="24"/>
                <w:szCs w:val="24"/>
                <w:highlight w:val="none"/>
                <w:lang w:eastAsia="zh-CN"/>
                <w14:textFill>
                  <w14:solidFill>
                    <w14:schemeClr w14:val="tx1"/>
                  </w14:solidFill>
                </w14:textFill>
              </w:rPr>
              <w:t>筒仓</w:t>
            </w:r>
            <w:r>
              <w:rPr>
                <w:rFonts w:ascii="Times New Roman" w:hAnsi="Times New Roman"/>
                <w:color w:val="000000" w:themeColor="text1"/>
                <w:spacing w:val="0"/>
                <w:sz w:val="24"/>
                <w:szCs w:val="24"/>
                <w:highlight w:val="none"/>
                <w14:textFill>
                  <w14:solidFill>
                    <w14:schemeClr w14:val="tx1"/>
                  </w14:solidFill>
                </w14:textFill>
              </w:rPr>
              <w:t>顶部均设置一台</w:t>
            </w:r>
            <w:r>
              <w:rPr>
                <w:rFonts w:hint="eastAsia" w:ascii="Times New Roman" w:hAnsi="Times New Roman"/>
                <w:color w:val="000000" w:themeColor="text1"/>
                <w:spacing w:val="0"/>
                <w:sz w:val="24"/>
                <w:szCs w:val="24"/>
                <w:highlight w:val="none"/>
                <w:lang w:eastAsia="zh-CN"/>
                <w14:textFill>
                  <w14:solidFill>
                    <w14:schemeClr w14:val="tx1"/>
                  </w14:solidFill>
                </w14:textFill>
              </w:rPr>
              <w:t>脉冲式仓顶</w:t>
            </w:r>
            <w:r>
              <w:rPr>
                <w:rFonts w:ascii="Times New Roman" w:hAnsi="Times New Roman"/>
                <w:color w:val="000000" w:themeColor="text1"/>
                <w:spacing w:val="0"/>
                <w:sz w:val="24"/>
                <w:szCs w:val="24"/>
                <w:highlight w:val="none"/>
                <w14:textFill>
                  <w14:solidFill>
                    <w14:schemeClr w14:val="tx1"/>
                  </w14:solidFill>
                </w14:textFill>
              </w:rPr>
              <w:t>除尘器进行环保除尘，共计</w:t>
            </w:r>
            <w:r>
              <w:rPr>
                <w:rFonts w:hint="eastAsia" w:ascii="Times New Roman" w:hAnsi="Times New Roman"/>
                <w:color w:val="000000" w:themeColor="text1"/>
                <w:spacing w:val="0"/>
                <w:sz w:val="24"/>
                <w:szCs w:val="24"/>
                <w:highlight w:val="none"/>
                <w:lang w:val="en-US" w:eastAsia="zh-CN"/>
                <w14:textFill>
                  <w14:solidFill>
                    <w14:schemeClr w14:val="tx1"/>
                  </w14:solidFill>
                </w14:textFill>
              </w:rPr>
              <w:t>2</w:t>
            </w:r>
            <w:r>
              <w:rPr>
                <w:rFonts w:ascii="Times New Roman" w:hAnsi="Times New Roman"/>
                <w:color w:val="000000" w:themeColor="text1"/>
                <w:spacing w:val="0"/>
                <w:sz w:val="24"/>
                <w:szCs w:val="24"/>
                <w:highlight w:val="none"/>
                <w14:textFill>
                  <w14:solidFill>
                    <w14:schemeClr w14:val="tx1"/>
                  </w14:solidFill>
                </w14:textFill>
              </w:rPr>
              <w:t>台，布袋除尘器的除尘效率为99</w:t>
            </w:r>
            <w:r>
              <w:rPr>
                <w:rFonts w:hint="eastAsia" w:ascii="Times New Roman" w:hAnsi="Times New Roman"/>
                <w:color w:val="000000" w:themeColor="text1"/>
                <w:spacing w:val="0"/>
                <w:sz w:val="24"/>
                <w:szCs w:val="24"/>
                <w:highlight w:val="none"/>
                <w14:textFill>
                  <w14:solidFill>
                    <w14:schemeClr w14:val="tx1"/>
                  </w14:solidFill>
                </w14:textFill>
              </w:rPr>
              <w:t>.7</w:t>
            </w:r>
            <w:r>
              <w:rPr>
                <w:rFonts w:ascii="Times New Roman" w:hAnsi="Times New Roman"/>
                <w:color w:val="000000" w:themeColor="text1"/>
                <w:spacing w:val="0"/>
                <w:sz w:val="24"/>
                <w:szCs w:val="24"/>
                <w:highlight w:val="none"/>
                <w14:textFill>
                  <w14:solidFill>
                    <w14:schemeClr w14:val="tx1"/>
                  </w14:solidFill>
                </w14:textFill>
              </w:rPr>
              <w:t>%</w:t>
            </w:r>
            <w:r>
              <w:rPr>
                <w:rFonts w:hint="eastAsia"/>
                <w:color w:val="000000" w:themeColor="text1"/>
                <w:highlight w:val="none"/>
                <w14:textFill>
                  <w14:solidFill>
                    <w14:schemeClr w14:val="tx1"/>
                  </w14:solidFill>
                </w14:textFill>
              </w:rPr>
              <w:t>，</w:t>
            </w:r>
            <w:r>
              <w:rPr>
                <w:rFonts w:hint="eastAsia"/>
                <w:color w:val="000000" w:themeColor="text1"/>
                <w:sz w:val="24"/>
                <w:szCs w:val="24"/>
                <w:highlight w:val="none"/>
                <w:lang w:eastAsia="zh-CN"/>
                <w14:textFill>
                  <w14:solidFill>
                    <w14:schemeClr w14:val="tx1"/>
                  </w14:solidFill>
                </w14:textFill>
              </w:rPr>
              <w:t>粉尘净化后进</w:t>
            </w:r>
            <w:r>
              <w:rPr>
                <w:rFonts w:hint="default" w:ascii="Times New Roman" w:hAnsi="Times New Roman"/>
                <w:color w:val="000000" w:themeColor="text1"/>
                <w:sz w:val="24"/>
                <w:szCs w:val="24"/>
                <w:highlight w:val="none"/>
                <w:lang w:val="en-US" w:eastAsia="zh-CN"/>
                <w14:textFill>
                  <w14:solidFill>
                    <w14:schemeClr w14:val="tx1"/>
                  </w14:solidFill>
                </w14:textFill>
              </w:rPr>
              <w:t>15</w:t>
            </w:r>
            <w:r>
              <w:rPr>
                <w:rFonts w:hint="eastAsia"/>
                <w:color w:val="000000" w:themeColor="text1"/>
                <w:sz w:val="24"/>
                <w:szCs w:val="24"/>
                <w:highlight w:val="none"/>
                <w:lang w:val="en-US" w:eastAsia="zh-CN"/>
                <w14:textFill>
                  <w14:solidFill>
                    <w14:schemeClr w14:val="tx1"/>
                  </w14:solidFill>
                </w14:textFill>
              </w:rPr>
              <w:t>m高</w:t>
            </w:r>
            <w:r>
              <w:rPr>
                <w:rFonts w:hint="eastAsia"/>
                <w:color w:val="000000" w:themeColor="text1"/>
                <w:sz w:val="24"/>
                <w:szCs w:val="24"/>
                <w:highlight w:val="none"/>
                <w:lang w:eastAsia="zh-CN"/>
                <w14:textFill>
                  <w14:solidFill>
                    <w14:schemeClr w14:val="tx1"/>
                  </w14:solidFill>
                </w14:textFill>
              </w:rPr>
              <w:t>仓顶</w:t>
            </w:r>
            <w:r>
              <w:rPr>
                <w:rStyle w:val="23"/>
                <w:rFonts w:hint="eastAsia" w:ascii="Times New Roman" w:hAnsi="Times New Roman"/>
                <w:color w:val="000000" w:themeColor="text1"/>
                <w:spacing w:val="0"/>
                <w:sz w:val="24"/>
                <w:szCs w:val="24"/>
                <w:highlight w:val="none"/>
                <w:lang w:eastAsia="zh-CN"/>
                <w14:textFill>
                  <w14:solidFill>
                    <w14:schemeClr w14:val="tx1"/>
                  </w14:solidFill>
                </w14:textFill>
              </w:rPr>
              <w:t>排放</w:t>
            </w:r>
            <w:r>
              <w:rPr>
                <w:rFonts w:ascii="Times New Roman" w:hAnsi="Times New Roman"/>
                <w:color w:val="000000" w:themeColor="text1"/>
                <w:spacing w:val="0"/>
                <w:sz w:val="24"/>
                <w:szCs w:val="24"/>
                <w:highlight w:val="none"/>
                <w14:textFill>
                  <w14:solidFill>
                    <w14:schemeClr w14:val="tx1"/>
                  </w14:solidFill>
                </w14:textFill>
              </w:rPr>
              <w:t>。</w:t>
            </w:r>
          </w:p>
          <w:p>
            <w:pPr>
              <w:pStyle w:val="4"/>
              <w:spacing w:line="360" w:lineRule="auto"/>
              <w:ind w:firstLine="480"/>
              <w:rPr>
                <w:rFonts w:ascii="Times New Roman" w:hAnsi="Times New Roman"/>
                <w:color w:val="000000" w:themeColor="text1"/>
                <w:spacing w:val="0"/>
                <w:sz w:val="24"/>
                <w:szCs w:val="24"/>
                <w:highlight w:val="none"/>
                <w14:textFill>
                  <w14:solidFill>
                    <w14:schemeClr w14:val="tx1"/>
                  </w14:solidFill>
                </w14:textFill>
              </w:rPr>
            </w:pPr>
            <w:r>
              <w:rPr>
                <w:rFonts w:ascii="Times New Roman" w:hAnsi="Times New Roman"/>
                <w:color w:val="000000" w:themeColor="text1"/>
                <w:spacing w:val="0"/>
                <w:sz w:val="24"/>
                <w:szCs w:val="24"/>
                <w:highlight w:val="none"/>
                <w14:textFill>
                  <w14:solidFill>
                    <w14:schemeClr w14:val="tx1"/>
                  </w14:solidFill>
                </w14:textFill>
              </w:rPr>
              <w:t>项目原料水泥、粉煤灰输送储存产生</w:t>
            </w:r>
            <w:r>
              <w:rPr>
                <w:rFonts w:hint="eastAsia" w:ascii="Times New Roman" w:hAnsi="Times New Roman"/>
                <w:color w:val="000000" w:themeColor="text1"/>
                <w:spacing w:val="0"/>
                <w:sz w:val="24"/>
                <w:szCs w:val="24"/>
                <w:highlight w:val="none"/>
                <w14:textFill>
                  <w14:solidFill>
                    <w14:schemeClr w14:val="tx1"/>
                  </w14:solidFill>
                </w14:textFill>
              </w:rPr>
              <w:t>及排放</w:t>
            </w:r>
            <w:r>
              <w:rPr>
                <w:rFonts w:ascii="Times New Roman" w:hAnsi="Times New Roman"/>
                <w:color w:val="000000" w:themeColor="text1"/>
                <w:spacing w:val="0"/>
                <w:sz w:val="24"/>
                <w:szCs w:val="24"/>
                <w:highlight w:val="none"/>
                <w14:textFill>
                  <w14:solidFill>
                    <w14:schemeClr w14:val="tx1"/>
                  </w14:solidFill>
                </w14:textFill>
              </w:rPr>
              <w:t>的粉尘量见</w:t>
            </w:r>
            <w:r>
              <w:rPr>
                <w:rFonts w:hint="eastAsia" w:ascii="Times New Roman" w:hAnsi="Times New Roman"/>
                <w:color w:val="000000" w:themeColor="text1"/>
                <w:spacing w:val="0"/>
                <w:sz w:val="24"/>
                <w:szCs w:val="24"/>
                <w:highlight w:val="none"/>
                <w:lang w:eastAsia="zh-CN"/>
                <w14:textFill>
                  <w14:solidFill>
                    <w14:schemeClr w14:val="tx1"/>
                  </w14:solidFill>
                </w14:textFill>
              </w:rPr>
              <w:t>下</w:t>
            </w:r>
            <w:r>
              <w:rPr>
                <w:rFonts w:ascii="Times New Roman" w:hAnsi="Times New Roman"/>
                <w:color w:val="000000" w:themeColor="text1"/>
                <w:spacing w:val="0"/>
                <w:sz w:val="24"/>
                <w:szCs w:val="24"/>
                <w:highlight w:val="none"/>
                <w14:textFill>
                  <w14:solidFill>
                    <w14:schemeClr w14:val="tx1"/>
                  </w14:solidFill>
                </w14:textFill>
              </w:rPr>
              <w:t>表。</w:t>
            </w:r>
          </w:p>
          <w:p>
            <w:pPr>
              <w:pStyle w:val="4"/>
              <w:spacing w:line="240" w:lineRule="auto"/>
              <w:ind w:firstLine="482"/>
              <w:jc w:val="center"/>
              <w:rPr>
                <w:rFonts w:hint="eastAsia" w:ascii="Times New Roman" w:hAnsi="Times New Roman"/>
                <w:b/>
                <w:bCs/>
                <w:color w:val="000000" w:themeColor="text1"/>
                <w:spacing w:val="0"/>
                <w:sz w:val="24"/>
                <w:szCs w:val="24"/>
                <w:highlight w:val="none"/>
                <w14:textFill>
                  <w14:solidFill>
                    <w14:schemeClr w14:val="tx1"/>
                  </w14:solidFill>
                </w14:textFill>
              </w:rPr>
            </w:pPr>
            <w:r>
              <w:rPr>
                <w:rFonts w:hint="eastAsia" w:ascii="Times New Roman" w:hAnsi="Times New Roman"/>
                <w:b/>
                <w:bCs/>
                <w:color w:val="000000" w:themeColor="text1"/>
                <w:spacing w:val="0"/>
                <w:sz w:val="24"/>
                <w:szCs w:val="24"/>
                <w:highlight w:val="none"/>
                <w14:textFill>
                  <w14:solidFill>
                    <w14:schemeClr w14:val="tx1"/>
                  </w14:solidFill>
                </w14:textFill>
              </w:rPr>
              <w:t>表4-</w:t>
            </w:r>
            <w:r>
              <w:rPr>
                <w:rFonts w:hint="eastAsia" w:ascii="Times New Roman" w:hAnsi="Times New Roman"/>
                <w:b/>
                <w:bCs/>
                <w:color w:val="000000" w:themeColor="text1"/>
                <w:spacing w:val="0"/>
                <w:sz w:val="24"/>
                <w:szCs w:val="24"/>
                <w:highlight w:val="none"/>
                <w:lang w:val="en-US" w:eastAsia="zh-CN"/>
                <w14:textFill>
                  <w14:solidFill>
                    <w14:schemeClr w14:val="tx1"/>
                  </w14:solidFill>
                </w14:textFill>
              </w:rPr>
              <w:t>2</w:t>
            </w:r>
            <w:r>
              <w:rPr>
                <w:rFonts w:hint="eastAsia" w:ascii="Times New Roman" w:hAnsi="Times New Roman"/>
                <w:b/>
                <w:bCs/>
                <w:color w:val="000000" w:themeColor="text1"/>
                <w:spacing w:val="0"/>
                <w:sz w:val="24"/>
                <w:szCs w:val="24"/>
                <w:highlight w:val="none"/>
                <w14:textFill>
                  <w14:solidFill>
                    <w14:schemeClr w14:val="tx1"/>
                  </w14:solidFill>
                </w14:textFill>
              </w:rPr>
              <w:t xml:space="preserve">  项目输送储存工序的粉尘产生量</w:t>
            </w:r>
          </w:p>
          <w:tbl>
            <w:tblPr>
              <w:tblStyle w:val="17"/>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961"/>
              <w:gridCol w:w="898"/>
              <w:gridCol w:w="749"/>
              <w:gridCol w:w="856"/>
              <w:gridCol w:w="877"/>
              <w:gridCol w:w="900"/>
              <w:gridCol w:w="1082"/>
              <w:gridCol w:w="1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358" w:type="pct"/>
                  <w:vAlign w:val="center"/>
                </w:tcPr>
                <w:p>
                  <w:pPr>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污染源</w:t>
                  </w:r>
                </w:p>
              </w:tc>
              <w:tc>
                <w:tcPr>
                  <w:tcW w:w="605" w:type="pct"/>
                  <w:vAlign w:val="center"/>
                </w:tcPr>
                <w:p>
                  <w:pPr>
                    <w:pStyle w:val="32"/>
                    <w:spacing w:line="240" w:lineRule="auto"/>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eastAsia="zh-CN"/>
                      <w14:textFill>
                        <w14:solidFill>
                          <w14:schemeClr w14:val="tx1"/>
                        </w14:solidFill>
                      </w14:textFill>
                    </w:rPr>
                    <w:t>产品</w:t>
                  </w:r>
                  <w:r>
                    <w:rPr>
                      <w:b/>
                      <w:bCs/>
                      <w:color w:val="000000" w:themeColor="text1"/>
                      <w:sz w:val="21"/>
                      <w:szCs w:val="21"/>
                      <w:highlight w:val="none"/>
                      <w14:textFill>
                        <w14:solidFill>
                          <w14:schemeClr w14:val="tx1"/>
                        </w14:solidFill>
                      </w14:textFill>
                    </w:rPr>
                    <w:t>量</w:t>
                  </w:r>
                </w:p>
                <w:p>
                  <w:pPr>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t/a</w:t>
                  </w:r>
                </w:p>
              </w:tc>
              <w:tc>
                <w:tcPr>
                  <w:tcW w:w="565" w:type="pct"/>
                  <w:vAlign w:val="center"/>
                </w:tcPr>
                <w:p>
                  <w:pPr>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产污系数kg/t</w:t>
                  </w:r>
                </w:p>
              </w:tc>
              <w:tc>
                <w:tcPr>
                  <w:tcW w:w="472" w:type="pct"/>
                  <w:vAlign w:val="center"/>
                </w:tcPr>
                <w:p>
                  <w:pPr>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产生量</w:t>
                  </w:r>
                </w:p>
                <w:p>
                  <w:pPr>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t/a</w:t>
                  </w:r>
                </w:p>
              </w:tc>
              <w:tc>
                <w:tcPr>
                  <w:tcW w:w="539" w:type="pct"/>
                  <w:vAlign w:val="center"/>
                </w:tcPr>
                <w:p>
                  <w:pPr>
                    <w:spacing w:line="240" w:lineRule="auto"/>
                    <w:jc w:val="center"/>
                    <w:rPr>
                      <w:rFonts w:hint="eastAsia"/>
                      <w:b/>
                      <w:bCs/>
                      <w:color w:val="000000" w:themeColor="text1"/>
                      <w:sz w:val="21"/>
                      <w:szCs w:val="21"/>
                      <w:highlight w:val="none"/>
                      <w:lang w:eastAsia="zh-CN"/>
                      <w14:textFill>
                        <w14:solidFill>
                          <w14:schemeClr w14:val="tx1"/>
                        </w14:solidFill>
                      </w14:textFill>
                    </w:rPr>
                  </w:pPr>
                  <w:r>
                    <w:rPr>
                      <w:rFonts w:hint="eastAsia"/>
                      <w:b/>
                      <w:bCs/>
                      <w:color w:val="000000" w:themeColor="text1"/>
                      <w:sz w:val="21"/>
                      <w:szCs w:val="21"/>
                      <w:highlight w:val="none"/>
                      <w:lang w:eastAsia="zh-CN"/>
                      <w14:textFill>
                        <w14:solidFill>
                          <w14:schemeClr w14:val="tx1"/>
                        </w14:solidFill>
                      </w14:textFill>
                    </w:rPr>
                    <w:t>废气量</w:t>
                  </w:r>
                </w:p>
                <w:p>
                  <w:pPr>
                    <w:spacing w:line="240" w:lineRule="auto"/>
                    <w:jc w:val="center"/>
                    <w:rPr>
                      <w:rFonts w:hint="default" w:eastAsia="宋体"/>
                      <w:b/>
                      <w:bCs/>
                      <w:color w:val="000000" w:themeColor="text1"/>
                      <w:sz w:val="21"/>
                      <w:szCs w:val="21"/>
                      <w:highlight w:val="none"/>
                      <w:lang w:val="en-US" w:eastAsia="zh-CN"/>
                      <w14:textFill>
                        <w14:solidFill>
                          <w14:schemeClr w14:val="tx1"/>
                        </w14:solidFill>
                      </w14:textFill>
                    </w:rPr>
                  </w:pPr>
                  <w:r>
                    <w:rPr>
                      <w:rFonts w:hint="eastAsia" w:ascii="Times New Roman" w:hAnsi="Times New Roman"/>
                      <w:color w:val="000000" w:themeColor="text1"/>
                      <w:spacing w:val="0"/>
                      <w:sz w:val="21"/>
                      <w:szCs w:val="21"/>
                      <w:highlight w:val="none"/>
                      <w:lang w:val="en-US" w:eastAsia="zh-CN"/>
                      <w14:textFill>
                        <w14:solidFill>
                          <w14:schemeClr w14:val="tx1"/>
                        </w14:solidFill>
                      </w14:textFill>
                    </w:rPr>
                    <w:t>Nm</w:t>
                  </w:r>
                  <w:r>
                    <w:rPr>
                      <w:rFonts w:hint="eastAsia" w:ascii="Times New Roman" w:hAnsi="Times New Roman"/>
                      <w:color w:val="000000" w:themeColor="text1"/>
                      <w:spacing w:val="0"/>
                      <w:sz w:val="21"/>
                      <w:szCs w:val="21"/>
                      <w:highlight w:val="none"/>
                      <w:vertAlign w:val="superscript"/>
                      <w:lang w:val="en-US" w:eastAsia="zh-CN"/>
                      <w14:textFill>
                        <w14:solidFill>
                          <w14:schemeClr w14:val="tx1"/>
                        </w14:solidFill>
                      </w14:textFill>
                    </w:rPr>
                    <w:t>3</w:t>
                  </w:r>
                  <w:r>
                    <w:rPr>
                      <w:rFonts w:hint="eastAsia"/>
                      <w:color w:val="000000" w:themeColor="text1"/>
                      <w:spacing w:val="0"/>
                      <w:sz w:val="21"/>
                      <w:szCs w:val="21"/>
                      <w:highlight w:val="none"/>
                      <w:vertAlign w:val="baseline"/>
                      <w:lang w:val="en-US" w:eastAsia="zh-CN"/>
                      <w14:textFill>
                        <w14:solidFill>
                          <w14:schemeClr w14:val="tx1"/>
                        </w14:solidFill>
                      </w14:textFill>
                    </w:rPr>
                    <w:t>/年</w:t>
                  </w:r>
                </w:p>
              </w:tc>
              <w:tc>
                <w:tcPr>
                  <w:tcW w:w="552" w:type="pct"/>
                  <w:vAlign w:val="center"/>
                </w:tcPr>
                <w:p>
                  <w:pPr>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除尘效率</w:t>
                  </w:r>
                </w:p>
                <w:p>
                  <w:pPr>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w:t>
                  </w:r>
                </w:p>
              </w:tc>
              <w:tc>
                <w:tcPr>
                  <w:tcW w:w="545" w:type="pct"/>
                  <w:vAlign w:val="center"/>
                </w:tcPr>
                <w:p>
                  <w:pPr>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排放量</w:t>
                  </w:r>
                </w:p>
                <w:p>
                  <w:pPr>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t/a</w:t>
                  </w:r>
                </w:p>
              </w:tc>
              <w:tc>
                <w:tcPr>
                  <w:tcW w:w="680" w:type="pct"/>
                  <w:vAlign w:val="center"/>
                </w:tcPr>
                <w:p>
                  <w:pPr>
                    <w:spacing w:line="240" w:lineRule="auto"/>
                    <w:jc w:val="center"/>
                    <w:rPr>
                      <w:rFonts w:hint="eastAsia" w:eastAsia="宋体"/>
                      <w:b/>
                      <w:bCs/>
                      <w:color w:val="000000" w:themeColor="text1"/>
                      <w:sz w:val="21"/>
                      <w:szCs w:val="21"/>
                      <w:highlight w:val="none"/>
                      <w:lang w:eastAsia="zh-CN"/>
                      <w14:textFill>
                        <w14:solidFill>
                          <w14:schemeClr w14:val="tx1"/>
                        </w14:solidFill>
                      </w14:textFill>
                    </w:rPr>
                  </w:pPr>
                  <w:r>
                    <w:rPr>
                      <w:rFonts w:hint="eastAsia"/>
                      <w:b/>
                      <w:bCs/>
                      <w:color w:val="000000" w:themeColor="text1"/>
                      <w:sz w:val="21"/>
                      <w:szCs w:val="21"/>
                      <w:highlight w:val="none"/>
                      <w:lang w:eastAsia="zh-CN"/>
                      <w14:textFill>
                        <w14:solidFill>
                          <w14:schemeClr w14:val="tx1"/>
                        </w14:solidFill>
                      </w14:textFill>
                    </w:rPr>
                    <w:t>排放浓度</w:t>
                  </w:r>
                  <w:r>
                    <w:rPr>
                      <w:rFonts w:hint="eastAsia"/>
                      <w:color w:val="000000" w:themeColor="text1"/>
                      <w:sz w:val="21"/>
                      <w:szCs w:val="21"/>
                      <w:highlight w:val="none"/>
                      <w14:textFill>
                        <w14:solidFill>
                          <w14:schemeClr w14:val="tx1"/>
                        </w14:solidFill>
                      </w14:textFill>
                    </w:rPr>
                    <w:t>mg/m</w:t>
                  </w:r>
                  <w:r>
                    <w:rPr>
                      <w:rFonts w:hint="eastAsia"/>
                      <w:color w:val="000000" w:themeColor="text1"/>
                      <w:sz w:val="21"/>
                      <w:szCs w:val="21"/>
                      <w:highlight w:val="none"/>
                      <w:vertAlign w:val="superscript"/>
                      <w14:textFill>
                        <w14:solidFill>
                          <w14:schemeClr w14:val="tx1"/>
                        </w14:solidFill>
                      </w14:textFill>
                    </w:rPr>
                    <w:t>3</w:t>
                  </w:r>
                </w:p>
              </w:tc>
              <w:tc>
                <w:tcPr>
                  <w:tcW w:w="680" w:type="pct"/>
                  <w:vAlign w:val="center"/>
                </w:tcPr>
                <w:p>
                  <w:pPr>
                    <w:spacing w:line="240" w:lineRule="auto"/>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eastAsia="zh-CN"/>
                      <w14:textFill>
                        <w14:solidFill>
                          <w14:schemeClr w14:val="tx1"/>
                        </w14:solidFill>
                      </w14:textFill>
                    </w:rPr>
                    <w:t>排放速率</w:t>
                  </w:r>
                  <w:r>
                    <w:rPr>
                      <w:rFonts w:hint="eastAsia"/>
                      <w:b/>
                      <w:bCs/>
                      <w:color w:val="000000" w:themeColor="text1"/>
                      <w:sz w:val="21"/>
                      <w:szCs w:val="21"/>
                      <w:highlight w:val="none"/>
                      <w:lang w:val="en-US" w:eastAsia="zh-CN"/>
                      <w14:textFill>
                        <w14:solidFill>
                          <w14:schemeClr w14:val="tx1"/>
                        </w14:solidFill>
                      </w14:textFill>
                    </w:rPr>
                    <w:t>kg/h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58" w:type="pct"/>
                  <w:vAlign w:val="center"/>
                </w:tcPr>
                <w:p>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rFonts w:hint="default" w:eastAsia="宋体"/>
                      <w:color w:val="000000" w:themeColor="text1"/>
                      <w:sz w:val="21"/>
                      <w:szCs w:val="21"/>
                      <w:highlight w:val="none"/>
                      <w:lang w:val="en-US" w:eastAsia="zh-CN"/>
                      <w14:textFill>
                        <w14:solidFill>
                          <w14:schemeClr w14:val="tx1"/>
                        </w14:solidFill>
                      </w14:textFill>
                    </w:rPr>
                    <w:t>保温砌块</w:t>
                  </w:r>
                </w:p>
              </w:tc>
              <w:tc>
                <w:tcPr>
                  <w:tcW w:w="605" w:type="pct"/>
                  <w:vAlign w:val="center"/>
                </w:tcPr>
                <w:p>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74000</w:t>
                  </w:r>
                </w:p>
              </w:tc>
              <w:tc>
                <w:tcPr>
                  <w:tcW w:w="565" w:type="pct"/>
                  <w:vAlign w:val="center"/>
                </w:tcPr>
                <w:p>
                  <w:pPr>
                    <w:spacing w:line="240" w:lineRule="auto"/>
                    <w:jc w:val="center"/>
                    <w:rPr>
                      <w:rFonts w:hint="eastAsia" w:eastAsia="宋体"/>
                      <w:color w:val="000000" w:themeColor="text1"/>
                      <w:sz w:val="21"/>
                      <w:szCs w:val="21"/>
                      <w:highlight w:val="none"/>
                      <w:lang w:eastAsia="zh-CN"/>
                      <w14:textFill>
                        <w14:solidFill>
                          <w14:schemeClr w14:val="tx1"/>
                        </w14:solidFill>
                      </w14:textFill>
                    </w:rPr>
                  </w:pPr>
                  <w:r>
                    <w:rPr>
                      <w:color w:val="000000" w:themeColor="text1"/>
                      <w:sz w:val="21"/>
                      <w:szCs w:val="21"/>
                      <w:highlight w:val="none"/>
                      <w14:textFill>
                        <w14:solidFill>
                          <w14:schemeClr w14:val="tx1"/>
                        </w14:solidFill>
                      </w14:textFill>
                    </w:rPr>
                    <w:t>0.1</w:t>
                  </w:r>
                  <w:r>
                    <w:rPr>
                      <w:rFonts w:hint="eastAsia"/>
                      <w:color w:val="000000" w:themeColor="text1"/>
                      <w:sz w:val="21"/>
                      <w:szCs w:val="21"/>
                      <w:highlight w:val="none"/>
                      <w:lang w:val="en-US" w:eastAsia="zh-CN"/>
                      <w14:textFill>
                        <w14:solidFill>
                          <w14:schemeClr w14:val="tx1"/>
                        </w14:solidFill>
                      </w14:textFill>
                    </w:rPr>
                    <w:t>2</w:t>
                  </w:r>
                </w:p>
              </w:tc>
              <w:tc>
                <w:tcPr>
                  <w:tcW w:w="472" w:type="pct"/>
                  <w:vAlign w:val="center"/>
                </w:tcPr>
                <w:p>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8.88</w:t>
                  </w:r>
                </w:p>
              </w:tc>
              <w:tc>
                <w:tcPr>
                  <w:tcW w:w="539" w:type="pct"/>
                  <w:vAlign w:val="center"/>
                </w:tcPr>
                <w:p>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162.8万</w:t>
                  </w:r>
                </w:p>
              </w:tc>
              <w:tc>
                <w:tcPr>
                  <w:tcW w:w="552" w:type="pct"/>
                  <w:vAlign w:val="center"/>
                </w:tcPr>
                <w:p>
                  <w:pPr>
                    <w:spacing w:line="240" w:lineRule="auto"/>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99.7</w:t>
                  </w:r>
                </w:p>
              </w:tc>
              <w:tc>
                <w:tcPr>
                  <w:tcW w:w="545" w:type="pct"/>
                  <w:vAlign w:val="center"/>
                </w:tcPr>
                <w:p>
                  <w:pPr>
                    <w:spacing w:line="240" w:lineRule="auto"/>
                    <w:jc w:val="center"/>
                    <w:rPr>
                      <w:rFonts w:hint="default"/>
                      <w:color w:val="000000" w:themeColor="text1"/>
                      <w:sz w:val="21"/>
                      <w:szCs w:val="21"/>
                      <w:highlight w:val="none"/>
                      <w:lang w:val="en-US"/>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r>
                    <w:rPr>
                      <w:rFonts w:hint="eastAsia"/>
                      <w:color w:val="000000" w:themeColor="text1"/>
                      <w:sz w:val="21"/>
                      <w:szCs w:val="21"/>
                      <w:highlight w:val="none"/>
                      <w:lang w:val="en-US" w:eastAsia="zh-CN"/>
                      <w14:textFill>
                        <w14:solidFill>
                          <w14:schemeClr w14:val="tx1"/>
                        </w14:solidFill>
                      </w14:textFill>
                    </w:rPr>
                    <w:t>02664</w:t>
                  </w:r>
                </w:p>
              </w:tc>
              <w:tc>
                <w:tcPr>
                  <w:tcW w:w="680" w:type="pct"/>
                  <w:vAlign w:val="center"/>
                </w:tcPr>
                <w:p>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16.4</w:t>
                  </w:r>
                </w:p>
              </w:tc>
              <w:tc>
                <w:tcPr>
                  <w:tcW w:w="680" w:type="pct"/>
                  <w:vAlign w:val="center"/>
                </w:tcPr>
                <w:p>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0.012</w:t>
                  </w:r>
                </w:p>
              </w:tc>
            </w:tr>
          </w:tbl>
          <w:p>
            <w:pPr>
              <w:pStyle w:val="4"/>
              <w:numPr>
                <w:ilvl w:val="0"/>
                <w:numId w:val="0"/>
              </w:numPr>
              <w:spacing w:line="360" w:lineRule="auto"/>
              <w:ind w:firstLine="520" w:firstLineChars="200"/>
              <w:rPr>
                <w:rFonts w:hint="default" w:ascii="Times New Roman" w:hAnsi="Times New Roman" w:cs="Times New Roman"/>
                <w:color w:val="000000" w:themeColor="text1"/>
                <w:sz w:val="24"/>
                <w:highlight w:val="none"/>
                <w:lang w:eastAsia="zh-CN"/>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计算出本项目</w:t>
            </w:r>
            <w:r>
              <w:rPr>
                <w:rFonts w:hint="default" w:ascii="Times New Roman" w:hAnsi="Times New Roman" w:cs="Times New Roman"/>
                <w:color w:val="000000" w:themeColor="text1"/>
                <w:sz w:val="24"/>
                <w:highlight w:val="none"/>
                <w:lang w:eastAsia="zh-CN"/>
                <w14:textFill>
                  <w14:solidFill>
                    <w14:schemeClr w14:val="tx1"/>
                  </w14:solidFill>
                </w14:textFill>
              </w:rPr>
              <w:t>水泥</w:t>
            </w:r>
            <w:r>
              <w:rPr>
                <w:rFonts w:hint="eastAsia" w:ascii="Times New Roman" w:hAnsi="Times New Roman"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lang w:eastAsia="zh-CN"/>
                <w14:textFill>
                  <w14:solidFill>
                    <w14:schemeClr w14:val="tx1"/>
                  </w14:solidFill>
                </w14:textFill>
              </w:rPr>
              <w:t>粉煤灰</w:t>
            </w:r>
            <w:r>
              <w:rPr>
                <w:rFonts w:hint="default" w:ascii="Times New Roman" w:hAnsi="Times New Roman" w:cs="Times New Roman"/>
                <w:color w:val="000000" w:themeColor="text1"/>
                <w:sz w:val="24"/>
                <w:highlight w:val="none"/>
                <w:lang w:val="en-US" w:eastAsia="zh-CN"/>
                <w14:textFill>
                  <w14:solidFill>
                    <w14:schemeClr w14:val="tx1"/>
                  </w14:solidFill>
                </w14:textFill>
              </w:rPr>
              <w:t>筒仓</w:t>
            </w:r>
            <w:r>
              <w:rPr>
                <w:rFonts w:hint="default" w:ascii="Times New Roman" w:hAnsi="Times New Roman" w:cs="Times New Roman"/>
                <w:color w:val="000000" w:themeColor="text1"/>
                <w:sz w:val="24"/>
                <w:highlight w:val="none"/>
                <w14:textFill>
                  <w14:solidFill>
                    <w14:schemeClr w14:val="tx1"/>
                  </w14:solidFill>
                </w14:textFill>
              </w:rPr>
              <w:t>排放浓度</w:t>
            </w:r>
            <w:r>
              <w:rPr>
                <w:rFonts w:hint="default" w:ascii="Times New Roman" w:hAnsi="Times New Roman" w:cs="Times New Roman"/>
                <w:color w:val="000000" w:themeColor="text1"/>
                <w:sz w:val="24"/>
                <w:highlight w:val="none"/>
                <w:lang w:eastAsia="zh-CN"/>
                <w14:textFill>
                  <w14:solidFill>
                    <w14:schemeClr w14:val="tx1"/>
                  </w14:solidFill>
                </w14:textFill>
              </w:rPr>
              <w:t>均</w:t>
            </w:r>
            <w:r>
              <w:rPr>
                <w:rFonts w:hint="default" w:ascii="Times New Roman" w:hAnsi="Times New Roman" w:cs="Times New Roman"/>
                <w:color w:val="000000" w:themeColor="text1"/>
                <w:sz w:val="24"/>
                <w:highlight w:val="none"/>
                <w14:textFill>
                  <w14:solidFill>
                    <w14:schemeClr w14:val="tx1"/>
                  </w14:solidFill>
                </w14:textFill>
              </w:rPr>
              <w:t>为</w:t>
            </w:r>
            <w:r>
              <w:rPr>
                <w:rFonts w:hint="eastAsia" w:ascii="Times New Roman" w:hAnsi="Times New Roman" w:cs="Times New Roman"/>
                <w:color w:val="000000" w:themeColor="text1"/>
                <w:sz w:val="24"/>
                <w:highlight w:val="none"/>
                <w:lang w:val="en-US" w:eastAsia="zh-CN"/>
                <w14:textFill>
                  <w14:solidFill>
                    <w14:schemeClr w14:val="tx1"/>
                  </w14:solidFill>
                </w14:textFill>
              </w:rPr>
              <w:t>16.4</w:t>
            </w:r>
            <w:r>
              <w:rPr>
                <w:rFonts w:hint="default" w:ascii="Times New Roman" w:hAnsi="Times New Roman" w:cs="Times New Roman"/>
                <w:color w:val="000000" w:themeColor="text1"/>
                <w:sz w:val="24"/>
                <w:highlight w:val="none"/>
                <w14:textFill>
                  <w14:solidFill>
                    <w14:schemeClr w14:val="tx1"/>
                  </w14:solidFill>
                </w14:textFill>
              </w:rPr>
              <w:t>mg/m</w:t>
            </w:r>
            <w:r>
              <w:rPr>
                <w:rFonts w:hint="default" w:ascii="Times New Roman" w:hAnsi="Times New Roman" w:cs="Times New Roman"/>
                <w:color w:val="000000" w:themeColor="text1"/>
                <w:sz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highlight w:val="none"/>
                <w14:textFill>
                  <w14:solidFill>
                    <w14:schemeClr w14:val="tx1"/>
                  </w14:solidFill>
                </w14:textFill>
              </w:rPr>
              <w:t>，排放速率为0.0</w:t>
            </w:r>
            <w:r>
              <w:rPr>
                <w:rFonts w:hint="eastAsia" w:ascii="Times New Roman" w:hAnsi="Times New Roman" w:cs="Times New Roman"/>
                <w:color w:val="000000" w:themeColor="text1"/>
                <w:sz w:val="24"/>
                <w:highlight w:val="none"/>
                <w:lang w:val="en-US" w:eastAsia="zh-CN"/>
                <w14:textFill>
                  <w14:solidFill>
                    <w14:schemeClr w14:val="tx1"/>
                  </w14:solidFill>
                </w14:textFill>
              </w:rPr>
              <w:t>12</w:t>
            </w:r>
            <w:r>
              <w:rPr>
                <w:rFonts w:hint="default" w:ascii="Times New Roman" w:hAnsi="Times New Roman" w:cs="Times New Roman"/>
                <w:color w:val="000000" w:themeColor="text1"/>
                <w:sz w:val="24"/>
                <w:highlight w:val="none"/>
                <w14:textFill>
                  <w14:solidFill>
                    <w14:schemeClr w14:val="tx1"/>
                  </w14:solidFill>
                </w14:textFill>
              </w:rPr>
              <w:t>kg/h</w:t>
            </w:r>
            <w:r>
              <w:rPr>
                <w:rFonts w:hint="eastAsia" w:ascii="Times New Roman" w:hAnsi="Times New Roman"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满足</w:t>
            </w:r>
            <w:r>
              <w:rPr>
                <w:rFonts w:hint="default" w:ascii="Times New Roman" w:hAnsi="Times New Roman" w:cs="Times New Roman"/>
                <w:color w:val="000000" w:themeColor="text1"/>
                <w:sz w:val="24"/>
                <w:szCs w:val="21"/>
                <w:highlight w:val="none"/>
                <w14:textFill>
                  <w14:solidFill>
                    <w14:schemeClr w14:val="tx1"/>
                  </w14:solidFill>
                </w14:textFill>
              </w:rPr>
              <w:t>《水泥工业大气污染物排放标准》（GB4915-2013）</w:t>
            </w:r>
            <w:r>
              <w:rPr>
                <w:rFonts w:hint="default" w:ascii="Times New Roman" w:hAnsi="Times New Roman" w:cs="Times New Roman"/>
                <w:color w:val="000000" w:themeColor="text1"/>
                <w:sz w:val="24"/>
                <w:highlight w:val="none"/>
                <w:lang w:eastAsia="zh-CN"/>
                <w14:textFill>
                  <w14:solidFill>
                    <w14:schemeClr w14:val="tx1"/>
                  </w14:solidFill>
                </w14:textFill>
              </w:rPr>
              <w:t>表</w:t>
            </w:r>
            <w:r>
              <w:rPr>
                <w:rFonts w:hint="default" w:ascii="Times New Roman" w:hAnsi="Times New Roman" w:cs="Times New Roman"/>
                <w:color w:val="000000" w:themeColor="text1"/>
                <w:sz w:val="24"/>
                <w:highlight w:val="none"/>
                <w:lang w:val="en-US" w:eastAsia="zh-CN"/>
                <w14:textFill>
                  <w14:solidFill>
                    <w14:schemeClr w14:val="tx1"/>
                  </w14:solidFill>
                </w14:textFill>
              </w:rPr>
              <w:t>1中</w:t>
            </w:r>
            <w:r>
              <w:rPr>
                <w:rFonts w:hint="default" w:ascii="Times New Roman" w:hAnsi="Times New Roman" w:cs="Times New Roman"/>
                <w:color w:val="000000" w:themeColor="text1"/>
                <w:sz w:val="24"/>
                <w:highlight w:val="none"/>
                <w14:textFill>
                  <w14:solidFill>
                    <w14:schemeClr w14:val="tx1"/>
                  </w14:solidFill>
                </w14:textFill>
              </w:rPr>
              <w:t>水泥</w:t>
            </w:r>
            <w:r>
              <w:rPr>
                <w:rFonts w:hint="eastAsia" w:ascii="Times New Roman" w:hAnsi="Times New Roman" w:cs="Times New Roman"/>
                <w:color w:val="000000" w:themeColor="text1"/>
                <w:sz w:val="24"/>
                <w:highlight w:val="none"/>
                <w:lang w:eastAsia="zh-CN"/>
                <w14:textFill>
                  <w14:solidFill>
                    <w14:schemeClr w14:val="tx1"/>
                  </w14:solidFill>
                </w14:textFill>
              </w:rPr>
              <w:t>仓</w:t>
            </w:r>
            <w:r>
              <w:rPr>
                <w:rFonts w:hint="default" w:ascii="Times New Roman" w:hAnsi="Times New Roman" w:cs="Times New Roman"/>
                <w:color w:val="000000" w:themeColor="text1"/>
                <w:sz w:val="24"/>
                <w:highlight w:val="none"/>
                <w14:textFill>
                  <w14:solidFill>
                    <w14:schemeClr w14:val="tx1"/>
                  </w14:solidFill>
                </w14:textFill>
              </w:rPr>
              <w:t>及其它通风</w:t>
            </w:r>
            <w:r>
              <w:rPr>
                <w:rFonts w:hint="eastAsia" w:ascii="Times New Roman" w:hAnsi="Times New Roman" w:cs="Times New Roman"/>
                <w:color w:val="000000" w:themeColor="text1"/>
                <w:sz w:val="24"/>
                <w:highlight w:val="none"/>
                <w:lang w:eastAsia="zh-CN"/>
                <w14:textFill>
                  <w14:solidFill>
                    <w14:schemeClr w14:val="tx1"/>
                  </w14:solidFill>
                </w14:textFill>
              </w:rPr>
              <w:t>生产</w:t>
            </w:r>
            <w:r>
              <w:rPr>
                <w:rFonts w:hint="default" w:ascii="Times New Roman" w:hAnsi="Times New Roman" w:cs="Times New Roman"/>
                <w:color w:val="000000" w:themeColor="text1"/>
                <w:sz w:val="24"/>
                <w:highlight w:val="none"/>
                <w14:textFill>
                  <w14:solidFill>
                    <w14:schemeClr w14:val="tx1"/>
                  </w14:solidFill>
                </w14:textFill>
              </w:rPr>
              <w:t>设备</w:t>
            </w:r>
            <w:r>
              <w:rPr>
                <w:rFonts w:hint="default" w:ascii="Times New Roman" w:hAnsi="Times New Roman" w:cs="Times New Roman"/>
                <w:color w:val="000000" w:themeColor="text1"/>
                <w:sz w:val="24"/>
                <w:highlight w:val="none"/>
                <w:lang w:eastAsia="zh-CN"/>
                <w14:textFill>
                  <w14:solidFill>
                    <w14:schemeClr w14:val="tx1"/>
                  </w14:solidFill>
                </w14:textFill>
              </w:rPr>
              <w:t>排放限值</w:t>
            </w:r>
            <w:r>
              <w:rPr>
                <w:rFonts w:hint="default" w:ascii="Times New Roman" w:hAnsi="Times New Roman" w:cs="Times New Roman"/>
                <w:color w:val="000000" w:themeColor="text1"/>
                <w:sz w:val="24"/>
                <w:highlight w:val="none"/>
                <w:vertAlign w:val="baseline"/>
                <w:lang w:val="en-US" w:eastAsia="zh-CN"/>
                <w14:textFill>
                  <w14:solidFill>
                    <w14:schemeClr w14:val="tx1"/>
                  </w14:solidFill>
                </w14:textFill>
              </w:rPr>
              <w:t>要求。</w:t>
            </w:r>
          </w:p>
          <w:p>
            <w:pPr>
              <w:pStyle w:val="4"/>
              <w:numPr>
                <w:ilvl w:val="0"/>
                <w:numId w:val="0"/>
              </w:numPr>
              <w:spacing w:line="360" w:lineRule="auto"/>
              <w:ind w:firstLine="52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②</w:t>
            </w:r>
            <w:r>
              <w:rPr>
                <w:rFonts w:hint="eastAsia"/>
                <w:color w:val="000000" w:themeColor="text1"/>
                <w:sz w:val="24"/>
                <w:highlight w:val="none"/>
                <w14:textFill>
                  <w14:solidFill>
                    <w14:schemeClr w14:val="tx1"/>
                  </w14:solidFill>
                </w14:textFill>
              </w:rPr>
              <w:t>物料</w:t>
            </w:r>
            <w:r>
              <w:rPr>
                <w:rFonts w:hint="eastAsia"/>
                <w:color w:val="000000" w:themeColor="text1"/>
                <w:sz w:val="24"/>
                <w:highlight w:val="none"/>
                <w:lang w:val="en-US" w:eastAsia="zh-CN"/>
                <w14:textFill>
                  <w14:solidFill>
                    <w14:schemeClr w14:val="tx1"/>
                  </w14:solidFill>
                </w14:textFill>
              </w:rPr>
              <w:t>搅拌</w:t>
            </w:r>
            <w:r>
              <w:rPr>
                <w:rFonts w:hint="eastAsia"/>
                <w:color w:val="000000" w:themeColor="text1"/>
                <w:sz w:val="24"/>
                <w:highlight w:val="none"/>
                <w14:textFill>
                  <w14:solidFill>
                    <w14:schemeClr w14:val="tx1"/>
                  </w14:solidFill>
                </w14:textFill>
              </w:rPr>
              <w:t>产生的</w:t>
            </w:r>
            <w:r>
              <w:rPr>
                <w:rFonts w:hint="default" w:ascii="Times New Roman" w:hAnsi="Times New Roman" w:cs="Times New Roman"/>
                <w:color w:val="000000" w:themeColor="text1"/>
                <w:sz w:val="24"/>
                <w:highlight w:val="none"/>
                <w14:textFill>
                  <w14:solidFill>
                    <w14:schemeClr w14:val="tx1"/>
                  </w14:solidFill>
                </w14:textFill>
              </w:rPr>
              <w:t>粉尘</w:t>
            </w:r>
          </w:p>
          <w:p>
            <w:pPr>
              <w:spacing w:line="360" w:lineRule="auto"/>
              <w:ind w:firstLine="480" w:firstLineChars="200"/>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14:textFill>
                  <w14:solidFill>
                    <w14:schemeClr w14:val="tx1"/>
                  </w14:solidFill>
                </w14:textFill>
              </w:rPr>
              <w:t>本项目</w:t>
            </w:r>
            <w:r>
              <w:rPr>
                <w:rFonts w:hint="eastAsia"/>
                <w:color w:val="000000" w:themeColor="text1"/>
                <w:sz w:val="24"/>
                <w:highlight w:val="none"/>
                <w:lang w:eastAsia="zh-CN"/>
                <w14:textFill>
                  <w14:solidFill>
                    <w14:schemeClr w14:val="tx1"/>
                  </w14:solidFill>
                </w14:textFill>
              </w:rPr>
              <w:t>搅拌工序主要物料为水泥及粉煤灰</w:t>
            </w:r>
            <w:r>
              <w:rPr>
                <w:rFonts w:hint="eastAsia"/>
                <w:color w:val="000000" w:themeColor="text1"/>
                <w:sz w:val="24"/>
                <w:highlight w:val="none"/>
                <w14:textFill>
                  <w14:solidFill>
                    <w14:schemeClr w14:val="tx1"/>
                  </w14:solidFill>
                </w14:textFill>
              </w:rPr>
              <w:t>，</w:t>
            </w:r>
            <w:r>
              <w:rPr>
                <w:color w:val="000000" w:themeColor="text1"/>
                <w:sz w:val="24"/>
                <w:szCs w:val="24"/>
                <w:highlight w:val="none"/>
                <w14:textFill>
                  <w14:solidFill>
                    <w14:schemeClr w14:val="tx1"/>
                  </w14:solidFill>
                </w14:textFill>
              </w:rPr>
              <w:t>根据《第二次全国污染源普查 工业污染源产排污系数手册》中“3021水泥制品制造业（含3022砼结构构件制造、3029其他水泥类似制品制造）”中混凝土制品（水泥、砂子、石子等）物料</w:t>
            </w:r>
            <w:r>
              <w:rPr>
                <w:rFonts w:hint="eastAsia"/>
                <w:color w:val="000000" w:themeColor="text1"/>
                <w:sz w:val="24"/>
                <w:szCs w:val="24"/>
                <w:highlight w:val="none"/>
                <w14:textFill>
                  <w14:solidFill>
                    <w14:schemeClr w14:val="tx1"/>
                  </w14:solidFill>
                </w14:textFill>
              </w:rPr>
              <w:t>混合搅拌</w:t>
            </w:r>
            <w:r>
              <w:rPr>
                <w:color w:val="000000" w:themeColor="text1"/>
                <w:sz w:val="24"/>
                <w:szCs w:val="24"/>
                <w:highlight w:val="none"/>
                <w14:textFill>
                  <w14:solidFill>
                    <w14:schemeClr w14:val="tx1"/>
                  </w14:solidFill>
                </w14:textFill>
              </w:rPr>
              <w:t>粉尘产污系数为0.1</w:t>
            </w:r>
            <w:r>
              <w:rPr>
                <w:rFonts w:hint="eastAsia"/>
                <w:color w:val="000000" w:themeColor="text1"/>
                <w:sz w:val="24"/>
                <w:szCs w:val="24"/>
                <w:highlight w:val="none"/>
                <w:lang w:val="en-US" w:eastAsia="zh-CN"/>
                <w14:textFill>
                  <w14:solidFill>
                    <w14:schemeClr w14:val="tx1"/>
                  </w14:solidFill>
                </w14:textFill>
              </w:rPr>
              <w:t>3</w:t>
            </w:r>
            <w:r>
              <w:rPr>
                <w:color w:val="000000" w:themeColor="text1"/>
                <w:sz w:val="24"/>
                <w:szCs w:val="24"/>
                <w:highlight w:val="none"/>
                <w14:textFill>
                  <w14:solidFill>
                    <w14:schemeClr w14:val="tx1"/>
                  </w14:solidFill>
                </w14:textFill>
              </w:rPr>
              <w:t>kg/t-产品</w:t>
            </w:r>
            <w:r>
              <w:rPr>
                <w:rFonts w:hint="eastAsia"/>
                <w:color w:val="000000" w:themeColor="text1"/>
                <w:sz w:val="24"/>
                <w:szCs w:val="24"/>
                <w:highlight w:val="none"/>
                <w:lang w:eastAsia="zh-CN"/>
                <w14:textFill>
                  <w14:solidFill>
                    <w14:schemeClr w14:val="tx1"/>
                  </w14:solidFill>
                </w14:textFill>
              </w:rPr>
              <w:t>；</w:t>
            </w:r>
            <w:r>
              <w:rPr>
                <w:color w:val="000000" w:themeColor="text1"/>
                <w:sz w:val="24"/>
                <w:szCs w:val="24"/>
                <w:highlight w:val="none"/>
                <w14:textFill>
                  <w14:solidFill>
                    <w14:schemeClr w14:val="tx1"/>
                  </w14:solidFill>
                </w14:textFill>
              </w:rPr>
              <w:t>物料</w:t>
            </w:r>
            <w:r>
              <w:rPr>
                <w:rFonts w:hint="eastAsia"/>
                <w:color w:val="000000" w:themeColor="text1"/>
                <w:sz w:val="24"/>
                <w:szCs w:val="24"/>
                <w:highlight w:val="none"/>
                <w14:textFill>
                  <w14:solidFill>
                    <w14:schemeClr w14:val="tx1"/>
                  </w14:solidFill>
                </w14:textFill>
              </w:rPr>
              <w:t>混合搅拌</w:t>
            </w:r>
            <w:r>
              <w:rPr>
                <w:rFonts w:hint="eastAsia"/>
                <w:color w:val="000000" w:themeColor="text1"/>
                <w:sz w:val="24"/>
                <w:szCs w:val="24"/>
                <w:highlight w:val="none"/>
                <w:lang w:eastAsia="zh-CN"/>
                <w14:textFill>
                  <w14:solidFill>
                    <w14:schemeClr w14:val="tx1"/>
                  </w14:solidFill>
                </w14:textFill>
              </w:rPr>
              <w:t>废气量</w:t>
            </w:r>
            <w:r>
              <w:rPr>
                <w:color w:val="000000" w:themeColor="text1"/>
                <w:sz w:val="24"/>
                <w:szCs w:val="24"/>
                <w:highlight w:val="none"/>
                <w14:textFill>
                  <w14:solidFill>
                    <w14:schemeClr w14:val="tx1"/>
                  </w14:solidFill>
                </w14:textFill>
              </w:rPr>
              <w:t>产污系数为</w:t>
            </w:r>
            <w:r>
              <w:rPr>
                <w:rFonts w:hint="eastAsia"/>
                <w:color w:val="000000" w:themeColor="text1"/>
                <w:sz w:val="24"/>
                <w:szCs w:val="24"/>
                <w:highlight w:val="none"/>
                <w:lang w:val="en-US" w:eastAsia="zh-CN"/>
                <w14:textFill>
                  <w14:solidFill>
                    <w14:schemeClr w14:val="tx1"/>
                  </w14:solidFill>
                </w14:textFill>
              </w:rPr>
              <w:t>25</w:t>
            </w:r>
            <w:r>
              <w:rPr>
                <w:rFonts w:hint="eastAsia"/>
                <w:color w:val="000000" w:themeColor="text1"/>
                <w:sz w:val="24"/>
                <w:szCs w:val="24"/>
                <w:highlight w:val="none"/>
                <w:lang w:eastAsia="zh-CN"/>
                <w14:textFill>
                  <w14:solidFill>
                    <w14:schemeClr w14:val="tx1"/>
                  </w14:solidFill>
                </w14:textFill>
              </w:rPr>
              <w:t>标立方米</w:t>
            </w:r>
            <w:r>
              <w:rPr>
                <w:color w:val="000000" w:themeColor="text1"/>
                <w:sz w:val="24"/>
                <w:szCs w:val="24"/>
                <w:highlight w:val="none"/>
                <w14:textFill>
                  <w14:solidFill>
                    <w14:schemeClr w14:val="tx1"/>
                  </w14:solidFill>
                </w14:textFill>
              </w:rPr>
              <w:t>/t-产品</w:t>
            </w:r>
            <w:r>
              <w:rPr>
                <w:rFonts w:hint="eastAsia"/>
                <w:color w:val="000000" w:themeColor="text1"/>
                <w:sz w:val="24"/>
                <w:highlight w:val="none"/>
                <w:lang w:val="en-US" w:eastAsia="zh-CN"/>
                <w14:textFill>
                  <w14:solidFill>
                    <w14:schemeClr w14:val="tx1"/>
                  </w14:solidFill>
                </w14:textFill>
              </w:rPr>
              <w:t>，</w:t>
            </w:r>
            <w:r>
              <w:rPr>
                <w:rFonts w:hint="eastAsia" w:ascii="Times New Roman" w:hAnsi="Times New Roman"/>
                <w:color w:val="000000" w:themeColor="text1"/>
                <w:spacing w:val="0"/>
                <w:sz w:val="24"/>
                <w:szCs w:val="24"/>
                <w:highlight w:val="none"/>
                <w14:textFill>
                  <w14:solidFill>
                    <w14:schemeClr w14:val="tx1"/>
                  </w14:solidFill>
                </w14:textFill>
              </w:rPr>
              <w:t>本项目</w:t>
            </w:r>
            <w:r>
              <w:rPr>
                <w:rFonts w:hint="eastAsia"/>
                <w:color w:val="000000" w:themeColor="text1"/>
                <w:spacing w:val="0"/>
                <w:sz w:val="24"/>
                <w:szCs w:val="24"/>
                <w:highlight w:val="none"/>
                <w:lang w:eastAsia="zh-CN"/>
                <w14:textFill>
                  <w14:solidFill>
                    <w14:schemeClr w14:val="tx1"/>
                  </w14:solidFill>
                </w14:textFill>
              </w:rPr>
              <w:t>年生产保温砌块</w:t>
            </w:r>
            <w:r>
              <w:rPr>
                <w:rFonts w:hint="eastAsia"/>
                <w:color w:val="000000" w:themeColor="text1"/>
                <w:spacing w:val="0"/>
                <w:sz w:val="24"/>
                <w:szCs w:val="24"/>
                <w:highlight w:val="none"/>
                <w:lang w:val="en-US" w:eastAsia="zh-CN"/>
                <w14:textFill>
                  <w14:solidFill>
                    <w14:schemeClr w14:val="tx1"/>
                  </w14:solidFill>
                </w14:textFill>
              </w:rPr>
              <w:t>15万m</w:t>
            </w:r>
            <w:r>
              <w:rPr>
                <w:rFonts w:hint="eastAsia"/>
                <w:color w:val="000000" w:themeColor="text1"/>
                <w:spacing w:val="0"/>
                <w:sz w:val="24"/>
                <w:szCs w:val="24"/>
                <w:highlight w:val="none"/>
                <w:vertAlign w:val="superscript"/>
                <w:lang w:val="en-US" w:eastAsia="zh-CN"/>
                <w14:textFill>
                  <w14:solidFill>
                    <w14:schemeClr w14:val="tx1"/>
                  </w14:solidFill>
                </w14:textFill>
              </w:rPr>
              <w:t>3</w:t>
            </w:r>
            <w:r>
              <w:rPr>
                <w:rFonts w:hint="eastAsia"/>
                <w:color w:val="000000" w:themeColor="text1"/>
                <w:spacing w:val="0"/>
                <w:sz w:val="24"/>
                <w:szCs w:val="24"/>
                <w:highlight w:val="none"/>
                <w:lang w:val="en-US" w:eastAsia="zh-CN"/>
                <w14:textFill>
                  <w14:solidFill>
                    <w14:schemeClr w14:val="tx1"/>
                  </w14:solidFill>
                </w14:textFill>
              </w:rPr>
              <w:t>，约74000t</w:t>
            </w:r>
            <w:r>
              <w:rPr>
                <w:rFonts w:hint="eastAsia" w:ascii="Times New Roman" w:hAnsi="Times New Roman"/>
                <w:color w:val="000000" w:themeColor="text1"/>
                <w:spacing w:val="0"/>
                <w:sz w:val="24"/>
                <w:szCs w:val="24"/>
                <w:highlight w:val="none"/>
                <w14:textFill>
                  <w14:solidFill>
                    <w14:schemeClr w14:val="tx1"/>
                  </w14:solidFill>
                </w14:textFill>
              </w:rPr>
              <w:t>，每天运行</w:t>
            </w:r>
            <w:r>
              <w:rPr>
                <w:rFonts w:hint="eastAsia"/>
                <w:color w:val="000000" w:themeColor="text1"/>
                <w:spacing w:val="0"/>
                <w:sz w:val="24"/>
                <w:szCs w:val="24"/>
                <w:highlight w:val="none"/>
                <w:lang w:val="en-US" w:eastAsia="zh-CN"/>
                <w14:textFill>
                  <w14:solidFill>
                    <w14:schemeClr w14:val="tx1"/>
                  </w14:solidFill>
                </w14:textFill>
              </w:rPr>
              <w:t>8</w:t>
            </w:r>
            <w:r>
              <w:rPr>
                <w:rFonts w:hint="eastAsia" w:ascii="Times New Roman" w:hAnsi="Times New Roman"/>
                <w:color w:val="000000" w:themeColor="text1"/>
                <w:spacing w:val="0"/>
                <w:sz w:val="24"/>
                <w:szCs w:val="24"/>
                <w:highlight w:val="none"/>
                <w14:textFill>
                  <w14:solidFill>
                    <w14:schemeClr w14:val="tx1"/>
                  </w14:solidFill>
                </w14:textFill>
              </w:rPr>
              <w:t>h</w:t>
            </w:r>
            <w:r>
              <w:rPr>
                <w:rFonts w:hint="eastAsia"/>
                <w:color w:val="000000" w:themeColor="text1"/>
                <w:sz w:val="24"/>
                <w:highlight w:val="none"/>
                <w:lang w:val="en-US" w:eastAsia="zh-CN"/>
                <w14:textFill>
                  <w14:solidFill>
                    <w14:schemeClr w14:val="tx1"/>
                  </w14:solidFill>
                </w14:textFill>
              </w:rPr>
              <w:t>。</w:t>
            </w:r>
          </w:p>
          <w:p>
            <w:pPr>
              <w:pStyle w:val="4"/>
              <w:spacing w:line="360" w:lineRule="auto"/>
              <w:ind w:firstLine="48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本项目</w:t>
            </w:r>
            <w:r>
              <w:rPr>
                <w:rFonts w:hint="default" w:ascii="Times New Roman" w:hAnsi="Times New Roman" w:cs="Times New Roman"/>
                <w:color w:val="000000" w:themeColor="text1"/>
                <w:sz w:val="24"/>
                <w:highlight w:val="none"/>
                <w:lang w:eastAsia="zh-CN"/>
                <w14:textFill>
                  <w14:solidFill>
                    <w14:schemeClr w14:val="tx1"/>
                  </w14:solidFill>
                </w14:textFill>
              </w:rPr>
              <w:t>物</w:t>
            </w:r>
            <w:r>
              <w:rPr>
                <w:rFonts w:hint="default" w:ascii="Times New Roman" w:hAnsi="Times New Roman" w:cs="Times New Roman"/>
                <w:color w:val="000000" w:themeColor="text1"/>
                <w:sz w:val="24"/>
                <w:highlight w:val="none"/>
                <w14:textFill>
                  <w14:solidFill>
                    <w14:schemeClr w14:val="tx1"/>
                  </w14:solidFill>
                </w14:textFill>
              </w:rPr>
              <w:t>料搅拌作业在封闭的搅拌机内进行，</w:t>
            </w:r>
            <w:r>
              <w:rPr>
                <w:rFonts w:hint="default" w:ascii="Times New Roman" w:hAnsi="Times New Roman" w:cs="Times New Roman"/>
                <w:color w:val="000000" w:themeColor="text1"/>
                <w:sz w:val="24"/>
                <w:highlight w:val="none"/>
                <w:lang w:eastAsia="zh-CN"/>
                <w14:textFill>
                  <w14:solidFill>
                    <w14:schemeClr w14:val="tx1"/>
                  </w14:solidFill>
                </w14:textFill>
              </w:rPr>
              <w:t>全封闭</w:t>
            </w:r>
            <w:r>
              <w:rPr>
                <w:rFonts w:hint="default" w:ascii="Times New Roman" w:hAnsi="Times New Roman" w:cs="Times New Roman"/>
                <w:color w:val="000000" w:themeColor="text1"/>
                <w:sz w:val="24"/>
                <w:highlight w:val="none"/>
                <w14:textFill>
                  <w14:solidFill>
                    <w14:schemeClr w14:val="tx1"/>
                  </w14:solidFill>
                </w14:textFill>
              </w:rPr>
              <w:t>搅拌工序产生的粉尘</w:t>
            </w:r>
            <w:r>
              <w:rPr>
                <w:rFonts w:hint="default" w:ascii="Times New Roman" w:hAnsi="Times New Roman" w:cs="Times New Roman"/>
                <w:color w:val="000000" w:themeColor="text1"/>
                <w:sz w:val="24"/>
                <w:highlight w:val="none"/>
                <w:lang w:eastAsia="zh-CN"/>
                <w14:textFill>
                  <w14:solidFill>
                    <w14:schemeClr w14:val="tx1"/>
                  </w14:solidFill>
                </w14:textFill>
              </w:rPr>
              <w:t>经布袋除尘器除尘</w:t>
            </w:r>
            <w:r>
              <w:rPr>
                <w:rFonts w:hint="default" w:ascii="Times New Roman" w:hAnsi="Times New Roman" w:cs="Times New Roman"/>
                <w:color w:val="000000" w:themeColor="text1"/>
                <w:sz w:val="24"/>
                <w:highlight w:val="none"/>
                <w:lang w:val="en-US" w:eastAsia="zh-CN"/>
                <w14:textFill>
                  <w14:solidFill>
                    <w14:schemeClr w14:val="tx1"/>
                  </w14:solidFill>
                </w14:textFill>
              </w:rPr>
              <w:t>+15m高排气筒排放</w:t>
            </w:r>
            <w:r>
              <w:rPr>
                <w:rFonts w:hint="eastAsia"/>
                <w:color w:val="000000" w:themeColor="text1"/>
                <w:sz w:val="24"/>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highlight w:val="none"/>
                <w14:textFill>
                  <w14:solidFill>
                    <w14:schemeClr w14:val="tx1"/>
                  </w14:solidFill>
                </w14:textFill>
              </w:rPr>
            </w:pPr>
            <w:r>
              <w:rPr>
                <w:rFonts w:hint="eastAsia"/>
                <w:color w:val="000000" w:themeColor="text1"/>
                <w:spacing w:val="0"/>
                <w:sz w:val="24"/>
                <w:szCs w:val="24"/>
                <w:highlight w:val="none"/>
                <w:lang w:eastAsia="zh-CN"/>
                <w14:textFill>
                  <w14:solidFill>
                    <w14:schemeClr w14:val="tx1"/>
                  </w14:solidFill>
                </w14:textFill>
              </w:rPr>
              <w:t>保温砌块</w:t>
            </w:r>
            <w:r>
              <w:rPr>
                <w:rFonts w:hint="eastAsia" w:ascii="Times New Roman" w:hAnsi="Times New Roman"/>
                <w:color w:val="000000" w:themeColor="text1"/>
                <w:spacing w:val="0"/>
                <w:sz w:val="24"/>
                <w:szCs w:val="24"/>
                <w:highlight w:val="none"/>
                <w:lang w:eastAsia="zh-CN"/>
                <w14:textFill>
                  <w14:solidFill>
                    <w14:schemeClr w14:val="tx1"/>
                  </w14:solidFill>
                </w14:textFill>
              </w:rPr>
              <w:t>物</w:t>
            </w:r>
            <w:r>
              <w:rPr>
                <w:rFonts w:ascii="Times New Roman" w:hAnsi="Times New Roman"/>
                <w:color w:val="000000" w:themeColor="text1"/>
                <w:spacing w:val="0"/>
                <w:sz w:val="24"/>
                <w:szCs w:val="24"/>
                <w:highlight w:val="none"/>
                <w14:textFill>
                  <w14:solidFill>
                    <w14:schemeClr w14:val="tx1"/>
                  </w14:solidFill>
                </w14:textFill>
              </w:rPr>
              <w:t>料</w:t>
            </w:r>
            <w:r>
              <w:rPr>
                <w:rFonts w:hint="eastAsia" w:ascii="Times New Roman" w:hAnsi="Times New Roman"/>
                <w:color w:val="000000" w:themeColor="text1"/>
                <w:spacing w:val="0"/>
                <w:sz w:val="24"/>
                <w:szCs w:val="24"/>
                <w:highlight w:val="none"/>
                <w:lang w:eastAsia="zh-CN"/>
                <w14:textFill>
                  <w14:solidFill>
                    <w14:schemeClr w14:val="tx1"/>
                  </w14:solidFill>
                </w14:textFill>
              </w:rPr>
              <w:t>搅拌</w:t>
            </w:r>
            <w:r>
              <w:rPr>
                <w:rFonts w:ascii="Times New Roman" w:hAnsi="Times New Roman"/>
                <w:color w:val="000000" w:themeColor="text1"/>
                <w:spacing w:val="0"/>
                <w:sz w:val="24"/>
                <w:szCs w:val="24"/>
                <w:highlight w:val="none"/>
                <w14:textFill>
                  <w14:solidFill>
                    <w14:schemeClr w14:val="tx1"/>
                  </w14:solidFill>
                </w14:textFill>
              </w:rPr>
              <w:t>产生</w:t>
            </w:r>
            <w:r>
              <w:rPr>
                <w:rFonts w:hint="eastAsia" w:ascii="Times New Roman" w:hAnsi="Times New Roman"/>
                <w:color w:val="000000" w:themeColor="text1"/>
                <w:spacing w:val="0"/>
                <w:sz w:val="24"/>
                <w:szCs w:val="24"/>
                <w:highlight w:val="none"/>
                <w14:textFill>
                  <w14:solidFill>
                    <w14:schemeClr w14:val="tx1"/>
                  </w14:solidFill>
                </w14:textFill>
              </w:rPr>
              <w:t>及排放</w:t>
            </w:r>
            <w:r>
              <w:rPr>
                <w:rFonts w:ascii="Times New Roman" w:hAnsi="Times New Roman"/>
                <w:color w:val="000000" w:themeColor="text1"/>
                <w:spacing w:val="0"/>
                <w:sz w:val="24"/>
                <w:szCs w:val="24"/>
                <w:highlight w:val="none"/>
                <w14:textFill>
                  <w14:solidFill>
                    <w14:schemeClr w14:val="tx1"/>
                  </w14:solidFill>
                </w14:textFill>
              </w:rPr>
              <w:t>的粉尘量见</w:t>
            </w:r>
            <w:r>
              <w:rPr>
                <w:rFonts w:hint="eastAsia" w:ascii="Times New Roman" w:hAnsi="Times New Roman"/>
                <w:color w:val="000000" w:themeColor="text1"/>
                <w:spacing w:val="0"/>
                <w:sz w:val="24"/>
                <w:szCs w:val="24"/>
                <w:highlight w:val="none"/>
                <w:lang w:eastAsia="zh-CN"/>
                <w14:textFill>
                  <w14:solidFill>
                    <w14:schemeClr w14:val="tx1"/>
                  </w14:solidFill>
                </w14:textFill>
              </w:rPr>
              <w:t>下</w:t>
            </w:r>
            <w:r>
              <w:rPr>
                <w:rFonts w:ascii="Times New Roman" w:hAnsi="Times New Roman"/>
                <w:color w:val="000000" w:themeColor="text1"/>
                <w:spacing w:val="0"/>
                <w:sz w:val="24"/>
                <w:szCs w:val="24"/>
                <w:highlight w:val="none"/>
                <w14:textFill>
                  <w14:solidFill>
                    <w14:schemeClr w14:val="tx1"/>
                  </w14:solidFill>
                </w14:textFill>
              </w:rPr>
              <w:t>表。</w:t>
            </w:r>
          </w:p>
          <w:p>
            <w:pPr>
              <w:pStyle w:val="4"/>
              <w:spacing w:line="240" w:lineRule="auto"/>
              <w:ind w:firstLine="482"/>
              <w:jc w:val="center"/>
              <w:rPr>
                <w:rFonts w:hint="eastAsia" w:ascii="Times New Roman" w:hAnsi="Times New Roman"/>
                <w:b/>
                <w:bCs/>
                <w:color w:val="000000" w:themeColor="text1"/>
                <w:spacing w:val="0"/>
                <w:sz w:val="24"/>
                <w:szCs w:val="24"/>
                <w:highlight w:val="none"/>
                <w14:textFill>
                  <w14:solidFill>
                    <w14:schemeClr w14:val="tx1"/>
                  </w14:solidFill>
                </w14:textFill>
              </w:rPr>
            </w:pPr>
            <w:r>
              <w:rPr>
                <w:rFonts w:hint="eastAsia" w:ascii="Times New Roman" w:hAnsi="Times New Roman"/>
                <w:b/>
                <w:bCs/>
                <w:color w:val="000000" w:themeColor="text1"/>
                <w:spacing w:val="0"/>
                <w:sz w:val="24"/>
                <w:szCs w:val="24"/>
                <w:highlight w:val="none"/>
                <w14:textFill>
                  <w14:solidFill>
                    <w14:schemeClr w14:val="tx1"/>
                  </w14:solidFill>
                </w14:textFill>
              </w:rPr>
              <w:t>表4-</w:t>
            </w:r>
            <w:r>
              <w:rPr>
                <w:rFonts w:hint="eastAsia" w:ascii="Times New Roman" w:hAnsi="Times New Roman"/>
                <w:b/>
                <w:bCs/>
                <w:color w:val="000000" w:themeColor="text1"/>
                <w:spacing w:val="0"/>
                <w:sz w:val="24"/>
                <w:szCs w:val="24"/>
                <w:highlight w:val="none"/>
                <w:lang w:val="en-US" w:eastAsia="zh-CN"/>
                <w14:textFill>
                  <w14:solidFill>
                    <w14:schemeClr w14:val="tx1"/>
                  </w14:solidFill>
                </w14:textFill>
              </w:rPr>
              <w:t>3</w:t>
            </w:r>
            <w:r>
              <w:rPr>
                <w:rFonts w:hint="eastAsia" w:ascii="Times New Roman" w:hAnsi="Times New Roman"/>
                <w:b/>
                <w:bCs/>
                <w:color w:val="000000" w:themeColor="text1"/>
                <w:spacing w:val="0"/>
                <w:sz w:val="24"/>
                <w:szCs w:val="24"/>
                <w:highlight w:val="none"/>
                <w14:textFill>
                  <w14:solidFill>
                    <w14:schemeClr w14:val="tx1"/>
                  </w14:solidFill>
                </w14:textFill>
              </w:rPr>
              <w:t xml:space="preserve">  项目</w:t>
            </w:r>
            <w:r>
              <w:rPr>
                <w:rFonts w:hint="eastAsia" w:ascii="Times New Roman" w:hAnsi="Times New Roman"/>
                <w:b/>
                <w:bCs/>
                <w:color w:val="000000" w:themeColor="text1"/>
                <w:spacing w:val="0"/>
                <w:sz w:val="24"/>
                <w:szCs w:val="24"/>
                <w:highlight w:val="none"/>
                <w:lang w:eastAsia="zh-CN"/>
                <w14:textFill>
                  <w14:solidFill>
                    <w14:schemeClr w14:val="tx1"/>
                  </w14:solidFill>
                </w14:textFill>
              </w:rPr>
              <w:t>保温砌块物</w:t>
            </w:r>
            <w:r>
              <w:rPr>
                <w:rFonts w:hint="eastAsia" w:ascii="Times New Roman" w:hAnsi="Times New Roman"/>
                <w:b/>
                <w:bCs/>
                <w:color w:val="000000" w:themeColor="text1"/>
                <w:spacing w:val="0"/>
                <w:sz w:val="24"/>
                <w:szCs w:val="24"/>
                <w:highlight w:val="none"/>
                <w14:textFill>
                  <w14:solidFill>
                    <w14:schemeClr w14:val="tx1"/>
                  </w14:solidFill>
                </w14:textFill>
              </w:rPr>
              <w:t>料</w:t>
            </w:r>
            <w:r>
              <w:rPr>
                <w:rFonts w:hint="eastAsia" w:ascii="Times New Roman" w:hAnsi="Times New Roman"/>
                <w:b/>
                <w:bCs/>
                <w:color w:val="000000" w:themeColor="text1"/>
                <w:spacing w:val="0"/>
                <w:sz w:val="24"/>
                <w:szCs w:val="24"/>
                <w:highlight w:val="none"/>
                <w:lang w:eastAsia="zh-CN"/>
                <w14:textFill>
                  <w14:solidFill>
                    <w14:schemeClr w14:val="tx1"/>
                  </w14:solidFill>
                </w14:textFill>
              </w:rPr>
              <w:t>搅拌</w:t>
            </w:r>
            <w:r>
              <w:rPr>
                <w:rFonts w:hint="eastAsia" w:ascii="Times New Roman" w:hAnsi="Times New Roman"/>
                <w:b/>
                <w:bCs/>
                <w:color w:val="000000" w:themeColor="text1"/>
                <w:spacing w:val="0"/>
                <w:sz w:val="24"/>
                <w:szCs w:val="24"/>
                <w:highlight w:val="none"/>
                <w14:textFill>
                  <w14:solidFill>
                    <w14:schemeClr w14:val="tx1"/>
                  </w14:solidFill>
                </w14:textFill>
              </w:rPr>
              <w:t>工序</w:t>
            </w:r>
            <w:r>
              <w:rPr>
                <w:rFonts w:hint="eastAsia" w:ascii="Times New Roman" w:hAnsi="Times New Roman"/>
                <w:b/>
                <w:bCs/>
                <w:color w:val="000000" w:themeColor="text1"/>
                <w:spacing w:val="0"/>
                <w:sz w:val="24"/>
                <w:szCs w:val="24"/>
                <w:highlight w:val="none"/>
                <w:lang w:eastAsia="zh-CN"/>
                <w14:textFill>
                  <w14:solidFill>
                    <w14:schemeClr w14:val="tx1"/>
                  </w14:solidFill>
                </w14:textFill>
              </w:rPr>
              <w:t>的</w:t>
            </w:r>
            <w:r>
              <w:rPr>
                <w:rFonts w:hint="eastAsia" w:ascii="Times New Roman" w:hAnsi="Times New Roman"/>
                <w:b/>
                <w:bCs/>
                <w:color w:val="000000" w:themeColor="text1"/>
                <w:spacing w:val="0"/>
                <w:sz w:val="24"/>
                <w:szCs w:val="24"/>
                <w:highlight w:val="none"/>
                <w14:textFill>
                  <w14:solidFill>
                    <w14:schemeClr w14:val="tx1"/>
                  </w14:solidFill>
                </w14:textFill>
              </w:rPr>
              <w:t>粉尘产生量</w:t>
            </w:r>
          </w:p>
          <w:tbl>
            <w:tblPr>
              <w:tblStyle w:val="17"/>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6"/>
              <w:gridCol w:w="884"/>
              <w:gridCol w:w="895"/>
              <w:gridCol w:w="895"/>
              <w:gridCol w:w="862"/>
              <w:gridCol w:w="873"/>
              <w:gridCol w:w="1036"/>
              <w:gridCol w:w="902"/>
              <w:gridCol w:w="9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418" w:type="pct"/>
                  <w:vAlign w:val="center"/>
                </w:tcPr>
                <w:p>
                  <w:pPr>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污染源</w:t>
                  </w:r>
                </w:p>
              </w:tc>
              <w:tc>
                <w:tcPr>
                  <w:tcW w:w="554" w:type="pct"/>
                  <w:vAlign w:val="center"/>
                </w:tcPr>
                <w:p>
                  <w:pPr>
                    <w:pStyle w:val="32"/>
                    <w:spacing w:line="240" w:lineRule="auto"/>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产</w:t>
                  </w:r>
                  <w:r>
                    <w:rPr>
                      <w:rFonts w:hint="eastAsia"/>
                      <w:b/>
                      <w:bCs/>
                      <w:color w:val="000000" w:themeColor="text1"/>
                      <w:sz w:val="21"/>
                      <w:szCs w:val="21"/>
                      <w:highlight w:val="none"/>
                      <w:lang w:eastAsia="zh-CN"/>
                      <w14:textFill>
                        <w14:solidFill>
                          <w14:schemeClr w14:val="tx1"/>
                        </w14:solidFill>
                      </w14:textFill>
                    </w:rPr>
                    <w:t>品</w:t>
                  </w:r>
                  <w:r>
                    <w:rPr>
                      <w:b/>
                      <w:bCs/>
                      <w:color w:val="000000" w:themeColor="text1"/>
                      <w:sz w:val="21"/>
                      <w:szCs w:val="21"/>
                      <w:highlight w:val="none"/>
                      <w14:textFill>
                        <w14:solidFill>
                          <w14:schemeClr w14:val="tx1"/>
                        </w14:solidFill>
                      </w14:textFill>
                    </w:rPr>
                    <w:t>量</w:t>
                  </w:r>
                </w:p>
                <w:p>
                  <w:pPr>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t/a</w:t>
                  </w:r>
                </w:p>
              </w:tc>
              <w:tc>
                <w:tcPr>
                  <w:tcW w:w="561" w:type="pct"/>
                  <w:vAlign w:val="center"/>
                </w:tcPr>
                <w:p>
                  <w:pPr>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产污系数kg/t</w:t>
                  </w:r>
                </w:p>
              </w:tc>
              <w:tc>
                <w:tcPr>
                  <w:tcW w:w="561" w:type="pct"/>
                  <w:vAlign w:val="center"/>
                </w:tcPr>
                <w:p>
                  <w:pPr>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产生量</w:t>
                  </w:r>
                </w:p>
                <w:p>
                  <w:pPr>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t/a</w:t>
                  </w:r>
                </w:p>
              </w:tc>
              <w:tc>
                <w:tcPr>
                  <w:tcW w:w="540" w:type="pct"/>
                  <w:vAlign w:val="center"/>
                </w:tcPr>
                <w:p>
                  <w:pPr>
                    <w:spacing w:line="240" w:lineRule="auto"/>
                    <w:jc w:val="center"/>
                    <w:rPr>
                      <w:rFonts w:hint="default"/>
                      <w:b/>
                      <w:bCs/>
                      <w:color w:val="000000" w:themeColor="text1"/>
                      <w:sz w:val="21"/>
                      <w:szCs w:val="21"/>
                      <w:highlight w:val="none"/>
                      <w:lang w:val="en-US"/>
                      <w14:textFill>
                        <w14:solidFill>
                          <w14:schemeClr w14:val="tx1"/>
                        </w14:solidFill>
                      </w14:textFill>
                    </w:rPr>
                  </w:pPr>
                  <w:r>
                    <w:rPr>
                      <w:rFonts w:hint="eastAsia"/>
                      <w:b/>
                      <w:bCs/>
                      <w:color w:val="000000" w:themeColor="text1"/>
                      <w:sz w:val="21"/>
                      <w:szCs w:val="21"/>
                      <w:highlight w:val="none"/>
                      <w:lang w:eastAsia="zh-CN"/>
                      <w14:textFill>
                        <w14:solidFill>
                          <w14:schemeClr w14:val="tx1"/>
                        </w14:solidFill>
                      </w14:textFill>
                    </w:rPr>
                    <w:t>废气量</w:t>
                  </w:r>
                  <w:r>
                    <w:rPr>
                      <w:rFonts w:hint="eastAsia"/>
                      <w:b/>
                      <w:bCs/>
                      <w:color w:val="000000" w:themeColor="text1"/>
                      <w:sz w:val="21"/>
                      <w:szCs w:val="21"/>
                      <w:highlight w:val="none"/>
                      <w:lang w:val="en-US" w:eastAsia="zh-CN"/>
                      <w14:textFill>
                        <w14:solidFill>
                          <w14:schemeClr w14:val="tx1"/>
                        </w14:solidFill>
                      </w14:textFill>
                    </w:rPr>
                    <w:t>m</w:t>
                  </w:r>
                  <w:r>
                    <w:rPr>
                      <w:rFonts w:hint="eastAsia"/>
                      <w:b/>
                      <w:bCs/>
                      <w:color w:val="000000" w:themeColor="text1"/>
                      <w:sz w:val="21"/>
                      <w:szCs w:val="21"/>
                      <w:highlight w:val="none"/>
                      <w:vertAlign w:val="superscript"/>
                      <w:lang w:val="en-US" w:eastAsia="zh-CN"/>
                      <w14:textFill>
                        <w14:solidFill>
                          <w14:schemeClr w14:val="tx1"/>
                        </w14:solidFill>
                      </w14:textFill>
                    </w:rPr>
                    <w:t>3</w:t>
                  </w:r>
                  <w:r>
                    <w:rPr>
                      <w:rFonts w:hint="eastAsia"/>
                      <w:b/>
                      <w:bCs/>
                      <w:color w:val="000000" w:themeColor="text1"/>
                      <w:sz w:val="21"/>
                      <w:szCs w:val="21"/>
                      <w:highlight w:val="none"/>
                      <w:vertAlign w:val="baseline"/>
                      <w:lang w:val="en-US" w:eastAsia="zh-CN"/>
                      <w14:textFill>
                        <w14:solidFill>
                          <w14:schemeClr w14:val="tx1"/>
                        </w14:solidFill>
                      </w14:textFill>
                    </w:rPr>
                    <w:t>/a</w:t>
                  </w:r>
                </w:p>
              </w:tc>
              <w:tc>
                <w:tcPr>
                  <w:tcW w:w="547" w:type="pct"/>
                  <w:vAlign w:val="center"/>
                </w:tcPr>
                <w:p>
                  <w:pPr>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排放量</w:t>
                  </w:r>
                </w:p>
                <w:p>
                  <w:pPr>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t/a</w:t>
                  </w:r>
                </w:p>
              </w:tc>
              <w:tc>
                <w:tcPr>
                  <w:tcW w:w="649" w:type="pct"/>
                  <w:vAlign w:val="center"/>
                </w:tcPr>
                <w:p>
                  <w:pPr>
                    <w:spacing w:line="240" w:lineRule="auto"/>
                    <w:jc w:val="center"/>
                    <w:rPr>
                      <w:rFonts w:hint="eastAsia" w:eastAsia="宋体"/>
                      <w:b/>
                      <w:bCs/>
                      <w:color w:val="000000" w:themeColor="text1"/>
                      <w:sz w:val="21"/>
                      <w:szCs w:val="21"/>
                      <w:highlight w:val="none"/>
                      <w:lang w:eastAsia="zh-CN"/>
                      <w14:textFill>
                        <w14:solidFill>
                          <w14:schemeClr w14:val="tx1"/>
                        </w14:solidFill>
                      </w14:textFill>
                    </w:rPr>
                  </w:pPr>
                  <w:r>
                    <w:rPr>
                      <w:rFonts w:hint="eastAsia"/>
                      <w:b/>
                      <w:bCs/>
                      <w:color w:val="000000" w:themeColor="text1"/>
                      <w:sz w:val="21"/>
                      <w:szCs w:val="21"/>
                      <w:highlight w:val="none"/>
                      <w:lang w:eastAsia="zh-CN"/>
                      <w14:textFill>
                        <w14:solidFill>
                          <w14:schemeClr w14:val="tx1"/>
                        </w14:solidFill>
                      </w14:textFill>
                    </w:rPr>
                    <w:t>排放浓度</w:t>
                  </w:r>
                  <w:r>
                    <w:rPr>
                      <w:rFonts w:hint="eastAsia"/>
                      <w:b w:val="0"/>
                      <w:bCs w:val="0"/>
                      <w:color w:val="000000" w:themeColor="text1"/>
                      <w:sz w:val="21"/>
                      <w:szCs w:val="21"/>
                      <w:highlight w:val="none"/>
                      <w:lang w:eastAsia="zh-CN"/>
                      <w14:textFill>
                        <w14:solidFill>
                          <w14:schemeClr w14:val="tx1"/>
                        </w14:solidFill>
                      </w14:textFill>
                    </w:rPr>
                    <w:t>mg/m</w:t>
                  </w:r>
                  <w:r>
                    <w:rPr>
                      <w:rFonts w:hint="eastAsia"/>
                      <w:b w:val="0"/>
                      <w:bCs w:val="0"/>
                      <w:color w:val="000000" w:themeColor="text1"/>
                      <w:sz w:val="21"/>
                      <w:szCs w:val="21"/>
                      <w:highlight w:val="none"/>
                      <w:vertAlign w:val="superscript"/>
                      <w:lang w:eastAsia="zh-CN"/>
                      <w14:textFill>
                        <w14:solidFill>
                          <w14:schemeClr w14:val="tx1"/>
                        </w14:solidFill>
                      </w14:textFill>
                    </w:rPr>
                    <w:t>3</w:t>
                  </w:r>
                </w:p>
              </w:tc>
              <w:tc>
                <w:tcPr>
                  <w:tcW w:w="565" w:type="pct"/>
                  <w:vAlign w:val="center"/>
                </w:tcPr>
                <w:p>
                  <w:pPr>
                    <w:spacing w:line="240" w:lineRule="auto"/>
                    <w:jc w:val="center"/>
                    <w:rPr>
                      <w:rFonts w:hint="default" w:eastAsia="宋体"/>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eastAsia="zh-CN"/>
                      <w14:textFill>
                        <w14:solidFill>
                          <w14:schemeClr w14:val="tx1"/>
                        </w14:solidFill>
                      </w14:textFill>
                    </w:rPr>
                    <w:t>排放速率</w:t>
                  </w:r>
                  <w:r>
                    <w:rPr>
                      <w:rFonts w:hint="eastAsia"/>
                      <w:b/>
                      <w:bCs/>
                      <w:color w:val="000000" w:themeColor="text1"/>
                      <w:sz w:val="21"/>
                      <w:szCs w:val="21"/>
                      <w:highlight w:val="none"/>
                      <w:lang w:val="en-US" w:eastAsia="zh-CN"/>
                      <w14:textFill>
                        <w14:solidFill>
                          <w14:schemeClr w14:val="tx1"/>
                        </w14:solidFill>
                      </w14:textFill>
                    </w:rPr>
                    <w:t>kg/h</w:t>
                  </w:r>
                </w:p>
              </w:tc>
              <w:tc>
                <w:tcPr>
                  <w:tcW w:w="601" w:type="pct"/>
                  <w:vAlign w:val="center"/>
                </w:tcPr>
                <w:p>
                  <w:pPr>
                    <w:spacing w:line="240" w:lineRule="auto"/>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eastAsia="zh-CN"/>
                      <w14:textFill>
                        <w14:solidFill>
                          <w14:schemeClr w14:val="tx1"/>
                        </w14:solidFill>
                      </w14:textFill>
                    </w:rPr>
                    <w:t>除尘率</w:t>
                  </w:r>
                  <w:r>
                    <w:rPr>
                      <w:rFonts w:hint="eastAsia"/>
                      <w:b/>
                      <w:bCs/>
                      <w:color w:val="000000" w:themeColor="text1"/>
                      <w:sz w:val="21"/>
                      <w:szCs w:val="21"/>
                      <w:highlight w:val="none"/>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418" w:type="pct"/>
                  <w:vAlign w:val="center"/>
                </w:tcPr>
                <w:p>
                  <w:pPr>
                    <w:spacing w:line="240" w:lineRule="auto"/>
                    <w:jc w:val="center"/>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物料搅拌</w:t>
                  </w:r>
                </w:p>
              </w:tc>
              <w:tc>
                <w:tcPr>
                  <w:tcW w:w="554" w:type="pct"/>
                  <w:vAlign w:val="center"/>
                </w:tcPr>
                <w:p>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74000</w:t>
                  </w:r>
                </w:p>
              </w:tc>
              <w:tc>
                <w:tcPr>
                  <w:tcW w:w="561" w:type="pct"/>
                  <w:vAlign w:val="center"/>
                </w:tcPr>
                <w:p>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color w:val="000000" w:themeColor="text1"/>
                      <w:sz w:val="21"/>
                      <w:szCs w:val="21"/>
                      <w:highlight w:val="none"/>
                      <w14:textFill>
                        <w14:solidFill>
                          <w14:schemeClr w14:val="tx1"/>
                        </w14:solidFill>
                      </w14:textFill>
                    </w:rPr>
                    <w:t>0.1</w:t>
                  </w:r>
                  <w:r>
                    <w:rPr>
                      <w:rFonts w:hint="eastAsia"/>
                      <w:color w:val="000000" w:themeColor="text1"/>
                      <w:sz w:val="21"/>
                      <w:szCs w:val="21"/>
                      <w:highlight w:val="none"/>
                      <w:lang w:val="en-US" w:eastAsia="zh-CN"/>
                      <w14:textFill>
                        <w14:solidFill>
                          <w14:schemeClr w14:val="tx1"/>
                        </w14:solidFill>
                      </w14:textFill>
                    </w:rPr>
                    <w:t>3</w:t>
                  </w:r>
                </w:p>
              </w:tc>
              <w:tc>
                <w:tcPr>
                  <w:tcW w:w="561" w:type="pct"/>
                  <w:vAlign w:val="center"/>
                </w:tcPr>
                <w:p>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9.62</w:t>
                  </w:r>
                </w:p>
              </w:tc>
              <w:tc>
                <w:tcPr>
                  <w:tcW w:w="540" w:type="pct"/>
                  <w:vAlign w:val="center"/>
                </w:tcPr>
                <w:p>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185万</w:t>
                  </w:r>
                </w:p>
              </w:tc>
              <w:tc>
                <w:tcPr>
                  <w:tcW w:w="547" w:type="pct"/>
                  <w:vAlign w:val="center"/>
                </w:tcPr>
                <w:p>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r>
                    <w:rPr>
                      <w:rFonts w:hint="eastAsia"/>
                      <w:color w:val="000000" w:themeColor="text1"/>
                      <w:sz w:val="21"/>
                      <w:szCs w:val="21"/>
                      <w:highlight w:val="none"/>
                      <w:lang w:val="en-US" w:eastAsia="zh-CN"/>
                      <w14:textFill>
                        <w14:solidFill>
                          <w14:schemeClr w14:val="tx1"/>
                        </w14:solidFill>
                      </w14:textFill>
                    </w:rPr>
                    <w:t>029</w:t>
                  </w:r>
                </w:p>
              </w:tc>
              <w:tc>
                <w:tcPr>
                  <w:tcW w:w="649" w:type="pct"/>
                  <w:vAlign w:val="center"/>
                </w:tcPr>
                <w:p>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15.6</w:t>
                  </w:r>
                </w:p>
              </w:tc>
              <w:tc>
                <w:tcPr>
                  <w:tcW w:w="565" w:type="pct"/>
                  <w:vAlign w:val="center"/>
                </w:tcPr>
                <w:p>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0.013</w:t>
                  </w:r>
                </w:p>
              </w:tc>
              <w:tc>
                <w:tcPr>
                  <w:tcW w:w="601" w:type="pct"/>
                  <w:vAlign w:val="center"/>
                </w:tcPr>
                <w:p>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99.7</w:t>
                  </w:r>
                </w:p>
              </w:tc>
            </w:tr>
          </w:tbl>
          <w:p>
            <w:pPr>
              <w:pStyle w:val="4"/>
              <w:spacing w:line="360" w:lineRule="auto"/>
              <w:ind w:firstLine="48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经计算，得出</w:t>
            </w:r>
            <w:r>
              <w:rPr>
                <w:rFonts w:hint="default" w:ascii="Times New Roman" w:hAnsi="Times New Roman" w:cs="Times New Roman"/>
                <w:color w:val="000000" w:themeColor="text1"/>
                <w:sz w:val="24"/>
                <w:highlight w:val="none"/>
                <w:lang w:eastAsia="zh-CN"/>
                <w14:textFill>
                  <w14:solidFill>
                    <w14:schemeClr w14:val="tx1"/>
                  </w14:solidFill>
                </w14:textFill>
              </w:rPr>
              <w:t>本项目</w:t>
            </w:r>
            <w:r>
              <w:rPr>
                <w:rFonts w:hint="eastAsia"/>
                <w:color w:val="000000" w:themeColor="text1"/>
                <w:spacing w:val="0"/>
                <w:sz w:val="24"/>
                <w:szCs w:val="24"/>
                <w:highlight w:val="none"/>
                <w:lang w:eastAsia="zh-CN"/>
                <w14:textFill>
                  <w14:solidFill>
                    <w14:schemeClr w14:val="tx1"/>
                  </w14:solidFill>
                </w14:textFill>
              </w:rPr>
              <w:t>保温砌块</w:t>
            </w:r>
            <w:r>
              <w:rPr>
                <w:rFonts w:hint="default" w:ascii="Times New Roman" w:hAnsi="Times New Roman" w:cs="Times New Roman"/>
                <w:color w:val="000000" w:themeColor="text1"/>
                <w:sz w:val="24"/>
                <w:highlight w:val="none"/>
                <w:lang w:eastAsia="zh-CN"/>
                <w14:textFill>
                  <w14:solidFill>
                    <w14:schemeClr w14:val="tx1"/>
                  </w14:solidFill>
                </w14:textFill>
              </w:rPr>
              <w:t>物料</w:t>
            </w:r>
            <w:r>
              <w:rPr>
                <w:rFonts w:hint="default" w:ascii="Times New Roman" w:hAnsi="Times New Roman" w:cs="Times New Roman"/>
                <w:color w:val="000000" w:themeColor="text1"/>
                <w:sz w:val="24"/>
                <w:highlight w:val="none"/>
                <w14:textFill>
                  <w14:solidFill>
                    <w14:schemeClr w14:val="tx1"/>
                  </w14:solidFill>
                </w14:textFill>
              </w:rPr>
              <w:t>混合搅拌粉尘的排放总量</w:t>
            </w:r>
            <w:r>
              <w:rPr>
                <w:rFonts w:hint="default" w:ascii="Times New Roman" w:hAnsi="Times New Roman" w:cs="Times New Roman"/>
                <w:color w:val="000000" w:themeColor="text1"/>
                <w:sz w:val="24"/>
                <w:highlight w:val="none"/>
                <w:lang w:eastAsia="zh-CN"/>
                <w14:textFill>
                  <w14:solidFill>
                    <w14:schemeClr w14:val="tx1"/>
                  </w14:solidFill>
                </w14:textFill>
              </w:rPr>
              <w:t>约</w:t>
            </w:r>
            <w:r>
              <w:rPr>
                <w:rFonts w:hint="default" w:ascii="Times New Roman" w:hAnsi="Times New Roman" w:cs="Times New Roman"/>
                <w:color w:val="000000" w:themeColor="text1"/>
                <w:sz w:val="24"/>
                <w:highlight w:val="none"/>
                <w14:textFill>
                  <w14:solidFill>
                    <w14:schemeClr w14:val="tx1"/>
                  </w14:solidFill>
                </w14:textFill>
              </w:rPr>
              <w:t>为0.</w:t>
            </w:r>
            <w:r>
              <w:rPr>
                <w:rFonts w:hint="default" w:ascii="Times New Roman" w:hAnsi="Times New Roman" w:cs="Times New Roman"/>
                <w:color w:val="000000" w:themeColor="text1"/>
                <w:sz w:val="24"/>
                <w:highlight w:val="none"/>
                <w:lang w:val="en-US" w:eastAsia="zh-CN"/>
                <w14:textFill>
                  <w14:solidFill>
                    <w14:schemeClr w14:val="tx1"/>
                  </w14:solidFill>
                </w14:textFill>
              </w:rPr>
              <w:t>02</w:t>
            </w:r>
            <w:r>
              <w:rPr>
                <w:rFonts w:hint="eastAsia" w:ascii="Times New Roman" w:hAnsi="Times New Roman" w:cs="Times New Roman"/>
                <w:color w:val="000000" w:themeColor="text1"/>
                <w:sz w:val="24"/>
                <w:highlight w:val="none"/>
                <w:lang w:val="en-US" w:eastAsia="zh-CN"/>
                <w14:textFill>
                  <w14:solidFill>
                    <w14:schemeClr w14:val="tx1"/>
                  </w14:solidFill>
                </w14:textFill>
              </w:rPr>
              <w:t>9</w:t>
            </w:r>
            <w:r>
              <w:rPr>
                <w:rFonts w:hint="default" w:ascii="Times New Roman" w:hAnsi="Times New Roman" w:cs="Times New Roman"/>
                <w:color w:val="000000" w:themeColor="text1"/>
                <w:sz w:val="24"/>
                <w:highlight w:val="none"/>
                <w14:textFill>
                  <w14:solidFill>
                    <w14:schemeClr w14:val="tx1"/>
                  </w14:solidFill>
                </w14:textFill>
              </w:rPr>
              <w:t>t/a，排放速率为</w:t>
            </w:r>
            <w:r>
              <w:rPr>
                <w:rFonts w:hint="default" w:ascii="Times New Roman" w:hAnsi="Times New Roman" w:cs="Times New Roman"/>
                <w:color w:val="000000" w:themeColor="text1"/>
                <w:sz w:val="24"/>
                <w:highlight w:val="none"/>
                <w:lang w:val="en-US" w:eastAsia="zh-CN"/>
                <w14:textFill>
                  <w14:solidFill>
                    <w14:schemeClr w14:val="tx1"/>
                  </w14:solidFill>
                </w14:textFill>
              </w:rPr>
              <w:t>0.0</w:t>
            </w:r>
            <w:r>
              <w:rPr>
                <w:rFonts w:hint="eastAsia" w:ascii="Times New Roman" w:hAnsi="Times New Roman" w:cs="Times New Roman"/>
                <w:color w:val="000000" w:themeColor="text1"/>
                <w:sz w:val="24"/>
                <w:highlight w:val="none"/>
                <w:lang w:val="en-US" w:eastAsia="zh-CN"/>
                <w14:textFill>
                  <w14:solidFill>
                    <w14:schemeClr w14:val="tx1"/>
                  </w14:solidFill>
                </w14:textFill>
              </w:rPr>
              <w:t>13</w:t>
            </w:r>
            <w:r>
              <w:rPr>
                <w:rFonts w:hint="default" w:ascii="Times New Roman" w:hAnsi="Times New Roman" w:cs="Times New Roman"/>
                <w:color w:val="000000" w:themeColor="text1"/>
                <w:sz w:val="24"/>
                <w:highlight w:val="none"/>
                <w14:textFill>
                  <w14:solidFill>
                    <w14:schemeClr w14:val="tx1"/>
                  </w14:solidFill>
                </w14:textFill>
              </w:rPr>
              <w:t>kg/h</w:t>
            </w:r>
            <w:r>
              <w:rPr>
                <w:rFonts w:hint="default" w:ascii="Times New Roman" w:hAnsi="Times New Roman"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排放浓度为</w:t>
            </w:r>
            <w:r>
              <w:rPr>
                <w:rFonts w:hint="default" w:ascii="Times New Roman" w:hAnsi="Times New Roman" w:cs="Times New Roman"/>
                <w:color w:val="000000" w:themeColor="text1"/>
                <w:sz w:val="24"/>
                <w:highlight w:val="none"/>
                <w:lang w:val="en-US" w:eastAsia="zh-CN"/>
                <w14:textFill>
                  <w14:solidFill>
                    <w14:schemeClr w14:val="tx1"/>
                  </w14:solidFill>
                </w14:textFill>
              </w:rPr>
              <w:t>15.6</w:t>
            </w:r>
            <w:r>
              <w:rPr>
                <w:rFonts w:hint="default" w:ascii="Times New Roman" w:hAnsi="Times New Roman" w:cs="Times New Roman"/>
                <w:color w:val="000000" w:themeColor="text1"/>
                <w:sz w:val="24"/>
                <w:szCs w:val="24"/>
                <w:highlight w:val="none"/>
                <w14:textFill>
                  <w14:solidFill>
                    <w14:schemeClr w14:val="tx1"/>
                  </w14:solidFill>
                </w14:textFill>
              </w:rPr>
              <w:t>mg/m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vertAlign w:val="baseli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满足</w:t>
            </w:r>
            <w:r>
              <w:rPr>
                <w:rFonts w:hint="default" w:ascii="Times New Roman" w:hAnsi="Times New Roman" w:cs="Times New Roman"/>
                <w:color w:val="000000" w:themeColor="text1"/>
                <w:sz w:val="24"/>
                <w:szCs w:val="21"/>
                <w:highlight w:val="none"/>
                <w14:textFill>
                  <w14:solidFill>
                    <w14:schemeClr w14:val="tx1"/>
                  </w14:solidFill>
                </w14:textFill>
              </w:rPr>
              <w:t>《水泥工业大气污染物排放标准》（GB4915-2013）</w:t>
            </w:r>
            <w:r>
              <w:rPr>
                <w:rFonts w:hint="default" w:ascii="Times New Roman" w:hAnsi="Times New Roman" w:cs="Times New Roman"/>
                <w:color w:val="000000" w:themeColor="text1"/>
                <w:sz w:val="24"/>
                <w:highlight w:val="none"/>
                <w:lang w:eastAsia="zh-CN"/>
                <w14:textFill>
                  <w14:solidFill>
                    <w14:schemeClr w14:val="tx1"/>
                  </w14:solidFill>
                </w14:textFill>
              </w:rPr>
              <w:t>表</w:t>
            </w:r>
            <w:r>
              <w:rPr>
                <w:rFonts w:hint="default" w:ascii="Times New Roman" w:hAnsi="Times New Roman" w:cs="Times New Roman"/>
                <w:color w:val="000000" w:themeColor="text1"/>
                <w:sz w:val="24"/>
                <w:highlight w:val="none"/>
                <w:lang w:val="en-US" w:eastAsia="zh-CN"/>
                <w14:textFill>
                  <w14:solidFill>
                    <w14:schemeClr w14:val="tx1"/>
                  </w14:solidFill>
                </w14:textFill>
              </w:rPr>
              <w:t>1中</w:t>
            </w:r>
            <w:r>
              <w:rPr>
                <w:rFonts w:hint="default" w:ascii="Times New Roman" w:hAnsi="Times New Roman" w:cs="Times New Roman"/>
                <w:color w:val="000000" w:themeColor="text1"/>
                <w:sz w:val="24"/>
                <w:highlight w:val="none"/>
                <w14:textFill>
                  <w14:solidFill>
                    <w14:schemeClr w14:val="tx1"/>
                  </w14:solidFill>
                </w14:textFill>
              </w:rPr>
              <w:t>水泥</w:t>
            </w:r>
            <w:r>
              <w:rPr>
                <w:rFonts w:hint="eastAsia" w:ascii="Times New Roman" w:hAnsi="Times New Roman" w:cs="Times New Roman"/>
                <w:color w:val="000000" w:themeColor="text1"/>
                <w:sz w:val="24"/>
                <w:highlight w:val="none"/>
                <w:lang w:eastAsia="zh-CN"/>
                <w14:textFill>
                  <w14:solidFill>
                    <w14:schemeClr w14:val="tx1"/>
                  </w14:solidFill>
                </w14:textFill>
              </w:rPr>
              <w:t>制品生产</w:t>
            </w:r>
            <w:r>
              <w:rPr>
                <w:rFonts w:hint="default" w:ascii="Times New Roman" w:hAnsi="Times New Roman" w:cs="Times New Roman"/>
                <w:color w:val="000000" w:themeColor="text1"/>
                <w:sz w:val="24"/>
                <w:highlight w:val="none"/>
                <w14:textFill>
                  <w14:solidFill>
                    <w14:schemeClr w14:val="tx1"/>
                  </w14:solidFill>
                </w14:textFill>
              </w:rPr>
              <w:t>其</w:t>
            </w:r>
            <w:r>
              <w:rPr>
                <w:rFonts w:hint="eastAsia" w:ascii="Times New Roman" w:hAnsi="Times New Roman" w:cs="Times New Roman"/>
                <w:color w:val="000000" w:themeColor="text1"/>
                <w:sz w:val="24"/>
                <w:highlight w:val="none"/>
                <w:lang w:eastAsia="zh-CN"/>
                <w14:textFill>
                  <w14:solidFill>
                    <w14:schemeClr w14:val="tx1"/>
                  </w14:solidFill>
                </w14:textFill>
              </w:rPr>
              <w:t>他</w:t>
            </w:r>
            <w:r>
              <w:rPr>
                <w:rFonts w:hint="default" w:ascii="Times New Roman" w:hAnsi="Times New Roman" w:cs="Times New Roman"/>
                <w:color w:val="000000" w:themeColor="text1"/>
                <w:sz w:val="24"/>
                <w:highlight w:val="none"/>
                <w14:textFill>
                  <w14:solidFill>
                    <w14:schemeClr w14:val="tx1"/>
                  </w14:solidFill>
                </w14:textFill>
              </w:rPr>
              <w:t>通风</w:t>
            </w:r>
            <w:r>
              <w:rPr>
                <w:rFonts w:hint="eastAsia" w:ascii="Times New Roman" w:hAnsi="Times New Roman" w:cs="Times New Roman"/>
                <w:color w:val="000000" w:themeColor="text1"/>
                <w:sz w:val="24"/>
                <w:highlight w:val="none"/>
                <w:lang w:eastAsia="zh-CN"/>
                <w14:textFill>
                  <w14:solidFill>
                    <w14:schemeClr w14:val="tx1"/>
                  </w14:solidFill>
                </w14:textFill>
              </w:rPr>
              <w:t>生产</w:t>
            </w:r>
            <w:r>
              <w:rPr>
                <w:rFonts w:hint="default" w:ascii="Times New Roman" w:hAnsi="Times New Roman" w:cs="Times New Roman"/>
                <w:color w:val="000000" w:themeColor="text1"/>
                <w:sz w:val="24"/>
                <w:highlight w:val="none"/>
                <w14:textFill>
                  <w14:solidFill>
                    <w14:schemeClr w14:val="tx1"/>
                  </w14:solidFill>
                </w14:textFill>
              </w:rPr>
              <w:t>设备</w:t>
            </w:r>
            <w:r>
              <w:rPr>
                <w:rFonts w:hint="default" w:ascii="Times New Roman" w:hAnsi="Times New Roman" w:cs="Times New Roman"/>
                <w:color w:val="000000" w:themeColor="text1"/>
                <w:sz w:val="24"/>
                <w:highlight w:val="none"/>
                <w:lang w:eastAsia="zh-CN"/>
                <w14:textFill>
                  <w14:solidFill>
                    <w14:schemeClr w14:val="tx1"/>
                  </w14:solidFill>
                </w14:textFill>
              </w:rPr>
              <w:t>排放限值</w:t>
            </w:r>
            <w:r>
              <w:rPr>
                <w:rFonts w:hint="default" w:ascii="Times New Roman" w:hAnsi="Times New Roman" w:cs="Times New Roman"/>
                <w:color w:val="000000" w:themeColor="text1"/>
                <w:sz w:val="24"/>
                <w:highlight w:val="none"/>
                <w:vertAlign w:val="baseline"/>
                <w:lang w:val="en-US" w:eastAsia="zh-CN"/>
                <w14:textFill>
                  <w14:solidFill>
                    <w14:schemeClr w14:val="tx1"/>
                  </w14:solidFill>
                </w14:textFill>
              </w:rPr>
              <w:t>要求。</w:t>
            </w:r>
          </w:p>
          <w:p>
            <w:pPr>
              <w:pStyle w:val="4"/>
              <w:spacing w:line="360" w:lineRule="auto"/>
              <w:ind w:firstLine="480"/>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highlight w:val="none"/>
                <w:lang w:val="en-US" w:eastAsia="zh-CN"/>
                <w14:textFill>
                  <w14:solidFill>
                    <w14:schemeClr w14:val="tx1"/>
                  </w14:solidFill>
                </w14:textFill>
              </w:rPr>
              <w:t>（3）</w:t>
            </w:r>
            <w:r>
              <w:rPr>
                <w:rFonts w:hint="eastAsia" w:ascii="Times New Roman" w:hAnsi="Times New Roman" w:cs="Times New Roman"/>
                <w:color w:val="000000" w:themeColor="text1"/>
                <w:sz w:val="24"/>
                <w:highlight w:val="none"/>
                <w:lang w:eastAsia="zh-CN"/>
                <w14:textFill>
                  <w14:solidFill>
                    <w14:schemeClr w14:val="tx1"/>
                  </w14:solidFill>
                </w14:textFill>
              </w:rPr>
              <w:t>外墙装饰一体板生产线产生的废气</w:t>
            </w:r>
          </w:p>
          <w:p>
            <w:pPr>
              <w:pStyle w:val="4"/>
              <w:spacing w:line="360" w:lineRule="auto"/>
              <w:ind w:firstLine="480"/>
              <w:rPr>
                <w:rFonts w:hint="eastAsia" w:ascii="Times New Roman" w:hAnsi="Times New Roman" w:eastAsia="宋体" w:cs="Times New Roman"/>
                <w:color w:val="000000" w:themeColor="text1"/>
                <w:sz w:val="24"/>
                <w:highlight w:val="none"/>
                <w:lang w:eastAsia="zh-CN"/>
                <w14:textFill>
                  <w14:solidFill>
                    <w14:schemeClr w14:val="tx1"/>
                  </w14:solidFill>
                </w14:textFill>
              </w:rPr>
            </w:pPr>
            <w:r>
              <w:rPr>
                <w:rFonts w:hint="eastAsia" w:ascii="Times New Roman" w:hAnsi="Times New Roman" w:cs="Times New Roman"/>
                <w:color w:val="000000" w:themeColor="text1"/>
                <w:sz w:val="24"/>
                <w:highlight w:val="none"/>
                <w:lang w:val="en-US" w:eastAsia="zh-CN"/>
                <w14:textFill>
                  <w14:solidFill>
                    <w14:schemeClr w14:val="tx1"/>
                  </w14:solidFill>
                </w14:textFill>
              </w:rPr>
              <w:t>1）</w:t>
            </w:r>
            <w:r>
              <w:rPr>
                <w:rFonts w:hint="eastAsia" w:ascii="Times New Roman" w:hAnsi="Times New Roman" w:cs="Times New Roman"/>
                <w:color w:val="000000" w:themeColor="text1"/>
                <w:sz w:val="24"/>
                <w:highlight w:val="none"/>
                <w:lang w:eastAsia="zh-CN"/>
                <w14:textFill>
                  <w14:solidFill>
                    <w14:schemeClr w14:val="tx1"/>
                  </w14:solidFill>
                </w14:textFill>
              </w:rPr>
              <w:t>燃气锅炉废气</w:t>
            </w:r>
          </w:p>
          <w:p>
            <w:pPr>
              <w:pStyle w:val="4"/>
              <w:spacing w:line="360" w:lineRule="auto"/>
              <w:ind w:firstLine="48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highlight w:val="none"/>
                <w:lang w:eastAsia="zh-CN"/>
                <w14:textFill>
                  <w14:solidFill>
                    <w14:schemeClr w14:val="tx1"/>
                  </w14:solidFill>
                </w14:textFill>
              </w:rPr>
              <w:t>本项目泡沫板生产需进行蒸汽加热发泡，新建</w:t>
            </w:r>
            <w:r>
              <w:rPr>
                <w:rFonts w:hint="eastAsia" w:ascii="Times New Roman" w:hAnsi="Times New Roman" w:cs="Times New Roman"/>
                <w:color w:val="000000" w:themeColor="text1"/>
                <w:sz w:val="24"/>
                <w:highlight w:val="none"/>
                <w:lang w:val="en-US" w:eastAsia="zh-CN"/>
                <w14:textFill>
                  <w14:solidFill>
                    <w14:schemeClr w14:val="tx1"/>
                  </w14:solidFill>
                </w14:textFill>
              </w:rPr>
              <w:t>1台3t/h燃气锅炉，</w:t>
            </w:r>
            <w:r>
              <w:rPr>
                <w:rFonts w:hint="eastAsia" w:ascii="Times New Roman" w:hAnsi="Times New Roman" w:cs="宋体"/>
                <w:color w:val="000000" w:themeColor="text1"/>
                <w:kern w:val="0"/>
                <w:sz w:val="24"/>
                <w:highlight w:val="none"/>
                <w:lang w:val="en-US" w:eastAsia="zh-CN"/>
                <w14:textFill>
                  <w14:solidFill>
                    <w14:schemeClr w14:val="tx1"/>
                  </w14:solidFill>
                </w14:textFill>
              </w:rPr>
              <w:t>根据建设方提供的锅炉设计参数，满负荷工况下燃烧低位发热值8400kcal/Nm</w:t>
            </w:r>
            <w:r>
              <w:rPr>
                <w:rFonts w:hint="eastAsia" w:ascii="Times New Roman" w:hAnsi="Times New Roman" w:cs="宋体"/>
                <w:color w:val="000000" w:themeColor="text1"/>
                <w:kern w:val="0"/>
                <w:sz w:val="24"/>
                <w:highlight w:val="none"/>
                <w:vertAlign w:val="superscript"/>
                <w:lang w:val="en-US" w:eastAsia="zh-CN"/>
                <w14:textFill>
                  <w14:solidFill>
                    <w14:schemeClr w14:val="tx1"/>
                  </w14:solidFill>
                </w14:textFill>
              </w:rPr>
              <w:t>3</w:t>
            </w:r>
            <w:r>
              <w:rPr>
                <w:rFonts w:hint="eastAsia" w:ascii="Times New Roman" w:hAnsi="Times New Roman" w:cs="宋体"/>
                <w:color w:val="000000" w:themeColor="text1"/>
                <w:kern w:val="0"/>
                <w:sz w:val="24"/>
                <w:highlight w:val="none"/>
                <w:vertAlign w:val="baseline"/>
                <w:lang w:val="en-US" w:eastAsia="zh-CN"/>
                <w14:textFill>
                  <w14:solidFill>
                    <w14:schemeClr w14:val="tx1"/>
                  </w14:solidFill>
                </w14:textFill>
              </w:rPr>
              <w:t>（35.16MJ</w:t>
            </w:r>
            <w:r>
              <w:rPr>
                <w:rFonts w:hint="eastAsia" w:ascii="Times New Roman" w:hAnsi="Times New Roman" w:cs="宋体"/>
                <w:color w:val="000000" w:themeColor="text1"/>
                <w:kern w:val="0"/>
                <w:sz w:val="24"/>
                <w:highlight w:val="none"/>
                <w:lang w:val="en-US" w:eastAsia="zh-CN"/>
                <w14:textFill>
                  <w14:solidFill>
                    <w14:schemeClr w14:val="tx1"/>
                  </w14:solidFill>
                </w14:textFill>
              </w:rPr>
              <w:t>/m</w:t>
            </w:r>
            <w:r>
              <w:rPr>
                <w:rFonts w:hint="eastAsia" w:ascii="Times New Roman" w:hAnsi="Times New Roman" w:cs="宋体"/>
                <w:color w:val="000000" w:themeColor="text1"/>
                <w:kern w:val="0"/>
                <w:sz w:val="24"/>
                <w:highlight w:val="none"/>
                <w:vertAlign w:val="superscript"/>
                <w:lang w:val="en-US" w:eastAsia="zh-CN"/>
                <w14:textFill>
                  <w14:solidFill>
                    <w14:schemeClr w14:val="tx1"/>
                  </w14:solidFill>
                </w14:textFill>
              </w:rPr>
              <w:t>3</w:t>
            </w:r>
            <w:r>
              <w:rPr>
                <w:rFonts w:hint="eastAsia" w:ascii="Times New Roman" w:hAnsi="Times New Roman" w:cs="宋体"/>
                <w:color w:val="000000" w:themeColor="text1"/>
                <w:kern w:val="0"/>
                <w:sz w:val="24"/>
                <w:highlight w:val="none"/>
                <w:vertAlign w:val="baseline"/>
                <w:lang w:val="en-US" w:eastAsia="zh-CN"/>
                <w14:textFill>
                  <w14:solidFill>
                    <w14:schemeClr w14:val="tx1"/>
                  </w14:solidFill>
                </w14:textFill>
              </w:rPr>
              <w:t>）的</w:t>
            </w:r>
            <w:r>
              <w:rPr>
                <w:rFonts w:hint="eastAsia" w:ascii="Times New Roman" w:hAnsi="Times New Roman" w:cs="宋体"/>
                <w:color w:val="000000" w:themeColor="text1"/>
                <w:kern w:val="0"/>
                <w:sz w:val="24"/>
                <w:highlight w:val="none"/>
                <w:lang w:val="en-US" w:eastAsia="zh-CN"/>
                <w14:textFill>
                  <w14:solidFill>
                    <w14:schemeClr w14:val="tx1"/>
                  </w14:solidFill>
                </w14:textFill>
              </w:rPr>
              <w:t>天然气量为181.76Nm</w:t>
            </w:r>
            <w:r>
              <w:rPr>
                <w:rFonts w:hint="eastAsia" w:ascii="Times New Roman" w:hAnsi="Times New Roman" w:cs="宋体"/>
                <w:color w:val="000000" w:themeColor="text1"/>
                <w:kern w:val="0"/>
                <w:sz w:val="24"/>
                <w:highlight w:val="none"/>
                <w:vertAlign w:val="superscript"/>
                <w:lang w:val="en-US" w:eastAsia="zh-CN"/>
                <w14:textFill>
                  <w14:solidFill>
                    <w14:schemeClr w14:val="tx1"/>
                  </w14:solidFill>
                </w14:textFill>
              </w:rPr>
              <w:t>3</w:t>
            </w:r>
            <w:r>
              <w:rPr>
                <w:rFonts w:hint="eastAsia" w:ascii="Times New Roman" w:hAnsi="Times New Roman" w:cs="宋体"/>
                <w:color w:val="000000" w:themeColor="text1"/>
                <w:kern w:val="0"/>
                <w:sz w:val="24"/>
                <w:highlight w:val="none"/>
                <w:lang w:val="en-US" w:eastAsia="zh-CN"/>
                <w14:textFill>
                  <w14:solidFill>
                    <w14:schemeClr w14:val="tx1"/>
                  </w14:solidFill>
                </w14:textFill>
              </w:rPr>
              <w:t>/h（39.26万m</w:t>
            </w:r>
            <w:r>
              <w:rPr>
                <w:rFonts w:hint="eastAsia" w:ascii="Times New Roman" w:hAnsi="Times New Roman" w:cs="宋体"/>
                <w:color w:val="000000" w:themeColor="text1"/>
                <w:kern w:val="0"/>
                <w:sz w:val="24"/>
                <w:highlight w:val="none"/>
                <w:vertAlign w:val="superscript"/>
                <w:lang w:val="en-US" w:eastAsia="zh-CN"/>
                <w14:textFill>
                  <w14:solidFill>
                    <w14:schemeClr w14:val="tx1"/>
                  </w14:solidFill>
                </w14:textFill>
              </w:rPr>
              <w:t>3</w:t>
            </w:r>
            <w:r>
              <w:rPr>
                <w:rFonts w:hint="eastAsia" w:ascii="Times New Roman" w:hAnsi="Times New Roman" w:cs="宋体"/>
                <w:color w:val="000000" w:themeColor="text1"/>
                <w:kern w:val="0"/>
                <w:sz w:val="24"/>
                <w:highlight w:val="none"/>
                <w:lang w:val="en-US" w:eastAsia="zh-CN"/>
                <w14:textFill>
                  <w14:solidFill>
                    <w14:schemeClr w14:val="tx1"/>
                  </w14:solidFill>
                </w14:textFill>
              </w:rPr>
              <w:t>/a），运行时间为8h/d（不需24h运行）。</w:t>
            </w:r>
          </w:p>
          <w:p>
            <w:pPr>
              <w:widowControl/>
              <w:spacing w:line="360" w:lineRule="auto"/>
              <w:ind w:firstLine="480" w:firstLineChars="200"/>
              <w:rPr>
                <w:rFonts w:hint="eastAsia" w:ascii="Times New Roman" w:hAnsi="Times New Roman" w:cs="宋体"/>
                <w:color w:val="000000" w:themeColor="text1"/>
                <w:kern w:val="0"/>
                <w:sz w:val="24"/>
                <w:highlight w:val="none"/>
                <w:vertAlign w:val="baseline"/>
                <w:lang w:val="en-US" w:eastAsia="zh-CN"/>
                <w14:textFill>
                  <w14:solidFill>
                    <w14:schemeClr w14:val="tx1"/>
                  </w14:solidFill>
                </w14:textFill>
              </w:rPr>
            </w:pPr>
            <w:r>
              <w:rPr>
                <w:rFonts w:hint="eastAsia" w:ascii="Times New Roman" w:hAnsi="Times New Roman" w:cs="宋体"/>
                <w:color w:val="000000" w:themeColor="text1"/>
                <w:kern w:val="0"/>
                <w:sz w:val="24"/>
                <w:highlight w:val="none"/>
                <w:lang w:val="en-US" w:eastAsia="zh-CN"/>
                <w14:textFill>
                  <w14:solidFill>
                    <w14:schemeClr w14:val="tx1"/>
                  </w14:solidFill>
                </w14:textFill>
              </w:rPr>
              <w:t>根据《</w:t>
            </w:r>
            <w:r>
              <w:rPr>
                <w:rFonts w:hint="eastAsia" w:cs="宋体"/>
                <w:color w:val="000000" w:themeColor="text1"/>
                <w:kern w:val="0"/>
                <w:sz w:val="24"/>
                <w:highlight w:val="none"/>
                <w:lang w:val="en-US" w:eastAsia="zh-CN"/>
                <w14:textFill>
                  <w14:solidFill>
                    <w14:schemeClr w14:val="tx1"/>
                  </w14:solidFill>
                </w14:textFill>
              </w:rPr>
              <w:t>排污许可证申请与核发技术规范  锅炉</w:t>
            </w:r>
            <w:r>
              <w:rPr>
                <w:rFonts w:hint="eastAsia" w:ascii="Times New Roman" w:hAnsi="Times New Roman" w:cs="宋体"/>
                <w:color w:val="000000" w:themeColor="text1"/>
                <w:kern w:val="0"/>
                <w:sz w:val="24"/>
                <w:highlight w:val="none"/>
                <w:lang w:val="en-US" w:eastAsia="zh-CN"/>
                <w14:textFill>
                  <w14:solidFill>
                    <w14:schemeClr w14:val="tx1"/>
                  </w14:solidFill>
                </w14:textFill>
              </w:rPr>
              <w:t>》中</w:t>
            </w:r>
            <w:r>
              <w:rPr>
                <w:rFonts w:hint="eastAsia" w:cs="宋体"/>
                <w:color w:val="000000" w:themeColor="text1"/>
                <w:kern w:val="0"/>
                <w:sz w:val="24"/>
                <w:highlight w:val="none"/>
                <w:lang w:val="en-US" w:eastAsia="zh-CN"/>
                <w14:textFill>
                  <w14:solidFill>
                    <w14:schemeClr w14:val="tx1"/>
                  </w14:solidFill>
                </w14:textFill>
              </w:rPr>
              <w:t>附录表F.3燃气工业锅炉的废气产排污系数</w:t>
            </w:r>
            <w:r>
              <w:rPr>
                <w:rFonts w:hint="eastAsia" w:ascii="Times New Roman" w:hAnsi="Times New Roman" w:cs="宋体"/>
                <w:color w:val="000000" w:themeColor="text1"/>
                <w:kern w:val="0"/>
                <w:sz w:val="24"/>
                <w:highlight w:val="none"/>
                <w:lang w:val="en-US" w:eastAsia="zh-CN"/>
                <w14:textFill>
                  <w14:solidFill>
                    <w14:schemeClr w14:val="tx1"/>
                  </w14:solidFill>
                </w14:textFill>
              </w:rPr>
              <w:t>计算产生的</w:t>
            </w:r>
            <w:r>
              <w:rPr>
                <w:rFonts w:hint="eastAsia" w:cs="宋体"/>
                <w:color w:val="000000" w:themeColor="text1"/>
                <w:kern w:val="0"/>
                <w:sz w:val="24"/>
                <w:highlight w:val="none"/>
                <w:lang w:val="en-US" w:eastAsia="zh-CN"/>
                <w14:textFill>
                  <w14:solidFill>
                    <w14:schemeClr w14:val="tx1"/>
                  </w14:solidFill>
                </w14:textFill>
              </w:rPr>
              <w:t>颗粒物、</w:t>
            </w:r>
            <w:r>
              <w:rPr>
                <w:rFonts w:hint="eastAsia" w:ascii="Times New Roman" w:hAnsi="Times New Roman" w:cs="宋体"/>
                <w:color w:val="000000" w:themeColor="text1"/>
                <w:kern w:val="0"/>
                <w:sz w:val="24"/>
                <w:highlight w:val="none"/>
                <w:lang w:val="en-US" w:eastAsia="zh-CN"/>
                <w14:textFill>
                  <w14:solidFill>
                    <w14:schemeClr w14:val="tx1"/>
                  </w14:solidFill>
                </w14:textFill>
              </w:rPr>
              <w:t>SO</w:t>
            </w:r>
            <w:r>
              <w:rPr>
                <w:rFonts w:hint="eastAsia" w:ascii="Times New Roman" w:hAnsi="Times New Roman" w:cs="宋体"/>
                <w:color w:val="000000" w:themeColor="text1"/>
                <w:kern w:val="0"/>
                <w:sz w:val="24"/>
                <w:highlight w:val="none"/>
                <w:vertAlign w:val="subscript"/>
                <w:lang w:val="en-US" w:eastAsia="zh-CN"/>
                <w14:textFill>
                  <w14:solidFill>
                    <w14:schemeClr w14:val="tx1"/>
                  </w14:solidFill>
                </w14:textFill>
              </w:rPr>
              <w:t>2</w:t>
            </w:r>
            <w:r>
              <w:rPr>
                <w:rFonts w:hint="eastAsia" w:cs="宋体"/>
                <w:color w:val="000000" w:themeColor="text1"/>
                <w:kern w:val="0"/>
                <w:sz w:val="24"/>
                <w:highlight w:val="none"/>
                <w:lang w:val="en-US" w:eastAsia="zh-CN"/>
                <w14:textFill>
                  <w14:solidFill>
                    <w14:schemeClr w14:val="tx1"/>
                  </w14:solidFill>
                </w14:textFill>
              </w:rPr>
              <w:t>和</w:t>
            </w:r>
            <w:r>
              <w:rPr>
                <w:rFonts w:hint="eastAsia" w:ascii="Times New Roman" w:hAnsi="Times New Roman" w:cs="宋体"/>
                <w:color w:val="000000" w:themeColor="text1"/>
                <w:kern w:val="0"/>
                <w:sz w:val="24"/>
                <w:highlight w:val="none"/>
                <w:lang w:val="en-US" w:eastAsia="zh-CN"/>
                <w14:textFill>
                  <w14:solidFill>
                    <w14:schemeClr w14:val="tx1"/>
                  </w14:solidFill>
                </w14:textFill>
              </w:rPr>
              <w:t>NO</w:t>
            </w:r>
            <w:r>
              <w:rPr>
                <w:rFonts w:hint="eastAsia" w:ascii="Times New Roman" w:hAnsi="Times New Roman" w:cs="宋体"/>
                <w:color w:val="000000" w:themeColor="text1"/>
                <w:kern w:val="0"/>
                <w:sz w:val="24"/>
                <w:highlight w:val="none"/>
                <w:vertAlign w:val="subscript"/>
                <w:lang w:val="en-US" w:eastAsia="zh-CN"/>
                <w14:textFill>
                  <w14:solidFill>
                    <w14:schemeClr w14:val="tx1"/>
                  </w14:solidFill>
                </w14:textFill>
              </w:rPr>
              <w:t>X</w:t>
            </w:r>
            <w:r>
              <w:rPr>
                <w:rFonts w:hint="eastAsia" w:ascii="Times New Roman" w:hAnsi="Times New Roman" w:cs="宋体"/>
                <w:color w:val="000000" w:themeColor="text1"/>
                <w:kern w:val="0"/>
                <w:sz w:val="24"/>
                <w:highlight w:val="none"/>
                <w:lang w:val="en-US" w:eastAsia="zh-CN"/>
                <w14:textFill>
                  <w14:solidFill>
                    <w14:schemeClr w14:val="tx1"/>
                  </w14:solidFill>
                </w14:textFill>
              </w:rPr>
              <w:t>的排放量，</w:t>
            </w:r>
            <w:r>
              <w:rPr>
                <w:rFonts w:hint="eastAsia" w:cs="宋体"/>
                <w:color w:val="000000" w:themeColor="text1"/>
                <w:kern w:val="0"/>
                <w:sz w:val="24"/>
                <w:highlight w:val="none"/>
                <w:lang w:val="en-US" w:eastAsia="zh-CN"/>
                <w14:textFill>
                  <w14:solidFill>
                    <w14:schemeClr w14:val="tx1"/>
                  </w14:solidFill>
                </w14:textFill>
              </w:rPr>
              <w:t>天然气锅炉产物系数为颗粒物：2.86</w:t>
            </w:r>
            <w:r>
              <w:rPr>
                <w:rFonts w:ascii="宋体" w:hAnsi="宋体" w:eastAsia="宋体" w:cs="宋体"/>
                <w:color w:val="000000" w:themeColor="text1"/>
                <w:sz w:val="24"/>
                <w:szCs w:val="24"/>
                <w:highlight w:val="none"/>
                <w14:textFill>
                  <w14:solidFill>
                    <w14:schemeClr w14:val="tx1"/>
                  </w14:solidFill>
                </w14:textFill>
              </w:rPr>
              <w:t>千克/万立方米-</w:t>
            </w:r>
            <w:r>
              <w:rPr>
                <w:rFonts w:hint="eastAsia" w:ascii="宋体" w:hAnsi="宋体" w:eastAsia="宋体" w:cs="宋体"/>
                <w:color w:val="000000" w:themeColor="text1"/>
                <w:sz w:val="24"/>
                <w:szCs w:val="24"/>
                <w:highlight w:val="none"/>
                <w:lang w:eastAsia="zh-CN"/>
                <w14:textFill>
                  <w14:solidFill>
                    <w14:schemeClr w14:val="tx1"/>
                  </w14:solidFill>
                </w14:textFill>
              </w:rPr>
              <w:t>燃</w:t>
            </w:r>
            <w:r>
              <w:rPr>
                <w:rFonts w:ascii="宋体" w:hAnsi="宋体" w:eastAsia="宋体" w:cs="宋体"/>
                <w:color w:val="000000" w:themeColor="text1"/>
                <w:sz w:val="24"/>
                <w:szCs w:val="24"/>
                <w:highlight w:val="none"/>
                <w14:textFill>
                  <w14:solidFill>
                    <w14:schemeClr w14:val="tx1"/>
                  </w14:solidFill>
                </w14:textFill>
              </w:rPr>
              <w:t>料</w:t>
            </w:r>
            <w:r>
              <w:rPr>
                <w:rFonts w:hint="eastAsia" w:cs="宋体"/>
                <w:color w:val="000000" w:themeColor="text1"/>
                <w:kern w:val="0"/>
                <w:sz w:val="24"/>
                <w:highlight w:val="none"/>
                <w:lang w:val="en-US" w:eastAsia="zh-CN"/>
                <w14:textFill>
                  <w14:solidFill>
                    <w14:schemeClr w14:val="tx1"/>
                  </w14:solidFill>
                </w14:textFill>
              </w:rPr>
              <w:t>，SO</w:t>
            </w:r>
            <w:r>
              <w:rPr>
                <w:rFonts w:hint="eastAsia" w:cs="宋体"/>
                <w:color w:val="000000" w:themeColor="text1"/>
                <w:kern w:val="0"/>
                <w:sz w:val="24"/>
                <w:highlight w:val="none"/>
                <w:vertAlign w:val="subscript"/>
                <w:lang w:val="en-US" w:eastAsia="zh-CN"/>
                <w14:textFill>
                  <w14:solidFill>
                    <w14:schemeClr w14:val="tx1"/>
                  </w14:solidFill>
                </w14:textFill>
              </w:rPr>
              <w:t>2</w:t>
            </w:r>
            <w:r>
              <w:rPr>
                <w:rFonts w:hint="eastAsia" w:cs="宋体"/>
                <w:color w:val="000000" w:themeColor="text1"/>
                <w:kern w:val="0"/>
                <w:sz w:val="24"/>
                <w:highlight w:val="none"/>
                <w:lang w:val="en-US" w:eastAsia="zh-CN"/>
                <w14:textFill>
                  <w14:solidFill>
                    <w14:schemeClr w14:val="tx1"/>
                  </w14:solidFill>
                </w14:textFill>
              </w:rPr>
              <w:t>：0.02S</w:t>
            </w:r>
            <w:r>
              <w:rPr>
                <w:rFonts w:ascii="宋体" w:hAnsi="宋体" w:eastAsia="宋体" w:cs="宋体"/>
                <w:color w:val="000000" w:themeColor="text1"/>
                <w:sz w:val="24"/>
                <w:szCs w:val="24"/>
                <w:highlight w:val="none"/>
                <w14:textFill>
                  <w14:solidFill>
                    <w14:schemeClr w14:val="tx1"/>
                  </w14:solidFill>
                </w14:textFill>
              </w:rPr>
              <w:t>千克/万立方米-</w:t>
            </w:r>
            <w:r>
              <w:rPr>
                <w:rFonts w:hint="eastAsia" w:ascii="宋体" w:hAnsi="宋体" w:eastAsia="宋体" w:cs="宋体"/>
                <w:color w:val="000000" w:themeColor="text1"/>
                <w:sz w:val="24"/>
                <w:szCs w:val="24"/>
                <w:highlight w:val="none"/>
                <w:lang w:eastAsia="zh-CN"/>
                <w14:textFill>
                  <w14:solidFill>
                    <w14:schemeClr w14:val="tx1"/>
                  </w14:solidFill>
                </w14:textFill>
              </w:rPr>
              <w:t>燃</w:t>
            </w:r>
            <w:r>
              <w:rPr>
                <w:rFonts w:ascii="宋体" w:hAnsi="宋体" w:eastAsia="宋体" w:cs="宋体"/>
                <w:color w:val="000000" w:themeColor="text1"/>
                <w:sz w:val="24"/>
                <w:szCs w:val="24"/>
                <w:highlight w:val="none"/>
                <w14:textFill>
                  <w14:solidFill>
                    <w14:schemeClr w14:val="tx1"/>
                  </w14:solidFill>
                </w14:textFill>
              </w:rPr>
              <w:t>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cs="宋体"/>
                <w:color w:val="000000" w:themeColor="text1"/>
                <w:kern w:val="0"/>
                <w:sz w:val="24"/>
                <w:highlight w:val="none"/>
                <w:lang w:val="en-US" w:eastAsia="zh-CN"/>
                <w14:textFill>
                  <w14:solidFill>
                    <w14:schemeClr w14:val="tx1"/>
                  </w14:solidFill>
                </w14:textFill>
              </w:rPr>
              <w:t>S为天然气中硫含量mg/m</w:t>
            </w:r>
            <w:r>
              <w:rPr>
                <w:rFonts w:hint="eastAsia" w:cs="宋体"/>
                <w:color w:val="000000" w:themeColor="text1"/>
                <w:kern w:val="0"/>
                <w:sz w:val="24"/>
                <w:highlight w:val="none"/>
                <w:vertAlign w:val="superscript"/>
                <w:lang w:val="en-US" w:eastAsia="zh-CN"/>
                <w14:textFill>
                  <w14:solidFill>
                    <w14:schemeClr w14:val="tx1"/>
                  </w14:solidFill>
                </w14:textFill>
              </w:rPr>
              <w:t>3</w:t>
            </w:r>
            <w:r>
              <w:rPr>
                <w:rFonts w:hint="eastAsia" w:cs="宋体"/>
                <w:color w:val="000000" w:themeColor="text1"/>
                <w:kern w:val="0"/>
                <w:sz w:val="24"/>
                <w:highlight w:val="none"/>
                <w:vertAlign w:val="baseline"/>
                <w:lang w:val="en-US" w:eastAsia="zh-CN"/>
                <w14:textFill>
                  <w14:solidFill>
                    <w14:schemeClr w14:val="tx1"/>
                  </w14:solidFill>
                </w14:textFill>
              </w:rPr>
              <w:t>，本项目为2.31mg/m</w:t>
            </w:r>
            <w:r>
              <w:rPr>
                <w:rFonts w:hint="eastAsia" w:cs="宋体"/>
                <w:color w:val="000000" w:themeColor="text1"/>
                <w:kern w:val="0"/>
                <w:sz w:val="24"/>
                <w:highlight w:val="none"/>
                <w:vertAlign w:val="superscript"/>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cs="宋体"/>
                <w:color w:val="000000" w:themeColor="text1"/>
                <w:kern w:val="0"/>
                <w:sz w:val="24"/>
                <w:highlight w:val="none"/>
                <w:lang w:val="en-US" w:eastAsia="zh-CN"/>
                <w14:textFill>
                  <w14:solidFill>
                    <w14:schemeClr w14:val="tx1"/>
                  </w14:solidFill>
                </w14:textFill>
              </w:rPr>
              <w:t>，</w:t>
            </w:r>
            <w:r>
              <w:rPr>
                <w:rFonts w:hint="eastAsia" w:ascii="Times New Roman" w:hAnsi="Times New Roman" w:cs="宋体"/>
                <w:color w:val="000000" w:themeColor="text1"/>
                <w:kern w:val="0"/>
                <w:sz w:val="24"/>
                <w:highlight w:val="none"/>
                <w:lang w:val="en-US" w:eastAsia="zh-CN"/>
                <w14:textFill>
                  <w14:solidFill>
                    <w14:schemeClr w14:val="tx1"/>
                  </w14:solidFill>
                </w14:textFill>
              </w:rPr>
              <w:t>NO</w:t>
            </w:r>
            <w:r>
              <w:rPr>
                <w:rFonts w:hint="eastAsia" w:ascii="Times New Roman" w:hAnsi="Times New Roman" w:cs="宋体"/>
                <w:color w:val="000000" w:themeColor="text1"/>
                <w:kern w:val="0"/>
                <w:sz w:val="24"/>
                <w:highlight w:val="none"/>
                <w:vertAlign w:val="subscript"/>
                <w:lang w:val="en-US" w:eastAsia="zh-CN"/>
                <w14:textFill>
                  <w14:solidFill>
                    <w14:schemeClr w14:val="tx1"/>
                  </w14:solidFill>
                </w14:textFill>
              </w:rPr>
              <w:t>X</w:t>
            </w:r>
            <w:r>
              <w:rPr>
                <w:rFonts w:hint="eastAsia" w:cs="宋体"/>
                <w:color w:val="000000" w:themeColor="text1"/>
                <w:kern w:val="0"/>
                <w:sz w:val="24"/>
                <w:highlight w:val="none"/>
                <w:lang w:val="en-US" w:eastAsia="zh-CN"/>
                <w14:textFill>
                  <w14:solidFill>
                    <w14:schemeClr w14:val="tx1"/>
                  </w14:solidFill>
                </w14:textFill>
              </w:rPr>
              <w:t>：18.71</w:t>
            </w:r>
            <w:r>
              <w:rPr>
                <w:rFonts w:ascii="宋体" w:hAnsi="宋体" w:eastAsia="宋体" w:cs="宋体"/>
                <w:color w:val="000000" w:themeColor="text1"/>
                <w:sz w:val="24"/>
                <w:szCs w:val="24"/>
                <w:highlight w:val="none"/>
                <w14:textFill>
                  <w14:solidFill>
                    <w14:schemeClr w14:val="tx1"/>
                  </w14:solidFill>
                </w14:textFill>
              </w:rPr>
              <w:t>千克/万立方米-</w:t>
            </w:r>
            <w:r>
              <w:rPr>
                <w:rFonts w:hint="eastAsia" w:ascii="宋体" w:hAnsi="宋体" w:eastAsia="宋体" w:cs="宋体"/>
                <w:color w:val="000000" w:themeColor="text1"/>
                <w:sz w:val="24"/>
                <w:szCs w:val="24"/>
                <w:highlight w:val="none"/>
                <w:lang w:eastAsia="zh-CN"/>
                <w14:textFill>
                  <w14:solidFill>
                    <w14:schemeClr w14:val="tx1"/>
                  </w14:solidFill>
                </w14:textFill>
              </w:rPr>
              <w:t>燃</w:t>
            </w:r>
            <w:r>
              <w:rPr>
                <w:rFonts w:ascii="宋体" w:hAnsi="宋体" w:eastAsia="宋体" w:cs="宋体"/>
                <w:color w:val="000000" w:themeColor="text1"/>
                <w:sz w:val="24"/>
                <w:szCs w:val="24"/>
                <w:highlight w:val="none"/>
                <w14:textFill>
                  <w14:solidFill>
                    <w14:schemeClr w14:val="tx1"/>
                  </w14:solidFill>
                </w14:textFill>
              </w:rPr>
              <w:t>料</w:t>
            </w:r>
            <w:r>
              <w:rPr>
                <w:rFonts w:hint="eastAsia" w:ascii="Times New Roman" w:hAnsi="Times New Roman" w:cs="宋体"/>
                <w:color w:val="000000" w:themeColor="text1"/>
                <w:kern w:val="0"/>
                <w:sz w:val="24"/>
                <w:highlight w:val="none"/>
                <w:vertAlign w:val="baseline"/>
                <w:lang w:val="en-US" w:eastAsia="zh-CN"/>
                <w14:textFill>
                  <w14:solidFill>
                    <w14:schemeClr w14:val="tx1"/>
                  </w14:solidFill>
                </w14:textFill>
              </w:rPr>
              <w:t>。</w:t>
            </w:r>
          </w:p>
          <w:p>
            <w:pPr>
              <w:pStyle w:val="4"/>
              <w:spacing w:line="360" w:lineRule="auto"/>
              <w:ind w:firstLine="480"/>
              <w:rPr>
                <w:rFonts w:hint="default" w:ascii="Times New Roman" w:hAnsi="Times New Roman" w:cs="Times New Roman"/>
                <w:color w:val="000000" w:themeColor="text1"/>
                <w:sz w:val="24"/>
                <w:highlight w:val="none"/>
                <w14:textFill>
                  <w14:solidFill>
                    <w14:schemeClr w14:val="tx1"/>
                  </w14:solidFill>
                </w14:textFill>
              </w:rPr>
            </w:pPr>
            <w:r>
              <w:rPr>
                <w:rFonts w:hint="eastAsia" w:ascii="Times New Roman" w:hAnsi="Times New Roman" w:cs="宋体"/>
                <w:color w:val="000000" w:themeColor="text1"/>
                <w:kern w:val="0"/>
                <w:sz w:val="24"/>
                <w:highlight w:val="none"/>
                <w:lang w:eastAsia="zh-CN"/>
                <w14:textFill>
                  <w14:solidFill>
                    <w14:schemeClr w14:val="tx1"/>
                  </w14:solidFill>
                </w14:textFill>
              </w:rPr>
              <w:t>经计算，本项目天然气锅炉的</w:t>
            </w:r>
            <w:r>
              <w:rPr>
                <w:rFonts w:hint="eastAsia" w:cs="宋体"/>
                <w:color w:val="000000" w:themeColor="text1"/>
                <w:kern w:val="0"/>
                <w:sz w:val="24"/>
                <w:highlight w:val="none"/>
                <w:lang w:val="en-US" w:eastAsia="zh-CN"/>
                <w14:textFill>
                  <w14:solidFill>
                    <w14:schemeClr w14:val="tx1"/>
                  </w14:solidFill>
                </w14:textFill>
              </w:rPr>
              <w:t>颗粒物</w:t>
            </w:r>
            <w:r>
              <w:rPr>
                <w:rFonts w:hint="eastAsia" w:ascii="Times New Roman" w:hAnsi="Times New Roman" w:cs="宋体"/>
                <w:color w:val="000000" w:themeColor="text1"/>
                <w:kern w:val="0"/>
                <w:sz w:val="24"/>
                <w:highlight w:val="none"/>
                <w:lang w:eastAsia="zh-CN"/>
                <w14:textFill>
                  <w14:solidFill>
                    <w14:schemeClr w14:val="tx1"/>
                  </w14:solidFill>
                </w14:textFill>
              </w:rPr>
              <w:t>产生</w:t>
            </w:r>
            <w:r>
              <w:rPr>
                <w:rFonts w:hint="eastAsia" w:ascii="Times New Roman" w:hAnsi="Times New Roman" w:cs="宋体"/>
                <w:color w:val="000000" w:themeColor="text1"/>
                <w:kern w:val="0"/>
                <w:sz w:val="24"/>
                <w:highlight w:val="none"/>
                <w:vertAlign w:val="baseline"/>
                <w:lang w:val="en-US" w:eastAsia="zh-CN"/>
                <w14:textFill>
                  <w14:solidFill>
                    <w14:schemeClr w14:val="tx1"/>
                  </w14:solidFill>
                </w14:textFill>
              </w:rPr>
              <w:t>量及排放量为0.11t/a，</w:t>
            </w:r>
            <w:r>
              <w:rPr>
                <w:rFonts w:hint="eastAsia" w:cs="宋体"/>
                <w:color w:val="000000" w:themeColor="text1"/>
                <w:kern w:val="0"/>
                <w:sz w:val="24"/>
                <w:highlight w:val="none"/>
                <w:lang w:val="en-US" w:eastAsia="zh-CN"/>
                <w14:textFill>
                  <w14:solidFill>
                    <w14:schemeClr w14:val="tx1"/>
                  </w14:solidFill>
                </w14:textFill>
              </w:rPr>
              <w:t>和</w:t>
            </w:r>
            <w:r>
              <w:rPr>
                <w:rFonts w:hint="eastAsia" w:ascii="Times New Roman" w:hAnsi="Times New Roman" w:cs="宋体"/>
                <w:color w:val="000000" w:themeColor="text1"/>
                <w:kern w:val="0"/>
                <w:sz w:val="24"/>
                <w:highlight w:val="none"/>
                <w:lang w:val="en-US" w:eastAsia="zh-CN"/>
                <w14:textFill>
                  <w14:solidFill>
                    <w14:schemeClr w14:val="tx1"/>
                  </w14:solidFill>
                </w14:textFill>
              </w:rPr>
              <w:t>SO</w:t>
            </w:r>
            <w:r>
              <w:rPr>
                <w:rFonts w:hint="eastAsia" w:ascii="Times New Roman" w:hAnsi="Times New Roman" w:cs="宋体"/>
                <w:color w:val="000000" w:themeColor="text1"/>
                <w:kern w:val="0"/>
                <w:sz w:val="24"/>
                <w:highlight w:val="none"/>
                <w:vertAlign w:val="subscript"/>
                <w:lang w:val="en-US" w:eastAsia="zh-CN"/>
                <w14:textFill>
                  <w14:solidFill>
                    <w14:schemeClr w14:val="tx1"/>
                  </w14:solidFill>
                </w14:textFill>
              </w:rPr>
              <w:t>2</w:t>
            </w:r>
            <w:r>
              <w:rPr>
                <w:rFonts w:hint="eastAsia" w:ascii="Times New Roman" w:hAnsi="Times New Roman" w:cs="宋体"/>
                <w:color w:val="000000" w:themeColor="text1"/>
                <w:kern w:val="0"/>
                <w:sz w:val="24"/>
                <w:highlight w:val="none"/>
                <w:lang w:eastAsia="zh-CN"/>
                <w14:textFill>
                  <w14:solidFill>
                    <w14:schemeClr w14:val="tx1"/>
                  </w14:solidFill>
                </w14:textFill>
              </w:rPr>
              <w:t>产生</w:t>
            </w:r>
            <w:r>
              <w:rPr>
                <w:rFonts w:hint="eastAsia" w:ascii="Times New Roman" w:hAnsi="Times New Roman" w:cs="宋体"/>
                <w:color w:val="000000" w:themeColor="text1"/>
                <w:kern w:val="0"/>
                <w:sz w:val="24"/>
                <w:highlight w:val="none"/>
                <w:vertAlign w:val="baseline"/>
                <w:lang w:val="en-US" w:eastAsia="zh-CN"/>
                <w14:textFill>
                  <w14:solidFill>
                    <w14:schemeClr w14:val="tx1"/>
                  </w14:solidFill>
                </w14:textFill>
              </w:rPr>
              <w:t>量及排放量为0.002t/a；NOx产生量及排放量为0.73t/a。</w:t>
            </w:r>
          </w:p>
          <w:p>
            <w:pPr>
              <w:pStyle w:val="4"/>
              <w:spacing w:line="360" w:lineRule="auto"/>
              <w:ind w:firstLine="480"/>
              <w:rPr>
                <w:rFonts w:hint="default" w:ascii="Times New Roman" w:hAnsi="Times New Roman" w:cs="Times New Roman"/>
                <w:color w:val="000000" w:themeColor="text1"/>
                <w:sz w:val="24"/>
                <w:highlight w:val="none"/>
                <w14:textFill>
                  <w14:solidFill>
                    <w14:schemeClr w14:val="tx1"/>
                  </w14:solidFill>
                </w14:textFill>
              </w:rPr>
            </w:pPr>
            <w:r>
              <w:rPr>
                <w:color w:val="000000" w:themeColor="text1"/>
                <w:sz w:val="24"/>
                <w:szCs w:val="24"/>
                <w:highlight w:val="none"/>
                <w14:textFill>
                  <w14:solidFill>
                    <w14:schemeClr w14:val="tx1"/>
                  </w14:solidFill>
                </w14:textFill>
              </w:rPr>
              <w:t>根据《第二次全国污染源普查 工业污染源产排污系数手册》中</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4430</w:t>
            </w:r>
            <w:r>
              <w:rPr>
                <w:rFonts w:hint="eastAsia" w:ascii="Times New Roman" w:hAnsi="Times New Roman" w:cs="Times New Roman"/>
                <w:color w:val="000000" w:themeColor="text1"/>
                <w:sz w:val="24"/>
                <w:szCs w:val="24"/>
                <w:highlight w:val="none"/>
                <w:lang w:eastAsia="zh-CN"/>
                <w14:textFill>
                  <w14:solidFill>
                    <w14:schemeClr w14:val="tx1"/>
                  </w14:solidFill>
                </w14:textFill>
              </w:rPr>
              <w:t>工业锅炉</w:t>
            </w:r>
            <w:r>
              <w:rPr>
                <w:rFonts w:hint="default" w:ascii="Times New Roman" w:hAnsi="Times New Roman" w:cs="Times New Roman"/>
                <w:color w:val="000000" w:themeColor="text1"/>
                <w:sz w:val="24"/>
                <w:szCs w:val="24"/>
                <w:highlight w:val="none"/>
                <w14:textFill>
                  <w14:solidFill>
                    <w14:schemeClr w14:val="tx1"/>
                  </w14:solidFill>
                </w14:textFill>
              </w:rPr>
              <w:t>”中</w:t>
            </w:r>
            <w:r>
              <w:rPr>
                <w:rFonts w:hint="eastAsia" w:ascii="Times New Roman" w:hAnsi="Times New Roman" w:cs="Times New Roman"/>
                <w:color w:val="000000" w:themeColor="text1"/>
                <w:sz w:val="24"/>
                <w:szCs w:val="24"/>
                <w:highlight w:val="none"/>
                <w:lang w:eastAsia="zh-CN"/>
                <w14:textFill>
                  <w14:solidFill>
                    <w14:schemeClr w14:val="tx1"/>
                  </w14:solidFill>
                </w14:textFill>
              </w:rPr>
              <w:t>燃气工业锅炉工业废气量</w:t>
            </w:r>
            <w:r>
              <w:rPr>
                <w:rFonts w:hint="default" w:ascii="Times New Roman" w:hAnsi="Times New Roman" w:cs="Times New Roman"/>
                <w:color w:val="000000" w:themeColor="text1"/>
                <w:sz w:val="24"/>
                <w:szCs w:val="24"/>
                <w:highlight w:val="none"/>
                <w14:textFill>
                  <w14:solidFill>
                    <w14:schemeClr w14:val="tx1"/>
                  </w14:solidFill>
                </w14:textFill>
              </w:rPr>
              <w:t>产污系数为</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107753</w:t>
            </w:r>
            <w:r>
              <w:rPr>
                <w:rFonts w:hint="default" w:ascii="Times New Roman" w:hAnsi="Times New Roman" w:cs="Times New Roman"/>
                <w:color w:val="000000" w:themeColor="text1"/>
                <w:sz w:val="24"/>
                <w:szCs w:val="24"/>
                <w:highlight w:val="none"/>
                <w:lang w:eastAsia="zh-CN"/>
                <w14:textFill>
                  <w14:solidFill>
                    <w14:schemeClr w14:val="tx1"/>
                  </w14:solidFill>
                </w14:textFill>
              </w:rPr>
              <w:t>标立方米</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eastAsia" w:ascii="Times New Roman" w:hAnsi="Times New Roman" w:cs="Times New Roman"/>
                <w:color w:val="000000" w:themeColor="text1"/>
                <w:sz w:val="24"/>
                <w:szCs w:val="24"/>
                <w:highlight w:val="none"/>
                <w:lang w:eastAsia="zh-CN"/>
                <w14:textFill>
                  <w14:solidFill>
                    <w14:schemeClr w14:val="tx1"/>
                  </w14:solidFill>
                </w14:textFill>
              </w:rPr>
              <w:t>万立方米</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eastAsia" w:ascii="Times New Roman" w:hAnsi="Times New Roman" w:cs="Times New Roman"/>
                <w:color w:val="000000" w:themeColor="text1"/>
                <w:sz w:val="24"/>
                <w:szCs w:val="24"/>
                <w:highlight w:val="none"/>
                <w:lang w:eastAsia="zh-CN"/>
                <w14:textFill>
                  <w14:solidFill>
                    <w14:schemeClr w14:val="tx1"/>
                  </w14:solidFill>
                </w14:textFill>
              </w:rPr>
              <w:t>原料</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eastAsia="zh-CN"/>
                <w14:textFill>
                  <w14:solidFill>
                    <w14:schemeClr w14:val="tx1"/>
                  </w14:solidFill>
                </w14:textFill>
              </w:rPr>
              <w:t>本项目年燃气量为</w:t>
            </w:r>
            <w:r>
              <w:rPr>
                <w:rFonts w:hint="eastAsia" w:ascii="Times New Roman" w:hAnsi="Times New Roman" w:cs="宋体"/>
                <w:color w:val="000000" w:themeColor="text1"/>
                <w:kern w:val="0"/>
                <w:sz w:val="24"/>
                <w:highlight w:val="none"/>
                <w:lang w:val="en-US" w:eastAsia="zh-CN"/>
                <w14:textFill>
                  <w14:solidFill>
                    <w14:schemeClr w14:val="tx1"/>
                  </w14:solidFill>
                </w14:textFill>
              </w:rPr>
              <w:t>39.26万m</w:t>
            </w:r>
            <w:r>
              <w:rPr>
                <w:rFonts w:hint="eastAsia" w:ascii="Times New Roman" w:hAnsi="Times New Roman" w:cs="宋体"/>
                <w:color w:val="000000" w:themeColor="text1"/>
                <w:kern w:val="0"/>
                <w:sz w:val="24"/>
                <w:highlight w:val="none"/>
                <w:vertAlign w:val="superscript"/>
                <w:lang w:val="en-US" w:eastAsia="zh-CN"/>
                <w14:textFill>
                  <w14:solidFill>
                    <w14:schemeClr w14:val="tx1"/>
                  </w14:solidFill>
                </w14:textFill>
              </w:rPr>
              <w:t>3</w:t>
            </w:r>
            <w:r>
              <w:rPr>
                <w:rFonts w:hint="eastAsia" w:ascii="Times New Roman" w:hAnsi="Times New Roman" w:cs="宋体"/>
                <w:color w:val="000000" w:themeColor="text1"/>
                <w:kern w:val="0"/>
                <w:sz w:val="24"/>
                <w:highlight w:val="none"/>
                <w:vertAlign w:val="baseline"/>
                <w:lang w:val="en-US" w:eastAsia="zh-CN"/>
                <w14:textFill>
                  <w14:solidFill>
                    <w14:schemeClr w14:val="tx1"/>
                  </w14:solidFill>
                </w14:textFill>
              </w:rPr>
              <w:t>，经计算本项目天然气锅炉废气产生量为107753</w:t>
            </w:r>
            <w:r>
              <w:rPr>
                <w:rFonts w:hint="default" w:ascii="Times New Roman" w:hAnsi="Times New Roman" w:cs="Times New Roman"/>
                <w:color w:val="000000" w:themeColor="text1"/>
                <w:kern w:val="0"/>
                <w:sz w:val="24"/>
                <w:highlight w:val="none"/>
                <w:vertAlign w:val="baseline"/>
                <w:lang w:val="en-US" w:eastAsia="zh-CN"/>
                <w14:textFill>
                  <w14:solidFill>
                    <w14:schemeClr w14:val="tx1"/>
                  </w14:solidFill>
                </w14:textFill>
              </w:rPr>
              <w:t>×</w:t>
            </w:r>
            <w:r>
              <w:rPr>
                <w:rFonts w:hint="eastAsia" w:ascii="Times New Roman" w:hAnsi="Times New Roman" w:cs="宋体"/>
                <w:color w:val="000000" w:themeColor="text1"/>
                <w:kern w:val="0"/>
                <w:sz w:val="24"/>
                <w:highlight w:val="none"/>
                <w:lang w:val="en-US" w:eastAsia="zh-CN"/>
                <w14:textFill>
                  <w14:solidFill>
                    <w14:schemeClr w14:val="tx1"/>
                  </w14:solidFill>
                </w14:textFill>
              </w:rPr>
              <w:t>39.26万m</w:t>
            </w:r>
            <w:r>
              <w:rPr>
                <w:rFonts w:hint="eastAsia" w:ascii="Times New Roman" w:hAnsi="Times New Roman" w:cs="宋体"/>
                <w:color w:val="000000" w:themeColor="text1"/>
                <w:kern w:val="0"/>
                <w:sz w:val="24"/>
                <w:highlight w:val="none"/>
                <w:vertAlign w:val="superscript"/>
                <w:lang w:val="en-US" w:eastAsia="zh-CN"/>
                <w14:textFill>
                  <w14:solidFill>
                    <w14:schemeClr w14:val="tx1"/>
                  </w14:solidFill>
                </w14:textFill>
              </w:rPr>
              <w:t>3</w:t>
            </w:r>
            <w:r>
              <w:rPr>
                <w:rFonts w:hint="eastAsia" w:ascii="Times New Roman" w:hAnsi="Times New Roman" w:cs="宋体"/>
                <w:color w:val="000000" w:themeColor="text1"/>
                <w:kern w:val="0"/>
                <w:sz w:val="24"/>
                <w:highlight w:val="none"/>
                <w:vertAlign w:val="baseline"/>
                <w:lang w:val="en-US" w:eastAsia="zh-CN"/>
                <w14:textFill>
                  <w14:solidFill>
                    <w14:schemeClr w14:val="tx1"/>
                  </w14:solidFill>
                </w14:textFill>
              </w:rPr>
              <w:t>=4</w:t>
            </w:r>
            <w:r>
              <w:rPr>
                <w:rFonts w:hint="default" w:ascii="Times New Roman" w:hAnsi="Times New Roman" w:cs="Times New Roman"/>
                <w:color w:val="000000" w:themeColor="text1"/>
                <w:kern w:val="0"/>
                <w:sz w:val="24"/>
                <w:highlight w:val="none"/>
                <w:vertAlign w:val="baseline"/>
                <w:lang w:val="en-US" w:eastAsia="zh-CN"/>
                <w14:textFill>
                  <w14:solidFill>
                    <w14:schemeClr w14:val="tx1"/>
                  </w14:solidFill>
                </w14:textFill>
              </w:rPr>
              <w:t>.23×10</w:t>
            </w:r>
            <w:r>
              <w:rPr>
                <w:rFonts w:hint="eastAsia" w:ascii="Times New Roman" w:hAnsi="Times New Roman" w:cs="Times New Roman"/>
                <w:color w:val="000000" w:themeColor="text1"/>
                <w:kern w:val="0"/>
                <w:sz w:val="24"/>
                <w:highlight w:val="none"/>
                <w:vertAlign w:val="superscript"/>
                <w:lang w:val="en-US" w:eastAsia="zh-CN"/>
                <w14:textFill>
                  <w14:solidFill>
                    <w14:schemeClr w14:val="tx1"/>
                  </w14:solidFill>
                </w14:textFill>
              </w:rPr>
              <w:t>6</w:t>
            </w:r>
            <w:r>
              <w:rPr>
                <w:rFonts w:hint="default" w:ascii="Times New Roman" w:hAnsi="Times New Roman" w:cs="Times New Roman"/>
                <w:bCs/>
                <w:color w:val="000000" w:themeColor="text1"/>
                <w:sz w:val="24"/>
                <w:szCs w:val="20"/>
                <w:highlight w:val="none"/>
                <w:lang w:val="en-US" w:eastAsia="zh-CN"/>
                <w14:textFill>
                  <w14:solidFill>
                    <w14:schemeClr w14:val="tx1"/>
                  </w14:solidFill>
                </w14:textFill>
              </w:rPr>
              <w:t>Nm</w:t>
            </w:r>
            <w:r>
              <w:rPr>
                <w:rFonts w:hint="default" w:ascii="Times New Roman" w:hAnsi="Times New Roman" w:cs="Times New Roman"/>
                <w:bCs/>
                <w:color w:val="000000" w:themeColor="text1"/>
                <w:sz w:val="24"/>
                <w:szCs w:val="20"/>
                <w:highlight w:val="none"/>
                <w:vertAlign w:val="superscript"/>
                <w:lang w:val="en-US" w:eastAsia="zh-CN"/>
                <w14:textFill>
                  <w14:solidFill>
                    <w14:schemeClr w14:val="tx1"/>
                  </w14:solidFill>
                </w14:textFill>
              </w:rPr>
              <w:t>3</w:t>
            </w:r>
            <w:r>
              <w:rPr>
                <w:rFonts w:hint="eastAsia"/>
                <w:color w:val="000000" w:themeColor="text1"/>
                <w:sz w:val="24"/>
                <w:highlight w:val="none"/>
                <w:lang w:val="en-US" w:eastAsia="zh-CN"/>
                <w14:textFill>
                  <w14:solidFill>
                    <w14:schemeClr w14:val="tx1"/>
                  </w14:solidFill>
                </w14:textFill>
              </w:rPr>
              <w:t>。</w:t>
            </w:r>
          </w:p>
          <w:p>
            <w:pPr>
              <w:pStyle w:val="4"/>
              <w:spacing w:line="360" w:lineRule="auto"/>
              <w:ind w:firstLine="48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Times New Roman" w:hAnsi="Times New Roman" w:cs="宋体"/>
                <w:color w:val="000000" w:themeColor="text1"/>
                <w:kern w:val="0"/>
                <w:sz w:val="24"/>
                <w:highlight w:val="none"/>
                <w:lang w:eastAsia="zh-CN"/>
                <w14:textFill>
                  <w14:solidFill>
                    <w14:schemeClr w14:val="tx1"/>
                  </w14:solidFill>
                </w14:textFill>
              </w:rPr>
              <w:t>天然气锅炉</w:t>
            </w:r>
            <w:r>
              <w:rPr>
                <w:rFonts w:hint="eastAsia" w:cs="宋体"/>
                <w:color w:val="000000" w:themeColor="text1"/>
                <w:kern w:val="0"/>
                <w:sz w:val="24"/>
                <w:highlight w:val="none"/>
                <w:lang w:val="en-US" w:eastAsia="zh-CN"/>
                <w14:textFill>
                  <w14:solidFill>
                    <w14:schemeClr w14:val="tx1"/>
                  </w14:solidFill>
                </w14:textFill>
              </w:rPr>
              <w:t>颗粒物、</w:t>
            </w:r>
            <w:r>
              <w:rPr>
                <w:rFonts w:hint="eastAsia" w:ascii="Times New Roman" w:hAnsi="Times New Roman" w:cs="宋体"/>
                <w:color w:val="000000" w:themeColor="text1"/>
                <w:kern w:val="0"/>
                <w:sz w:val="24"/>
                <w:highlight w:val="none"/>
                <w:lang w:val="en-US" w:eastAsia="zh-CN"/>
                <w14:textFill>
                  <w14:solidFill>
                    <w14:schemeClr w14:val="tx1"/>
                  </w14:solidFill>
                </w14:textFill>
              </w:rPr>
              <w:t>SO</w:t>
            </w:r>
            <w:r>
              <w:rPr>
                <w:rFonts w:hint="eastAsia" w:ascii="Times New Roman" w:hAnsi="Times New Roman" w:cs="宋体"/>
                <w:color w:val="000000" w:themeColor="text1"/>
                <w:kern w:val="0"/>
                <w:sz w:val="24"/>
                <w:highlight w:val="none"/>
                <w:vertAlign w:val="subscript"/>
                <w:lang w:val="en-US" w:eastAsia="zh-CN"/>
                <w14:textFill>
                  <w14:solidFill>
                    <w14:schemeClr w14:val="tx1"/>
                  </w14:solidFill>
                </w14:textFill>
              </w:rPr>
              <w:t>2</w:t>
            </w:r>
            <w:r>
              <w:rPr>
                <w:rFonts w:hint="eastAsia" w:cs="宋体"/>
                <w:color w:val="000000" w:themeColor="text1"/>
                <w:kern w:val="0"/>
                <w:sz w:val="24"/>
                <w:highlight w:val="none"/>
                <w:lang w:val="en-US" w:eastAsia="zh-CN"/>
                <w14:textFill>
                  <w14:solidFill>
                    <w14:schemeClr w14:val="tx1"/>
                  </w14:solidFill>
                </w14:textFill>
              </w:rPr>
              <w:t>和</w:t>
            </w:r>
            <w:r>
              <w:rPr>
                <w:rFonts w:hint="eastAsia" w:ascii="Times New Roman" w:hAnsi="Times New Roman" w:cs="宋体"/>
                <w:color w:val="000000" w:themeColor="text1"/>
                <w:kern w:val="0"/>
                <w:sz w:val="24"/>
                <w:highlight w:val="none"/>
                <w:lang w:val="en-US" w:eastAsia="zh-CN"/>
                <w14:textFill>
                  <w14:solidFill>
                    <w14:schemeClr w14:val="tx1"/>
                  </w14:solidFill>
                </w14:textFill>
              </w:rPr>
              <w:t>NO</w:t>
            </w:r>
            <w:r>
              <w:rPr>
                <w:rFonts w:hint="eastAsia" w:ascii="Times New Roman" w:hAnsi="Times New Roman" w:cs="宋体"/>
                <w:color w:val="000000" w:themeColor="text1"/>
                <w:kern w:val="0"/>
                <w:sz w:val="24"/>
                <w:highlight w:val="none"/>
                <w:vertAlign w:val="subscript"/>
                <w:lang w:val="en-US" w:eastAsia="zh-CN"/>
                <w14:textFill>
                  <w14:solidFill>
                    <w14:schemeClr w14:val="tx1"/>
                  </w14:solidFill>
                </w14:textFill>
              </w:rPr>
              <w:t>X</w:t>
            </w:r>
            <w:r>
              <w:rPr>
                <w:rFonts w:hint="eastAsia" w:ascii="Times New Roman" w:hAnsi="Times New Roman" w:cs="宋体"/>
                <w:color w:val="000000" w:themeColor="text1"/>
                <w:kern w:val="0"/>
                <w:sz w:val="24"/>
                <w:highlight w:val="none"/>
                <w:lang w:eastAsia="zh-CN"/>
                <w14:textFill>
                  <w14:solidFill>
                    <w14:schemeClr w14:val="tx1"/>
                  </w14:solidFill>
                </w14:textFill>
              </w:rPr>
              <w:t>排放浓度</w:t>
            </w:r>
            <w:r>
              <w:rPr>
                <w:rFonts w:hint="eastAsia" w:ascii="Times New Roman" w:hAnsi="Times New Roman" w:cs="宋体"/>
                <w:color w:val="000000" w:themeColor="text1"/>
                <w:kern w:val="0"/>
                <w:sz w:val="24"/>
                <w:highlight w:val="none"/>
                <w:vertAlign w:val="baseline"/>
                <w:lang w:val="en-US" w:eastAsia="zh-CN"/>
                <w14:textFill>
                  <w14:solidFill>
                    <w14:schemeClr w14:val="tx1"/>
                  </w14:solidFill>
                </w14:textFill>
              </w:rPr>
              <w:t>分别为26.005mg/m</w:t>
            </w:r>
            <w:r>
              <w:rPr>
                <w:rFonts w:hint="eastAsia" w:ascii="Times New Roman" w:hAnsi="Times New Roman" w:cs="宋体"/>
                <w:color w:val="000000" w:themeColor="text1"/>
                <w:kern w:val="0"/>
                <w:sz w:val="24"/>
                <w:highlight w:val="none"/>
                <w:vertAlign w:val="superscript"/>
                <w:lang w:val="en-US" w:eastAsia="zh-CN"/>
                <w14:textFill>
                  <w14:solidFill>
                    <w14:schemeClr w14:val="tx1"/>
                  </w14:solidFill>
                </w14:textFill>
              </w:rPr>
              <w:t>3</w:t>
            </w:r>
            <w:r>
              <w:rPr>
                <w:rFonts w:hint="eastAsia" w:ascii="Times New Roman" w:hAnsi="Times New Roman" w:cs="宋体"/>
                <w:color w:val="000000" w:themeColor="text1"/>
                <w:kern w:val="0"/>
                <w:sz w:val="24"/>
                <w:highlight w:val="none"/>
                <w:vertAlign w:val="baseline"/>
                <w:lang w:val="en-US" w:eastAsia="zh-CN"/>
                <w14:textFill>
                  <w14:solidFill>
                    <w14:schemeClr w14:val="tx1"/>
                  </w14:solidFill>
                </w14:textFill>
              </w:rPr>
              <w:t>、0.47mg/m</w:t>
            </w:r>
            <w:r>
              <w:rPr>
                <w:rFonts w:hint="eastAsia" w:ascii="Times New Roman" w:hAnsi="Times New Roman" w:cs="宋体"/>
                <w:color w:val="000000" w:themeColor="text1"/>
                <w:kern w:val="0"/>
                <w:sz w:val="24"/>
                <w:highlight w:val="none"/>
                <w:vertAlign w:val="superscript"/>
                <w:lang w:val="en-US" w:eastAsia="zh-CN"/>
                <w14:textFill>
                  <w14:solidFill>
                    <w14:schemeClr w14:val="tx1"/>
                  </w14:solidFill>
                </w14:textFill>
              </w:rPr>
              <w:t>3</w:t>
            </w:r>
            <w:r>
              <w:rPr>
                <w:rFonts w:hint="eastAsia" w:ascii="Times New Roman" w:hAnsi="Times New Roman" w:cs="宋体"/>
                <w:color w:val="000000" w:themeColor="text1"/>
                <w:kern w:val="0"/>
                <w:sz w:val="24"/>
                <w:highlight w:val="none"/>
                <w:vertAlign w:val="baseline"/>
                <w:lang w:val="en-US" w:eastAsia="zh-CN"/>
                <w14:textFill>
                  <w14:solidFill>
                    <w14:schemeClr w14:val="tx1"/>
                  </w14:solidFill>
                </w14:textFill>
              </w:rPr>
              <w:t>及172.58mg/m</w:t>
            </w:r>
            <w:r>
              <w:rPr>
                <w:rFonts w:hint="eastAsia" w:ascii="Times New Roman" w:hAnsi="Times New Roman" w:cs="宋体"/>
                <w:color w:val="000000" w:themeColor="text1"/>
                <w:kern w:val="0"/>
                <w:sz w:val="24"/>
                <w:highlight w:val="none"/>
                <w:vertAlign w:val="superscript"/>
                <w:lang w:val="en-US" w:eastAsia="zh-CN"/>
                <w14:textFill>
                  <w14:solidFill>
                    <w14:schemeClr w14:val="tx1"/>
                  </w14:solidFill>
                </w14:textFill>
              </w:rPr>
              <w:t>3</w:t>
            </w:r>
            <w:r>
              <w:rPr>
                <w:rFonts w:hint="eastAsia" w:ascii="Times New Roman" w:hAnsi="Times New Roman" w:cs="宋体"/>
                <w:color w:val="000000" w:themeColor="text1"/>
                <w:kern w:val="0"/>
                <w:sz w:val="24"/>
                <w:highlight w:val="none"/>
                <w:vertAlign w:val="baseline"/>
                <w:lang w:val="en-US" w:eastAsia="zh-CN"/>
                <w14:textFill>
                  <w14:solidFill>
                    <w14:schemeClr w14:val="tx1"/>
                  </w14:solidFill>
                </w14:textFill>
              </w:rPr>
              <w:t>，污染物排放浓度均低于《锅炉大气污染物排放标准》（GB13271-2014）表2限值要求，</w:t>
            </w:r>
            <w:r>
              <w:rPr>
                <w:rFonts w:hint="eastAsia" w:ascii="Times New Roman" w:hAnsi="Times New Roman" w:cs="宋体"/>
                <w:color w:val="000000" w:themeColor="text1"/>
                <w:kern w:val="0"/>
                <w:sz w:val="24"/>
                <w:highlight w:val="none"/>
                <w:lang w:eastAsia="zh-CN"/>
                <w14:textFill>
                  <w14:solidFill>
                    <w14:schemeClr w14:val="tx1"/>
                  </w14:solidFill>
                </w14:textFill>
              </w:rPr>
              <w:t>烟气通过</w:t>
            </w:r>
            <w:r>
              <w:rPr>
                <w:rFonts w:hint="eastAsia" w:ascii="Times New Roman" w:hAnsi="Times New Roman" w:cs="宋体"/>
                <w:color w:val="000000" w:themeColor="text1"/>
                <w:kern w:val="0"/>
                <w:sz w:val="24"/>
                <w:highlight w:val="none"/>
                <w:lang w:val="en-US" w:eastAsia="zh-CN"/>
                <w14:textFill>
                  <w14:solidFill>
                    <w14:schemeClr w14:val="tx1"/>
                  </w14:solidFill>
                </w14:textFill>
              </w:rPr>
              <w:t>1根8m高排气筒排放。</w:t>
            </w:r>
          </w:p>
          <w:p>
            <w:pPr>
              <w:pStyle w:val="4"/>
              <w:spacing w:line="360" w:lineRule="auto"/>
              <w:ind w:firstLine="480"/>
              <w:rPr>
                <w:rFonts w:hint="eastAsia" w:ascii="Times New Roman" w:hAnsi="Times New Roman"/>
                <w:color w:val="000000" w:themeColor="text1"/>
                <w:spacing w:val="0"/>
                <w:sz w:val="24"/>
                <w:szCs w:val="24"/>
                <w:highlight w:val="none"/>
                <w14:textFill>
                  <w14:solidFill>
                    <w14:schemeClr w14:val="tx1"/>
                  </w14:solidFill>
                </w14:textFill>
              </w:rPr>
            </w:pPr>
            <w:r>
              <w:rPr>
                <w:rFonts w:hint="default" w:ascii="Times New Roman" w:hAnsi="Times New Roman" w:cs="Times New Roman"/>
                <w:color w:val="000000" w:themeColor="text1"/>
                <w:spacing w:val="0"/>
                <w:sz w:val="24"/>
                <w:szCs w:val="24"/>
                <w:highlight w:val="none"/>
                <w:lang w:val="en-US" w:eastAsia="zh-CN"/>
                <w14:textFill>
                  <w14:solidFill>
                    <w14:schemeClr w14:val="tx1"/>
                  </w14:solidFill>
                </w14:textFill>
              </w:rPr>
              <w:t>2）</w:t>
            </w:r>
            <w:r>
              <w:rPr>
                <w:rFonts w:hint="eastAsia"/>
                <w:bCs/>
                <w:color w:val="000000" w:themeColor="text1"/>
                <w:sz w:val="24"/>
                <w:szCs w:val="24"/>
                <w:highlight w:val="none"/>
                <w:lang w:eastAsia="zh-CN"/>
                <w14:textFill>
                  <w14:solidFill>
                    <w14:schemeClr w14:val="tx1"/>
                  </w14:solidFill>
                </w14:textFill>
              </w:rPr>
              <w:t>外墙装饰一体板生产废气</w:t>
            </w:r>
          </w:p>
          <w:p>
            <w:pPr>
              <w:pStyle w:val="4"/>
              <w:spacing w:line="360" w:lineRule="auto"/>
              <w:ind w:firstLine="480"/>
              <w:rPr>
                <w:rFonts w:hint="eastAsia" w:ascii="Times New Roman" w:hAnsi="Times New Roman" w:cs="Times New Roman"/>
                <w:bCs/>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本项目用胶主要成分为CaCO</w:t>
            </w:r>
            <w:r>
              <w:rPr>
                <w:rFonts w:hint="default" w:ascii="Times New Roman" w:hAnsi="Times New Roman" w:cs="Times New Roman"/>
                <w:color w:val="000000" w:themeColor="text1"/>
                <w:sz w:val="24"/>
                <w:szCs w:val="24"/>
                <w:highlight w:val="none"/>
                <w:vertAlign w:val="subscript"/>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、蓖麻油（Castoroil）、少量SiO</w:t>
            </w:r>
            <w:r>
              <w:rPr>
                <w:rFonts w:hint="default" w:ascii="Times New Roman" w:hAnsi="Times New Roman" w:cs="Times New Roman"/>
                <w:color w:val="000000" w:themeColor="text1"/>
                <w:sz w:val="24"/>
                <w:szCs w:val="24"/>
                <w:highlight w:val="none"/>
                <w:vertAlign w:val="subscript"/>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及水，不含甲醛；项目真石漆主要成分为采砂、改性丙烯酸乳液、防冻剂及水等，不含甲苯、二甲苯等有害物质；项目水包砂漆主要成分为硅丙乳液、质感砂、纤维素及水等，不含甲苯、二甲苯等有害物质</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，本项目漆及胶中含有硅丙乳液、少量成膜助剂及增稠剂等，生产过程会挥发性有机物</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p>
          <w:p>
            <w:pPr>
              <w:pStyle w:val="4"/>
              <w:spacing w:line="360" w:lineRule="auto"/>
              <w:ind w:firstLine="480"/>
              <w:rPr>
                <w:rFonts w:hint="eastAsia" w:ascii="Times New Roman" w:hAnsi="Times New Roman" w:cs="Times New Roman"/>
                <w:bCs/>
                <w:color w:val="000000" w:themeColor="text1"/>
                <w:sz w:val="24"/>
                <w:szCs w:val="24"/>
                <w:highlight w:val="none"/>
                <w:lang w:eastAsia="zh-CN"/>
                <w14:textFill>
                  <w14:solidFill>
                    <w14:schemeClr w14:val="tx1"/>
                  </w14:solidFill>
                </w14:textFill>
              </w:rPr>
            </w:pPr>
            <w:r>
              <w:rPr>
                <w:rFonts w:hint="eastAsia" w:ascii="Times New Roman" w:hAnsi="Times New Roman" w:cs="Times New Roman"/>
                <w:bCs/>
                <w:color w:val="000000" w:themeColor="text1"/>
                <w:sz w:val="24"/>
                <w:szCs w:val="24"/>
                <w:highlight w:val="none"/>
                <w:lang w:eastAsia="zh-CN"/>
                <w14:textFill>
                  <w14:solidFill>
                    <w14:schemeClr w14:val="tx1"/>
                  </w14:solidFill>
                </w14:textFill>
              </w:rPr>
              <w:t>①喷漆废气</w:t>
            </w:r>
          </w:p>
          <w:p>
            <w:pPr>
              <w:pStyle w:val="4"/>
              <w:spacing w:line="360" w:lineRule="auto"/>
              <w:ind w:firstLine="480"/>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bCs/>
                <w:color w:val="000000" w:themeColor="text1"/>
                <w:sz w:val="24"/>
                <w:szCs w:val="24"/>
                <w:highlight w:val="none"/>
                <w:lang w:eastAsia="zh-CN"/>
                <w14:textFill>
                  <w14:solidFill>
                    <w14:schemeClr w14:val="tx1"/>
                  </w14:solidFill>
                </w14:textFill>
              </w:rPr>
              <w:t>本项目外墙装饰一体板生产线</w:t>
            </w:r>
            <w:r>
              <w:rPr>
                <w:rFonts w:hint="eastAsia" w:cs="Times New Roman"/>
                <w:bCs w:val="0"/>
                <w:color w:val="000000" w:themeColor="text1"/>
                <w:spacing w:val="0"/>
                <w:sz w:val="24"/>
                <w:highlight w:val="none"/>
                <w:lang w:val="en-US" w:eastAsia="zh-CN"/>
                <w14:textFill>
                  <w14:solidFill>
                    <w14:schemeClr w14:val="tx1"/>
                  </w14:solidFill>
                </w14:textFill>
              </w:rPr>
              <w:t>硅酸钙板</w:t>
            </w:r>
            <w:r>
              <w:rPr>
                <w:rFonts w:hint="eastAsia" w:ascii="Times New Roman" w:hAnsi="Times New Roman" w:cs="Times New Roman"/>
                <w:bCs/>
                <w:color w:val="000000" w:themeColor="text1"/>
                <w:sz w:val="24"/>
                <w:szCs w:val="24"/>
                <w:highlight w:val="none"/>
                <w:lang w:eastAsia="zh-CN"/>
                <w14:textFill>
                  <w14:solidFill>
                    <w14:schemeClr w14:val="tx1"/>
                  </w14:solidFill>
                </w14:textFill>
              </w:rPr>
              <w:t>需进行喷漆，喷漆量为</w:t>
            </w:r>
            <w:r>
              <w:rPr>
                <w:rFonts w:hint="eastAsia" w:ascii="Times New Roman" w:hAnsi="Times New Roman" w:cs="Times New Roman"/>
                <w:bCs/>
                <w:color w:val="000000" w:themeColor="text1"/>
                <w:sz w:val="24"/>
                <w:szCs w:val="24"/>
                <w:highlight w:val="none"/>
                <w:lang w:val="en-US" w:eastAsia="zh-CN"/>
                <w14:textFill>
                  <w14:solidFill>
                    <w14:schemeClr w14:val="tx1"/>
                  </w14:solidFill>
                </w14:textFill>
              </w:rPr>
              <w:t>200t/a，喷漆废气主要成分为非甲烷总烃，喷漆设施上方设置集尘罩，废气经集尘罩收集后通过活性炭吸附装置后经15m高排气筒排放</w:t>
            </w:r>
            <w:r>
              <w:rPr>
                <w:rFonts w:hint="eastAsia" w:ascii="Times New Roman" w:hAnsi="Times New Roman" w:cs="Times New Roman"/>
                <w:bCs/>
                <w:color w:val="000000" w:themeColor="text1"/>
                <w:sz w:val="24"/>
                <w:szCs w:val="24"/>
                <w:highlight w:val="none"/>
                <w:lang w:eastAsia="zh-CN"/>
                <w14:textFill>
                  <w14:solidFill>
                    <w14:schemeClr w14:val="tx1"/>
                  </w14:solidFill>
                </w14:textFill>
              </w:rPr>
              <w:t>。</w:t>
            </w:r>
          </w:p>
          <w:p>
            <w:pPr>
              <w:pStyle w:val="4"/>
              <w:spacing w:line="360" w:lineRule="auto"/>
              <w:ind w:firstLine="480"/>
              <w:rPr>
                <w:rFonts w:hint="eastAsia" w:ascii="Times New Roman" w:hAnsi="Times New Roman"/>
                <w:color w:val="000000" w:themeColor="text1"/>
                <w:spacing w:val="0"/>
                <w:sz w:val="24"/>
                <w:szCs w:val="24"/>
                <w:highlight w:val="none"/>
                <w14:textFill>
                  <w14:solidFill>
                    <w14:schemeClr w14:val="tx1"/>
                  </w14:solidFill>
                </w14:textFill>
              </w:rPr>
            </w:pPr>
            <w:r>
              <w:rPr>
                <w:rFonts w:hint="eastAsia" w:ascii="Times New Roman" w:hAnsi="Times New Roman" w:cs="Times New Roman"/>
                <w:bCs/>
                <w:color w:val="000000" w:themeColor="text1"/>
                <w:sz w:val="24"/>
                <w:szCs w:val="24"/>
                <w:highlight w:val="none"/>
                <w:lang w:eastAsia="zh-CN"/>
                <w14:textFill>
                  <w14:solidFill>
                    <w14:schemeClr w14:val="tx1"/>
                  </w14:solidFill>
                </w14:textFill>
              </w:rPr>
              <w:t>喷漆工序非甲烷总烃产生量按照喷漆量的</w:t>
            </w:r>
            <w:r>
              <w:rPr>
                <w:rFonts w:hint="eastAsia" w:ascii="Times New Roman" w:hAnsi="Times New Roman" w:cs="Times New Roman"/>
                <w:bCs/>
                <w:color w:val="000000" w:themeColor="text1"/>
                <w:sz w:val="24"/>
                <w:szCs w:val="24"/>
                <w:highlight w:val="none"/>
                <w:lang w:val="en-US" w:eastAsia="zh-CN"/>
                <w14:textFill>
                  <w14:solidFill>
                    <w14:schemeClr w14:val="tx1"/>
                  </w14:solidFill>
                </w14:textFill>
              </w:rPr>
              <w:t>0.01%计</w:t>
            </w:r>
            <w:r>
              <w:rPr>
                <w:rFonts w:hint="default" w:ascii="Times New Roman" w:hAnsi="Times New Roman" w:cs="Times New Roman"/>
                <w:bCs/>
                <w:color w:val="000000" w:themeColor="text1"/>
                <w:sz w:val="24"/>
                <w:szCs w:val="24"/>
                <w:highlight w:val="none"/>
                <w14:textFill>
                  <w14:solidFill>
                    <w14:schemeClr w14:val="tx1"/>
                  </w14:solidFill>
                </w14:textFill>
              </w:rPr>
              <w:t>，</w:t>
            </w:r>
            <w:r>
              <w:rPr>
                <w:rFonts w:hint="eastAsia" w:ascii="Times New Roman" w:hAnsi="Times New Roman" w:cs="Times New Roman"/>
                <w:bCs/>
                <w:color w:val="000000" w:themeColor="text1"/>
                <w:sz w:val="24"/>
                <w:szCs w:val="24"/>
                <w:highlight w:val="none"/>
                <w:lang w:eastAsia="zh-CN"/>
                <w14:textFill>
                  <w14:solidFill>
                    <w14:schemeClr w14:val="tx1"/>
                  </w14:solidFill>
                </w14:textFill>
              </w:rPr>
              <w:t>经计算，喷漆工序非甲烷总烃产生量为</w:t>
            </w:r>
            <w:r>
              <w:rPr>
                <w:rFonts w:hint="eastAsia" w:ascii="Times New Roman" w:hAnsi="Times New Roman" w:cs="Times New Roman"/>
                <w:bCs/>
                <w:color w:val="000000" w:themeColor="text1"/>
                <w:sz w:val="24"/>
                <w:szCs w:val="24"/>
                <w:highlight w:val="none"/>
                <w:lang w:val="en-US" w:eastAsia="zh-CN"/>
                <w14:textFill>
                  <w14:solidFill>
                    <w14:schemeClr w14:val="tx1"/>
                  </w14:solidFill>
                </w14:textFill>
              </w:rPr>
              <w:t>0.02t/a</w:t>
            </w:r>
            <w:r>
              <w:rPr>
                <w:rFonts w:hint="default" w:ascii="Times New Roman" w:hAnsi="Times New Roman" w:cs="Times New Roman"/>
                <w:color w:val="000000" w:themeColor="text1"/>
                <w:spacing w:val="0"/>
                <w:sz w:val="24"/>
                <w:szCs w:val="24"/>
                <w:highlight w:val="none"/>
                <w14:textFill>
                  <w14:solidFill>
                    <w14:schemeClr w14:val="tx1"/>
                  </w14:solidFill>
                </w14:textFill>
              </w:rPr>
              <w:t>。</w:t>
            </w:r>
          </w:p>
          <w:p>
            <w:pPr>
              <w:pStyle w:val="4"/>
              <w:spacing w:line="360" w:lineRule="auto"/>
              <w:rPr>
                <w:rFonts w:hint="eastAsia"/>
                <w:b w:val="0"/>
                <w:bCs w:val="0"/>
                <w:color w:val="000000" w:themeColor="text1"/>
                <w:sz w:val="24"/>
                <w:highlight w:val="none"/>
                <w:lang w:val="en-US" w:eastAsia="zh-CN"/>
                <w14:textFill>
                  <w14:solidFill>
                    <w14:schemeClr w14:val="tx1"/>
                  </w14:solidFill>
                </w14:textFill>
              </w:rPr>
            </w:pPr>
            <w:r>
              <w:rPr>
                <w:rFonts w:hint="eastAsia" w:ascii="Times New Roman" w:hAnsi="Times New Roman" w:cs="宋体"/>
                <w:b w:val="0"/>
                <w:bCs w:val="0"/>
                <w:color w:val="000000" w:themeColor="text1"/>
                <w:kern w:val="0"/>
                <w:sz w:val="24"/>
                <w:highlight w:val="none"/>
                <w:lang w:val="en-US" w:eastAsia="zh-CN"/>
                <w14:textFill>
                  <w14:solidFill>
                    <w14:schemeClr w14:val="tx1"/>
                  </w14:solidFill>
                </w14:textFill>
              </w:rPr>
              <w:t>②</w:t>
            </w:r>
            <w:r>
              <w:rPr>
                <w:rFonts w:hint="eastAsia"/>
                <w:b w:val="0"/>
                <w:bCs w:val="0"/>
                <w:color w:val="000000" w:themeColor="text1"/>
                <w:sz w:val="24"/>
                <w:highlight w:val="none"/>
                <w:lang w:val="en-US" w:eastAsia="zh-CN"/>
                <w14:textFill>
                  <w14:solidFill>
                    <w14:schemeClr w14:val="tx1"/>
                  </w14:solidFill>
                </w14:textFill>
              </w:rPr>
              <w:t>泡沫保温板生产废气</w:t>
            </w:r>
          </w:p>
          <w:p>
            <w:pPr>
              <w:pStyle w:val="5"/>
              <w:keepLines w:val="0"/>
              <w:pageBreakBefore w:val="0"/>
              <w:widowControl w:val="0"/>
              <w:kinsoku/>
              <w:wordWrap/>
              <w:overflowPunct/>
              <w:topLinePunct w:val="0"/>
              <w:autoSpaceDE/>
              <w:autoSpaceDN/>
              <w:bidi w:val="0"/>
              <w:adjustRightInd/>
              <w:snapToGrid/>
              <w:spacing w:after="0"/>
              <w:ind w:left="0" w:leftChars="0" w:firstLine="480" w:firstLineChars="200"/>
              <w:textAlignment w:val="auto"/>
              <w:rPr>
                <w:rFonts w:hint="eastAsia"/>
                <w:bCs/>
                <w:color w:val="000000" w:themeColor="text1"/>
                <w:sz w:val="24"/>
                <w:szCs w:val="24"/>
                <w:highlight w:val="none"/>
                <w:lang w:eastAsia="zh-CN"/>
                <w14:textFill>
                  <w14:solidFill>
                    <w14:schemeClr w14:val="tx1"/>
                  </w14:solidFill>
                </w14:textFill>
              </w:rPr>
            </w:pPr>
            <w:r>
              <w:rPr>
                <w:rFonts w:hint="eastAsia"/>
                <w:bCs/>
                <w:color w:val="000000" w:themeColor="text1"/>
                <w:sz w:val="24"/>
                <w:szCs w:val="24"/>
                <w:highlight w:val="none"/>
                <w:lang w:eastAsia="zh-CN"/>
                <w14:textFill>
                  <w14:solidFill>
                    <w14:schemeClr w14:val="tx1"/>
                  </w14:solidFill>
                </w14:textFill>
              </w:rPr>
              <w:t>本项目外墙装饰一体板生产中，泡沫保温板生产工序中发泡、挤塑及泡沫板切割过程会产生非甲烷总烃，本项目</w:t>
            </w:r>
            <w:r>
              <w:rPr>
                <w:rFonts w:hint="eastAsia" w:cs="Times New Roman"/>
                <w:color w:val="000000" w:themeColor="text1"/>
                <w:szCs w:val="21"/>
                <w:highlight w:val="none"/>
                <w:lang w:val="en-US" w:eastAsia="zh-CN"/>
                <w14:textFill>
                  <w14:solidFill>
                    <w14:schemeClr w14:val="tx1"/>
                  </w14:solidFill>
                </w14:textFill>
              </w:rPr>
              <w:t>年产泡沫板量约1000t</w:t>
            </w:r>
            <w:r>
              <w:rPr>
                <w:rFonts w:hint="eastAsia"/>
                <w:bCs/>
                <w:color w:val="000000" w:themeColor="text1"/>
                <w:sz w:val="24"/>
                <w:szCs w:val="24"/>
                <w:highlight w:val="none"/>
                <w:lang w:eastAsia="zh-CN"/>
                <w14:textFill>
                  <w14:solidFill>
                    <w14:schemeClr w14:val="tx1"/>
                  </w14:solidFill>
                </w14:textFill>
              </w:rPr>
              <w:t>，产生的废气由集气罩收集后与喷漆工序废气共同经活性炭吸附装置后排放。</w:t>
            </w:r>
          </w:p>
          <w:p>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14:textFill>
                  <w14:solidFill>
                    <w14:schemeClr w14:val="tx1"/>
                  </w14:solidFill>
                </w14:textFill>
              </w:rPr>
              <w:t>根据</w:t>
            </w:r>
            <w:r>
              <w:rPr>
                <w:color w:val="000000" w:themeColor="text1"/>
                <w:sz w:val="24"/>
                <w:szCs w:val="24"/>
                <w:highlight w:val="none"/>
                <w14:textFill>
                  <w14:solidFill>
                    <w14:schemeClr w14:val="tx1"/>
                  </w14:solidFill>
                </w14:textFill>
              </w:rPr>
              <w:t>《第二次全国污染源普查 工业污染源产排污系数手册》</w:t>
            </w:r>
            <w:r>
              <w:rPr>
                <w:rFonts w:hint="eastAsia"/>
                <w:color w:val="000000" w:themeColor="text1"/>
                <w:sz w:val="24"/>
                <w:szCs w:val="24"/>
                <w:highlight w:val="none"/>
                <w:lang w:eastAsia="zh-CN"/>
                <w14:textFill>
                  <w14:solidFill>
                    <w14:schemeClr w14:val="tx1"/>
                  </w14:solidFill>
                </w14:textFill>
              </w:rPr>
              <w:t>中</w:t>
            </w:r>
            <w:r>
              <w:rPr>
                <w:rFonts w:hint="eastAsia"/>
                <w:color w:val="000000" w:themeColor="text1"/>
                <w:sz w:val="24"/>
                <w:szCs w:val="24"/>
                <w:highlight w:val="none"/>
                <w:lang w:val="en-US" w:eastAsia="zh-CN"/>
                <w14:textFill>
                  <w14:solidFill>
                    <w14:schemeClr w14:val="tx1"/>
                  </w14:solidFill>
                </w14:textFill>
              </w:rPr>
              <w:t>292塑料制品业</w:t>
            </w:r>
            <w:r>
              <w:rPr>
                <w:color w:val="000000" w:themeColor="text1"/>
                <w:sz w:val="24"/>
                <w:szCs w:val="24"/>
                <w:highlight w:val="none"/>
                <w14:textFill>
                  <w14:solidFill>
                    <w14:schemeClr w14:val="tx1"/>
                  </w14:solidFill>
                </w14:textFill>
              </w:rPr>
              <w:t>中“</w:t>
            </w:r>
            <w:r>
              <w:rPr>
                <w:rFonts w:hint="eastAsia"/>
                <w:color w:val="000000" w:themeColor="text1"/>
                <w:sz w:val="24"/>
                <w:szCs w:val="24"/>
                <w:highlight w:val="none"/>
                <w:lang w:val="en-US" w:eastAsia="zh-CN"/>
                <w14:textFill>
                  <w14:solidFill>
                    <w14:schemeClr w14:val="tx1"/>
                  </w14:solidFill>
                </w14:textFill>
              </w:rPr>
              <w:t>2924</w:t>
            </w:r>
            <w:r>
              <w:rPr>
                <w:rFonts w:ascii="宋体" w:hAnsi="宋体" w:eastAsia="宋体" w:cs="宋体"/>
                <w:color w:val="000000" w:themeColor="text1"/>
                <w:sz w:val="24"/>
                <w:szCs w:val="24"/>
                <w:highlight w:val="none"/>
                <w14:textFill>
                  <w14:solidFill>
                    <w14:schemeClr w14:val="tx1"/>
                  </w14:solidFill>
                </w14:textFill>
              </w:rPr>
              <w:t>泡沫塑料制造行业</w:t>
            </w:r>
            <w:r>
              <w:rPr>
                <w:color w:val="000000" w:themeColor="text1"/>
                <w:sz w:val="24"/>
                <w:szCs w:val="24"/>
                <w:highlight w:val="none"/>
                <w14:textFill>
                  <w14:solidFill>
                    <w14:schemeClr w14:val="tx1"/>
                  </w14:solidFill>
                </w14:textFill>
              </w:rPr>
              <w:t>”</w:t>
            </w:r>
            <w:r>
              <w:rPr>
                <w:rFonts w:hint="eastAsia"/>
                <w:color w:val="000000" w:themeColor="text1"/>
                <w:sz w:val="24"/>
                <w:szCs w:val="24"/>
                <w:highlight w:val="none"/>
                <w:lang w:eastAsia="zh-CN"/>
                <w14:textFill>
                  <w14:solidFill>
                    <w14:schemeClr w14:val="tx1"/>
                  </w14:solidFill>
                </w14:textFill>
              </w:rPr>
              <w:t>挥发性有机物</w:t>
            </w:r>
            <w:r>
              <w:rPr>
                <w:color w:val="000000" w:themeColor="text1"/>
                <w:sz w:val="24"/>
                <w:szCs w:val="24"/>
                <w:highlight w:val="none"/>
                <w14:textFill>
                  <w14:solidFill>
                    <w14:schemeClr w14:val="tx1"/>
                  </w14:solidFill>
                </w14:textFill>
              </w:rPr>
              <w:t>产污系数</w:t>
            </w:r>
            <w:r>
              <w:rPr>
                <w:rFonts w:hint="eastAsia"/>
                <w:color w:val="000000" w:themeColor="text1"/>
                <w:sz w:val="24"/>
                <w:szCs w:val="24"/>
                <w:highlight w:val="none"/>
                <w:lang w:val="en-US" w:eastAsia="zh-CN"/>
                <w14:textFill>
                  <w14:solidFill>
                    <w14:schemeClr w14:val="tx1"/>
                  </w14:solidFill>
                </w14:textFill>
              </w:rPr>
              <w:t>30</w:t>
            </w:r>
            <w:r>
              <w:rPr>
                <w:color w:val="000000" w:themeColor="text1"/>
                <w:sz w:val="24"/>
                <w:szCs w:val="24"/>
                <w:highlight w:val="none"/>
                <w14:textFill>
                  <w14:solidFill>
                    <w14:schemeClr w14:val="tx1"/>
                  </w14:solidFill>
                </w14:textFill>
              </w:rPr>
              <w:t>kg/吨</w:t>
            </w:r>
            <w:r>
              <w:rPr>
                <w:rFonts w:hint="eastAsia"/>
                <w:color w:val="000000" w:themeColor="text1"/>
                <w:sz w:val="24"/>
                <w:szCs w:val="24"/>
                <w:highlight w:val="none"/>
                <w:lang w:val="en-US" w:eastAsia="zh-CN"/>
                <w14:textFill>
                  <w14:solidFill>
                    <w14:schemeClr w14:val="tx1"/>
                  </w14:solidFill>
                </w14:textFill>
              </w:rPr>
              <w:t>-</w:t>
            </w:r>
            <w:r>
              <w:rPr>
                <w:rFonts w:hint="eastAsia"/>
                <w:color w:val="000000" w:themeColor="text1"/>
                <w:sz w:val="24"/>
                <w:szCs w:val="24"/>
                <w:highlight w:val="none"/>
                <w:lang w:eastAsia="zh-CN"/>
                <w14:textFill>
                  <w14:solidFill>
                    <w14:schemeClr w14:val="tx1"/>
                  </w14:solidFill>
                </w14:textFill>
              </w:rPr>
              <w:t>产品，工业废气产物系数</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3×10</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5</w:t>
            </w:r>
            <w:r>
              <w:rPr>
                <w:rFonts w:hint="eastAsia" w:ascii="Times New Roman" w:hAnsi="Times New Roman" w:cs="Times New Roman"/>
                <w:color w:val="000000" w:themeColor="text1"/>
                <w:sz w:val="24"/>
                <w:szCs w:val="24"/>
                <w:highlight w:val="none"/>
                <w:vertAlign w:val="baseline"/>
                <w:lang w:val="en-US" w:eastAsia="zh-CN"/>
                <w14:textFill>
                  <w14:solidFill>
                    <w14:schemeClr w14:val="tx1"/>
                  </w14:solidFill>
                </w14:textFill>
              </w:rPr>
              <w:t>标立方/吨-产品</w:t>
            </w:r>
            <w:r>
              <w:rPr>
                <w:color w:val="000000" w:themeColor="text1"/>
                <w:sz w:val="24"/>
                <w:szCs w:val="24"/>
                <w:highlight w:val="none"/>
                <w14:textFill>
                  <w14:solidFill>
                    <w14:schemeClr w14:val="tx1"/>
                  </w14:solidFill>
                </w14:textFill>
              </w:rPr>
              <w:t>计算</w:t>
            </w:r>
            <w:r>
              <w:rPr>
                <w:rFonts w:hint="eastAsia"/>
                <w:color w:val="000000" w:themeColor="text1"/>
                <w:sz w:val="24"/>
                <w:szCs w:val="24"/>
                <w:highlight w:val="none"/>
                <w:lang w:eastAsia="zh-CN"/>
                <w14:textFill>
                  <w14:solidFill>
                    <w14:schemeClr w14:val="tx1"/>
                  </w14:solidFill>
                </w14:textFill>
              </w:rPr>
              <w:t>，本项目发泡、挤塑及切割产生非甲烷总烃量为</w:t>
            </w:r>
            <w:r>
              <w:rPr>
                <w:rFonts w:hint="eastAsia"/>
                <w:color w:val="000000" w:themeColor="text1"/>
                <w:sz w:val="24"/>
                <w:szCs w:val="24"/>
                <w:highlight w:val="none"/>
                <w:lang w:val="en-US" w:eastAsia="zh-CN"/>
                <w14:textFill>
                  <w14:solidFill>
                    <w14:schemeClr w14:val="tx1"/>
                  </w14:solidFill>
                </w14:textFill>
              </w:rPr>
              <w:t>1000</w:t>
            </w:r>
            <w:r>
              <w:rPr>
                <w:rFonts w:hint="default" w:ascii="Arial" w:hAnsi="Arial" w:cs="Arial"/>
                <w:color w:val="000000" w:themeColor="text1"/>
                <w:sz w:val="24"/>
                <w:szCs w:val="24"/>
                <w:highlight w:val="none"/>
                <w:lang w:val="en-US"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30=30000kg/a=30t/a，</w:t>
            </w:r>
            <w:r>
              <w:rPr>
                <w:rFonts w:hint="eastAsia"/>
                <w:color w:val="000000" w:themeColor="text1"/>
                <w:sz w:val="24"/>
                <w:szCs w:val="24"/>
                <w:highlight w:val="none"/>
                <w:lang w:eastAsia="zh-CN"/>
                <w14:textFill>
                  <w14:solidFill>
                    <w14:schemeClr w14:val="tx1"/>
                  </w14:solidFill>
                </w14:textFill>
              </w:rPr>
              <w:t>工业废气量为300000000</w:t>
            </w:r>
            <w:r>
              <w:rPr>
                <w:rFonts w:hint="eastAsia"/>
                <w:b w:val="0"/>
                <w:bCs w:val="0"/>
                <w:color w:val="000000" w:themeColor="text1"/>
                <w:sz w:val="24"/>
                <w:szCs w:val="24"/>
                <w:highlight w:val="none"/>
                <w:lang w:val="en-US" w:eastAsia="zh-CN"/>
                <w14:textFill>
                  <w14:solidFill>
                    <w14:schemeClr w14:val="tx1"/>
                  </w14:solidFill>
                </w14:textFill>
              </w:rPr>
              <w:t>m</w:t>
            </w:r>
            <w:r>
              <w:rPr>
                <w:rFonts w:hint="eastAsia"/>
                <w:b w:val="0"/>
                <w:bCs w:val="0"/>
                <w:color w:val="000000" w:themeColor="text1"/>
                <w:sz w:val="24"/>
                <w:szCs w:val="24"/>
                <w:highlight w:val="none"/>
                <w:vertAlign w:val="superscript"/>
                <w:lang w:val="en-US" w:eastAsia="zh-CN"/>
                <w14:textFill>
                  <w14:solidFill>
                    <w14:schemeClr w14:val="tx1"/>
                  </w14:solidFill>
                </w14:textFill>
              </w:rPr>
              <w:t>3</w:t>
            </w:r>
            <w:r>
              <w:rPr>
                <w:rFonts w:hint="eastAsia"/>
                <w:b w:val="0"/>
                <w:bCs w:val="0"/>
                <w:color w:val="000000" w:themeColor="text1"/>
                <w:sz w:val="24"/>
                <w:szCs w:val="24"/>
                <w:highlight w:val="none"/>
                <w:lang w:val="en-US" w:eastAsia="zh-CN"/>
                <w14:textFill>
                  <w14:solidFill>
                    <w14:schemeClr w14:val="tx1"/>
                  </w14:solidFill>
                </w14:textFill>
              </w:rPr>
              <w:t>/a（138888.89m</w:t>
            </w:r>
            <w:r>
              <w:rPr>
                <w:rFonts w:hint="eastAsia"/>
                <w:b w:val="0"/>
                <w:bCs w:val="0"/>
                <w:color w:val="000000" w:themeColor="text1"/>
                <w:sz w:val="24"/>
                <w:szCs w:val="24"/>
                <w:highlight w:val="none"/>
                <w:vertAlign w:val="superscript"/>
                <w:lang w:val="en-US" w:eastAsia="zh-CN"/>
                <w14:textFill>
                  <w14:solidFill>
                    <w14:schemeClr w14:val="tx1"/>
                  </w14:solidFill>
                </w14:textFill>
              </w:rPr>
              <w:t>3</w:t>
            </w:r>
            <w:r>
              <w:rPr>
                <w:rFonts w:hint="eastAsia"/>
                <w:b w:val="0"/>
                <w:bCs w:val="0"/>
                <w:color w:val="000000" w:themeColor="text1"/>
                <w:sz w:val="24"/>
                <w:szCs w:val="24"/>
                <w:highlight w:val="none"/>
                <w:lang w:val="en-US" w:eastAsia="zh-CN"/>
                <w14:textFill>
                  <w14:solidFill>
                    <w14:schemeClr w14:val="tx1"/>
                  </w14:solidFill>
                </w14:textFill>
              </w:rPr>
              <w:t>/h）</w:t>
            </w:r>
            <w:r>
              <w:rPr>
                <w:rFonts w:hint="eastAsia"/>
                <w:color w:val="000000" w:themeColor="text1"/>
                <w:sz w:val="24"/>
                <w:szCs w:val="24"/>
                <w:highlight w:val="none"/>
                <w:lang w:val="en-US" w:eastAsia="zh-CN"/>
                <w14:textFill>
                  <w14:solidFill>
                    <w14:schemeClr w14:val="tx1"/>
                  </w14:solidFill>
                </w14:textFill>
              </w:rPr>
              <w:t>。</w:t>
            </w:r>
          </w:p>
          <w:p>
            <w:pPr>
              <w:bidi w:val="0"/>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③滚胶废气</w:t>
            </w:r>
          </w:p>
          <w:p>
            <w:pPr>
              <w:pStyle w:val="10"/>
              <w:spacing w:line="360" w:lineRule="auto"/>
              <w:ind w:left="0" w:leftChars="0" w:firstLine="480" w:firstLineChars="200"/>
              <w:rPr>
                <w:rFonts w:hint="eastAsia" w:cs="Times New Roman"/>
                <w:bCs w:val="0"/>
                <w:color w:val="000000" w:themeColor="text1"/>
                <w:spacing w:val="0"/>
                <w:sz w:val="24"/>
                <w:highlight w:val="none"/>
                <w:lang w:val="en-US" w:eastAsia="zh-CN"/>
                <w14:textFill>
                  <w14:solidFill>
                    <w14:schemeClr w14:val="tx1"/>
                  </w14:solidFill>
                </w14:textFill>
              </w:rPr>
            </w:pPr>
            <w:r>
              <w:rPr>
                <w:rFonts w:hint="eastAsia" w:cs="Times New Roman"/>
                <w:bCs w:val="0"/>
                <w:color w:val="000000" w:themeColor="text1"/>
                <w:spacing w:val="0"/>
                <w:sz w:val="24"/>
                <w:highlight w:val="none"/>
                <w:lang w:val="en-US" w:eastAsia="zh-CN"/>
                <w14:textFill>
                  <w14:solidFill>
                    <w14:schemeClr w14:val="tx1"/>
                  </w14:solidFill>
                </w14:textFill>
              </w:rPr>
              <w:t>本项目</w:t>
            </w:r>
            <w:r>
              <w:rPr>
                <w:rFonts w:hint="eastAsia"/>
                <w:bCs/>
                <w:color w:val="000000" w:themeColor="text1"/>
                <w:sz w:val="24"/>
                <w:szCs w:val="24"/>
                <w:highlight w:val="none"/>
                <w:lang w:eastAsia="zh-CN"/>
                <w14:textFill>
                  <w14:solidFill>
                    <w14:schemeClr w14:val="tx1"/>
                  </w14:solidFill>
                </w14:textFill>
              </w:rPr>
              <w:t>外墙装饰一体板生产中</w:t>
            </w:r>
            <w:r>
              <w:rPr>
                <w:rFonts w:hint="eastAsia" w:cs="Times New Roman"/>
                <w:bCs w:val="0"/>
                <w:color w:val="000000" w:themeColor="text1"/>
                <w:spacing w:val="0"/>
                <w:sz w:val="24"/>
                <w:highlight w:val="none"/>
                <w:lang w:val="en-US" w:eastAsia="zh-CN"/>
                <w14:textFill>
                  <w14:solidFill>
                    <w14:schemeClr w14:val="tx1"/>
                  </w14:solidFill>
                </w14:textFill>
              </w:rPr>
              <w:t>泡沫板需进行滚胶后与硅酸钙板进行挤压粘合，本项目年产</w:t>
            </w:r>
            <w:r>
              <w:rPr>
                <w:rFonts w:hint="eastAsia"/>
                <w:bCs/>
                <w:color w:val="000000" w:themeColor="text1"/>
                <w:sz w:val="24"/>
                <w:szCs w:val="24"/>
                <w:highlight w:val="none"/>
                <w:lang w:eastAsia="zh-CN"/>
                <w14:textFill>
                  <w14:solidFill>
                    <w14:schemeClr w14:val="tx1"/>
                  </w14:solidFill>
                </w14:textFill>
              </w:rPr>
              <w:t>外墙装饰一体板</w:t>
            </w:r>
            <w:r>
              <w:rPr>
                <w:rFonts w:hint="eastAsia"/>
                <w:bCs/>
                <w:color w:val="000000" w:themeColor="text1"/>
                <w:sz w:val="24"/>
                <w:szCs w:val="24"/>
                <w:highlight w:val="none"/>
                <w:lang w:val="en-US" w:eastAsia="zh-CN"/>
                <w14:textFill>
                  <w14:solidFill>
                    <w14:schemeClr w14:val="tx1"/>
                  </w14:solidFill>
                </w14:textFill>
              </w:rPr>
              <w:t>20万m</w:t>
            </w:r>
            <w:r>
              <w:rPr>
                <w:rFonts w:hint="eastAsia"/>
                <w:bCs/>
                <w:color w:val="000000" w:themeColor="text1"/>
                <w:sz w:val="24"/>
                <w:szCs w:val="24"/>
                <w:highlight w:val="none"/>
                <w:vertAlign w:val="superscript"/>
                <w:lang w:val="en-US" w:eastAsia="zh-CN"/>
                <w14:textFill>
                  <w14:solidFill>
                    <w14:schemeClr w14:val="tx1"/>
                  </w14:solidFill>
                </w14:textFill>
              </w:rPr>
              <w:t>3</w:t>
            </w:r>
            <w:r>
              <w:rPr>
                <w:rFonts w:hint="eastAsia" w:cs="Times New Roman"/>
                <w:bCs w:val="0"/>
                <w:color w:val="000000" w:themeColor="text1"/>
                <w:spacing w:val="0"/>
                <w:sz w:val="24"/>
                <w:highlight w:val="none"/>
                <w:lang w:val="en-US" w:eastAsia="zh-CN"/>
                <w14:textFill>
                  <w14:solidFill>
                    <w14:schemeClr w14:val="tx1"/>
                  </w14:solidFill>
                </w14:textFill>
              </w:rPr>
              <w:t>，产生的废气经集气罩收集后通过1套活性炭吸附装置处理后经15m高排气筒排放。</w:t>
            </w:r>
          </w:p>
          <w:p>
            <w:pPr>
              <w:spacing w:line="360" w:lineRule="auto"/>
              <w:ind w:firstLine="480" w:firstLineChars="200"/>
              <w:rPr>
                <w:rFonts w:hint="default" w:eastAsia="宋体"/>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根据《排放源统计调查产排污核算方法和系数手册》中“3032 建筑用石加工行业</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（规模＜40万平方米/年）”</w:t>
            </w:r>
            <w:r>
              <w:rPr>
                <w:rFonts w:hint="default" w:ascii="Times New Roman" w:hAnsi="Times New Roman" w:eastAsia="宋体" w:cs="Times New Roman"/>
                <w:color w:val="000000" w:themeColor="text1"/>
                <w:sz w:val="24"/>
                <w:szCs w:val="24"/>
                <w:highlight w:val="none"/>
                <w14:textFill>
                  <w14:solidFill>
                    <w14:schemeClr w14:val="tx1"/>
                  </w14:solidFill>
                </w14:textFill>
              </w:rPr>
              <w:t>涂胶</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工序挥发性有机物产物系数为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0.0041</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kg</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/平方米-产品</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，则本工序非甲烷总烃产生量为20万</w:t>
            </w:r>
            <w:r>
              <w:rPr>
                <w:rFonts w:hint="default" w:ascii="Arial" w:hAnsi="Arial" w:cs="Arial"/>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0.0041</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=0.82t/a。</w:t>
            </w:r>
          </w:p>
          <w:p>
            <w:pPr>
              <w:bidi w:val="0"/>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本项目非甲烷总烃产排量见下表。</w:t>
            </w:r>
          </w:p>
          <w:p>
            <w:pPr>
              <w:pStyle w:val="10"/>
              <w:ind w:left="0" w:leftChars="0" w:firstLine="0" w:firstLineChars="0"/>
              <w:jc w:val="center"/>
              <w:rPr>
                <w:rFonts w:hint="default"/>
                <w:color w:val="000000" w:themeColor="text1"/>
                <w:highlight w:val="none"/>
                <w:vertAlign w:val="baseline"/>
                <w:lang w:val="en-US" w:eastAsia="zh-CN"/>
                <w14:textFill>
                  <w14:solidFill>
                    <w14:schemeClr w14:val="tx1"/>
                  </w14:solidFill>
                </w14:textFill>
              </w:rPr>
            </w:pPr>
            <w:r>
              <w:rPr>
                <w:rFonts w:hint="eastAsia" w:ascii="Times New Roman" w:hAnsi="Times New Roman"/>
                <w:b/>
                <w:bCs/>
                <w:color w:val="000000" w:themeColor="text1"/>
                <w:spacing w:val="0"/>
                <w:sz w:val="24"/>
                <w:szCs w:val="24"/>
                <w:highlight w:val="none"/>
                <w14:textFill>
                  <w14:solidFill>
                    <w14:schemeClr w14:val="tx1"/>
                  </w14:solidFill>
                </w14:textFill>
              </w:rPr>
              <w:t>表4-</w:t>
            </w:r>
            <w:r>
              <w:rPr>
                <w:rFonts w:hint="eastAsia"/>
                <w:b/>
                <w:bCs/>
                <w:color w:val="000000" w:themeColor="text1"/>
                <w:spacing w:val="0"/>
                <w:sz w:val="24"/>
                <w:szCs w:val="24"/>
                <w:highlight w:val="none"/>
                <w:lang w:val="en-US" w:eastAsia="zh-CN"/>
                <w14:textFill>
                  <w14:solidFill>
                    <w14:schemeClr w14:val="tx1"/>
                  </w14:solidFill>
                </w14:textFill>
              </w:rPr>
              <w:t>4</w:t>
            </w:r>
            <w:r>
              <w:rPr>
                <w:rFonts w:hint="eastAsia" w:ascii="Times New Roman" w:hAnsi="Times New Roman"/>
                <w:b/>
                <w:bCs/>
                <w:color w:val="000000" w:themeColor="text1"/>
                <w:spacing w:val="0"/>
                <w:sz w:val="24"/>
                <w:szCs w:val="24"/>
                <w:highlight w:val="none"/>
                <w14:textFill>
                  <w14:solidFill>
                    <w14:schemeClr w14:val="tx1"/>
                  </w14:solidFill>
                </w14:textFill>
              </w:rPr>
              <w:t xml:space="preserve">  项目</w:t>
            </w:r>
            <w:r>
              <w:rPr>
                <w:rFonts w:hint="eastAsia" w:ascii="Times New Roman" w:hAnsi="Times New Roman"/>
                <w:b/>
                <w:bCs/>
                <w:color w:val="000000" w:themeColor="text1"/>
                <w:spacing w:val="0"/>
                <w:sz w:val="24"/>
                <w:szCs w:val="24"/>
                <w:highlight w:val="none"/>
                <w:lang w:eastAsia="zh-CN"/>
                <w14:textFill>
                  <w14:solidFill>
                    <w14:schemeClr w14:val="tx1"/>
                  </w14:solidFill>
                </w14:textFill>
              </w:rPr>
              <w:t>外墙装饰一体板</w:t>
            </w:r>
            <w:r>
              <w:rPr>
                <w:rFonts w:hint="eastAsia" w:ascii="Times New Roman" w:hAnsi="Times New Roman"/>
                <w:b/>
                <w:bCs/>
                <w:color w:val="000000" w:themeColor="text1"/>
                <w:spacing w:val="0"/>
                <w:sz w:val="24"/>
                <w:szCs w:val="24"/>
                <w:highlight w:val="none"/>
                <w14:textFill>
                  <w14:solidFill>
                    <w14:schemeClr w14:val="tx1"/>
                  </w14:solidFill>
                </w14:textFill>
              </w:rPr>
              <w:t>工序</w:t>
            </w:r>
            <w:r>
              <w:rPr>
                <w:rFonts w:hint="eastAsia" w:ascii="Times New Roman" w:hAnsi="Times New Roman"/>
                <w:b/>
                <w:bCs/>
                <w:color w:val="000000" w:themeColor="text1"/>
                <w:spacing w:val="0"/>
                <w:sz w:val="24"/>
                <w:szCs w:val="24"/>
                <w:highlight w:val="none"/>
                <w:lang w:eastAsia="zh-CN"/>
                <w14:textFill>
                  <w14:solidFill>
                    <w14:schemeClr w14:val="tx1"/>
                  </w14:solidFill>
                </w14:textFill>
              </w:rPr>
              <w:t>的非甲烷总烃</w:t>
            </w:r>
            <w:r>
              <w:rPr>
                <w:rFonts w:hint="eastAsia" w:ascii="Times New Roman" w:hAnsi="Times New Roman"/>
                <w:b/>
                <w:bCs/>
                <w:color w:val="000000" w:themeColor="text1"/>
                <w:spacing w:val="0"/>
                <w:sz w:val="24"/>
                <w:szCs w:val="24"/>
                <w:highlight w:val="none"/>
                <w14:textFill>
                  <w14:solidFill>
                    <w14:schemeClr w14:val="tx1"/>
                  </w14:solidFill>
                </w14:textFill>
              </w:rPr>
              <w:t>产</w:t>
            </w:r>
            <w:r>
              <w:rPr>
                <w:rFonts w:hint="eastAsia" w:ascii="Times New Roman" w:hAnsi="Times New Roman"/>
                <w:b/>
                <w:bCs/>
                <w:color w:val="000000" w:themeColor="text1"/>
                <w:spacing w:val="0"/>
                <w:sz w:val="24"/>
                <w:szCs w:val="24"/>
                <w:highlight w:val="none"/>
                <w:lang w:eastAsia="zh-CN"/>
                <w14:textFill>
                  <w14:solidFill>
                    <w14:schemeClr w14:val="tx1"/>
                  </w14:solidFill>
                </w14:textFill>
              </w:rPr>
              <w:t>排</w:t>
            </w:r>
            <w:r>
              <w:rPr>
                <w:rFonts w:hint="eastAsia" w:ascii="Times New Roman" w:hAnsi="Times New Roman"/>
                <w:b/>
                <w:bCs/>
                <w:color w:val="000000" w:themeColor="text1"/>
                <w:spacing w:val="0"/>
                <w:sz w:val="24"/>
                <w:szCs w:val="24"/>
                <w:highlight w:val="none"/>
                <w14:textFill>
                  <w14:solidFill>
                    <w14:schemeClr w14:val="tx1"/>
                  </w14:solidFill>
                </w14:textFill>
              </w:rPr>
              <w:t>量</w:t>
            </w:r>
          </w:p>
          <w:tbl>
            <w:tblPr>
              <w:tblStyle w:val="17"/>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584"/>
              <w:gridCol w:w="689"/>
              <w:gridCol w:w="676"/>
              <w:gridCol w:w="794"/>
              <w:gridCol w:w="635"/>
              <w:gridCol w:w="868"/>
              <w:gridCol w:w="1109"/>
              <w:gridCol w:w="1054"/>
              <w:gridCol w:w="7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540" w:type="pct"/>
                  <w:vAlign w:val="center"/>
                </w:tcPr>
                <w:p>
                  <w:pPr>
                    <w:spacing w:line="240" w:lineRule="auto"/>
                    <w:jc w:val="center"/>
                    <w:rPr>
                      <w:rFonts w:hint="eastAsia" w:eastAsia="宋体"/>
                      <w:b/>
                      <w:bCs/>
                      <w:color w:val="000000" w:themeColor="text1"/>
                      <w:sz w:val="21"/>
                      <w:szCs w:val="21"/>
                      <w:highlight w:val="none"/>
                      <w:lang w:eastAsia="zh-CN"/>
                      <w14:textFill>
                        <w14:solidFill>
                          <w14:schemeClr w14:val="tx1"/>
                        </w14:solidFill>
                      </w14:textFill>
                    </w:rPr>
                  </w:pPr>
                  <w:r>
                    <w:rPr>
                      <w:b/>
                      <w:bCs/>
                      <w:color w:val="000000" w:themeColor="text1"/>
                      <w:sz w:val="21"/>
                      <w:szCs w:val="21"/>
                      <w:highlight w:val="none"/>
                      <w14:textFill>
                        <w14:solidFill>
                          <w14:schemeClr w14:val="tx1"/>
                        </w14:solidFill>
                      </w14:textFill>
                    </w:rPr>
                    <w:t>污染</w:t>
                  </w:r>
                  <w:r>
                    <w:rPr>
                      <w:rFonts w:hint="eastAsia"/>
                      <w:b/>
                      <w:bCs/>
                      <w:color w:val="000000" w:themeColor="text1"/>
                      <w:sz w:val="21"/>
                      <w:szCs w:val="21"/>
                      <w:highlight w:val="none"/>
                      <w:lang w:eastAsia="zh-CN"/>
                      <w14:textFill>
                        <w14:solidFill>
                          <w14:schemeClr w14:val="tx1"/>
                        </w14:solidFill>
                      </w14:textFill>
                    </w:rPr>
                    <w:t>工序</w:t>
                  </w:r>
                </w:p>
              </w:tc>
              <w:tc>
                <w:tcPr>
                  <w:tcW w:w="716" w:type="pct"/>
                  <w:gridSpan w:val="2"/>
                  <w:vAlign w:val="center"/>
                </w:tcPr>
                <w:p>
                  <w:pPr>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产生量</w:t>
                  </w:r>
                </w:p>
                <w:p>
                  <w:pPr>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t/a</w:t>
                  </w:r>
                </w:p>
              </w:tc>
              <w:tc>
                <w:tcPr>
                  <w:tcW w:w="455" w:type="pct"/>
                  <w:vAlign w:val="center"/>
                </w:tcPr>
                <w:p>
                  <w:pPr>
                    <w:spacing w:line="240" w:lineRule="auto"/>
                    <w:jc w:val="center"/>
                    <w:rPr>
                      <w:rFonts w:hint="eastAsia"/>
                      <w:b/>
                      <w:bCs/>
                      <w:color w:val="000000" w:themeColor="text1"/>
                      <w:sz w:val="21"/>
                      <w:szCs w:val="21"/>
                      <w:highlight w:val="none"/>
                      <w:lang w:eastAsia="zh-CN"/>
                      <w14:textFill>
                        <w14:solidFill>
                          <w14:schemeClr w14:val="tx1"/>
                        </w14:solidFill>
                      </w14:textFill>
                    </w:rPr>
                  </w:pPr>
                  <w:r>
                    <w:rPr>
                      <w:rFonts w:hint="eastAsia"/>
                      <w:b/>
                      <w:bCs/>
                      <w:color w:val="000000" w:themeColor="text1"/>
                      <w:sz w:val="21"/>
                      <w:szCs w:val="21"/>
                      <w:highlight w:val="none"/>
                      <w:lang w:eastAsia="zh-CN"/>
                      <w14:textFill>
                        <w14:solidFill>
                          <w14:schemeClr w14:val="tx1"/>
                        </w14:solidFill>
                      </w14:textFill>
                    </w:rPr>
                    <w:t>收集效率</w:t>
                  </w:r>
                </w:p>
                <w:p>
                  <w:pPr>
                    <w:spacing w:line="240" w:lineRule="auto"/>
                    <w:jc w:val="center"/>
                    <w:rPr>
                      <w:rFonts w:hint="default" w:eastAsia="宋体"/>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w:t>
                  </w:r>
                </w:p>
              </w:tc>
              <w:tc>
                <w:tcPr>
                  <w:tcW w:w="429" w:type="pct"/>
                  <w:vAlign w:val="center"/>
                </w:tcPr>
                <w:p>
                  <w:pPr>
                    <w:spacing w:line="240" w:lineRule="auto"/>
                    <w:jc w:val="center"/>
                    <w:rPr>
                      <w:rFonts w:hint="eastAsia"/>
                      <w:b/>
                      <w:bCs/>
                      <w:color w:val="000000" w:themeColor="text1"/>
                      <w:sz w:val="21"/>
                      <w:szCs w:val="21"/>
                      <w:highlight w:val="none"/>
                      <w:lang w:eastAsia="zh-CN"/>
                      <w14:textFill>
                        <w14:solidFill>
                          <w14:schemeClr w14:val="tx1"/>
                        </w14:solidFill>
                      </w14:textFill>
                    </w:rPr>
                  </w:pPr>
                  <w:r>
                    <w:rPr>
                      <w:rFonts w:hint="eastAsia"/>
                      <w:b/>
                      <w:bCs/>
                      <w:color w:val="000000" w:themeColor="text1"/>
                      <w:sz w:val="21"/>
                      <w:szCs w:val="21"/>
                      <w:highlight w:val="none"/>
                      <w:lang w:eastAsia="zh-CN"/>
                      <w14:textFill>
                        <w14:solidFill>
                          <w14:schemeClr w14:val="tx1"/>
                        </w14:solidFill>
                      </w14:textFill>
                    </w:rPr>
                    <w:t>收集量</w:t>
                  </w:r>
                </w:p>
                <w:p>
                  <w:pPr>
                    <w:pStyle w:val="10"/>
                    <w:ind w:left="0" w:leftChars="0" w:firstLine="0" w:firstLineChars="0"/>
                    <w:jc w:val="center"/>
                    <w:rPr>
                      <w:rFonts w:hint="eastAsia"/>
                      <w:color w:val="000000" w:themeColor="text1"/>
                      <w:highlight w:val="none"/>
                      <w:lang w:eastAsia="zh-CN"/>
                      <w14:textFill>
                        <w14:solidFill>
                          <w14:schemeClr w14:val="tx1"/>
                        </w14:solidFill>
                      </w14:textFill>
                    </w:rPr>
                  </w:pPr>
                  <w:r>
                    <w:rPr>
                      <w:b/>
                      <w:bCs/>
                      <w:color w:val="000000" w:themeColor="text1"/>
                      <w:sz w:val="21"/>
                      <w:szCs w:val="21"/>
                      <w:highlight w:val="none"/>
                      <w14:textFill>
                        <w14:solidFill>
                          <w14:schemeClr w14:val="tx1"/>
                        </w14:solidFill>
                      </w14:textFill>
                    </w:rPr>
                    <w:t>t/a</w:t>
                  </w:r>
                </w:p>
              </w:tc>
              <w:tc>
                <w:tcPr>
                  <w:tcW w:w="429" w:type="pct"/>
                  <w:vAlign w:val="center"/>
                </w:tcPr>
                <w:p>
                  <w:pPr>
                    <w:spacing w:line="240" w:lineRule="auto"/>
                    <w:ind w:left="1" w:leftChars="-95" w:right="-246" w:rightChars="-117" w:hanging="200" w:hangingChars="95"/>
                    <w:jc w:val="center"/>
                    <w:rPr>
                      <w:rFonts w:hint="eastAsia"/>
                      <w:b/>
                      <w:bCs/>
                      <w:color w:val="000000" w:themeColor="text1"/>
                      <w:sz w:val="21"/>
                      <w:szCs w:val="21"/>
                      <w:highlight w:val="none"/>
                      <w:lang w:eastAsia="zh-CN"/>
                      <w14:textFill>
                        <w14:solidFill>
                          <w14:schemeClr w14:val="tx1"/>
                        </w14:solidFill>
                      </w14:textFill>
                    </w:rPr>
                  </w:pPr>
                  <w:r>
                    <w:rPr>
                      <w:rFonts w:hint="eastAsia"/>
                      <w:b/>
                      <w:bCs/>
                      <w:color w:val="000000" w:themeColor="text1"/>
                      <w:sz w:val="21"/>
                      <w:szCs w:val="21"/>
                      <w:highlight w:val="none"/>
                      <w:lang w:eastAsia="zh-CN"/>
                      <w14:textFill>
                        <w14:solidFill>
                          <w14:schemeClr w14:val="tx1"/>
                        </w14:solidFill>
                      </w14:textFill>
                    </w:rPr>
                    <w:t>脱除</w:t>
                  </w:r>
                </w:p>
                <w:p>
                  <w:pPr>
                    <w:spacing w:line="240" w:lineRule="auto"/>
                    <w:ind w:left="1" w:leftChars="-95" w:right="-246" w:rightChars="-117" w:hanging="200" w:hangingChars="95"/>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效率</w:t>
                  </w:r>
                </w:p>
                <w:p>
                  <w:pPr>
                    <w:spacing w:line="240" w:lineRule="auto"/>
                    <w:ind w:left="1" w:leftChars="-95" w:right="-246" w:rightChars="-117" w:hanging="200" w:hangingChars="95"/>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w:t>
                  </w:r>
                </w:p>
              </w:tc>
              <w:tc>
                <w:tcPr>
                  <w:tcW w:w="575" w:type="pct"/>
                  <w:vAlign w:val="center"/>
                </w:tcPr>
                <w:p>
                  <w:pPr>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排放量</w:t>
                  </w:r>
                </w:p>
                <w:p>
                  <w:pPr>
                    <w:spacing w:line="240" w:lineRule="auto"/>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t/a</w:t>
                  </w:r>
                </w:p>
              </w:tc>
              <w:tc>
                <w:tcPr>
                  <w:tcW w:w="658" w:type="pct"/>
                  <w:vAlign w:val="center"/>
                </w:tcPr>
                <w:p>
                  <w:pPr>
                    <w:spacing w:line="240" w:lineRule="auto"/>
                    <w:jc w:val="center"/>
                    <w:rPr>
                      <w:rFonts w:hint="eastAsia"/>
                      <w:b/>
                      <w:bCs/>
                      <w:color w:val="000000" w:themeColor="text1"/>
                      <w:sz w:val="21"/>
                      <w:szCs w:val="21"/>
                      <w:highlight w:val="none"/>
                      <w:lang w:eastAsia="zh-CN"/>
                      <w14:textFill>
                        <w14:solidFill>
                          <w14:schemeClr w14:val="tx1"/>
                        </w14:solidFill>
                      </w14:textFill>
                    </w:rPr>
                  </w:pPr>
                  <w:r>
                    <w:rPr>
                      <w:rFonts w:hint="eastAsia"/>
                      <w:b/>
                      <w:bCs/>
                      <w:color w:val="000000" w:themeColor="text1"/>
                      <w:sz w:val="21"/>
                      <w:szCs w:val="21"/>
                      <w:highlight w:val="none"/>
                      <w:lang w:eastAsia="zh-CN"/>
                      <w14:textFill>
                        <w14:solidFill>
                          <w14:schemeClr w14:val="tx1"/>
                        </w14:solidFill>
                      </w14:textFill>
                    </w:rPr>
                    <w:t>废气量</w:t>
                  </w:r>
                </w:p>
                <w:p>
                  <w:pPr>
                    <w:spacing w:line="240" w:lineRule="auto"/>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m</w:t>
                  </w:r>
                  <w:r>
                    <w:rPr>
                      <w:rFonts w:hint="eastAsia"/>
                      <w:b/>
                      <w:bCs/>
                      <w:color w:val="000000" w:themeColor="text1"/>
                      <w:sz w:val="21"/>
                      <w:szCs w:val="21"/>
                      <w:highlight w:val="none"/>
                      <w:vertAlign w:val="superscript"/>
                      <w:lang w:val="en-US" w:eastAsia="zh-CN"/>
                      <w14:textFill>
                        <w14:solidFill>
                          <w14:schemeClr w14:val="tx1"/>
                        </w14:solidFill>
                      </w14:textFill>
                    </w:rPr>
                    <w:t>3</w:t>
                  </w:r>
                  <w:r>
                    <w:rPr>
                      <w:rFonts w:hint="eastAsia"/>
                      <w:b/>
                      <w:bCs/>
                      <w:color w:val="000000" w:themeColor="text1"/>
                      <w:sz w:val="21"/>
                      <w:szCs w:val="21"/>
                      <w:highlight w:val="none"/>
                      <w:lang w:val="en-US" w:eastAsia="zh-CN"/>
                      <w14:textFill>
                        <w14:solidFill>
                          <w14:schemeClr w14:val="tx1"/>
                        </w14:solidFill>
                      </w14:textFill>
                    </w:rPr>
                    <w:t>/h</w:t>
                  </w:r>
                </w:p>
              </w:tc>
              <w:tc>
                <w:tcPr>
                  <w:tcW w:w="692" w:type="pct"/>
                  <w:vAlign w:val="center"/>
                </w:tcPr>
                <w:p>
                  <w:pPr>
                    <w:spacing w:line="240" w:lineRule="auto"/>
                    <w:jc w:val="center"/>
                    <w:rPr>
                      <w:rFonts w:hint="eastAsia"/>
                      <w:b/>
                      <w:bCs/>
                      <w:color w:val="000000" w:themeColor="text1"/>
                      <w:sz w:val="21"/>
                      <w:szCs w:val="21"/>
                      <w:highlight w:val="none"/>
                      <w:lang w:eastAsia="zh-CN"/>
                      <w14:textFill>
                        <w14:solidFill>
                          <w14:schemeClr w14:val="tx1"/>
                        </w14:solidFill>
                      </w14:textFill>
                    </w:rPr>
                  </w:pPr>
                  <w:r>
                    <w:rPr>
                      <w:rFonts w:hint="eastAsia"/>
                      <w:b/>
                      <w:bCs/>
                      <w:color w:val="000000" w:themeColor="text1"/>
                      <w:sz w:val="21"/>
                      <w:szCs w:val="21"/>
                      <w:highlight w:val="none"/>
                      <w:lang w:eastAsia="zh-CN"/>
                      <w14:textFill>
                        <w14:solidFill>
                          <w14:schemeClr w14:val="tx1"/>
                        </w14:solidFill>
                      </w14:textFill>
                    </w:rPr>
                    <w:t>排放</w:t>
                  </w:r>
                </w:p>
                <w:p>
                  <w:pPr>
                    <w:spacing w:line="240" w:lineRule="auto"/>
                    <w:jc w:val="center"/>
                    <w:rPr>
                      <w:rFonts w:hint="eastAsia" w:eastAsia="宋体"/>
                      <w:b/>
                      <w:bCs/>
                      <w:color w:val="000000" w:themeColor="text1"/>
                      <w:sz w:val="21"/>
                      <w:szCs w:val="21"/>
                      <w:highlight w:val="none"/>
                      <w:lang w:eastAsia="zh-CN"/>
                      <w14:textFill>
                        <w14:solidFill>
                          <w14:schemeClr w14:val="tx1"/>
                        </w14:solidFill>
                      </w14:textFill>
                    </w:rPr>
                  </w:pPr>
                  <w:r>
                    <w:rPr>
                      <w:rFonts w:hint="eastAsia"/>
                      <w:b/>
                      <w:bCs/>
                      <w:color w:val="000000" w:themeColor="text1"/>
                      <w:sz w:val="21"/>
                      <w:szCs w:val="21"/>
                      <w:highlight w:val="none"/>
                      <w:lang w:eastAsia="zh-CN"/>
                      <w14:textFill>
                        <w14:solidFill>
                          <w14:schemeClr w14:val="tx1"/>
                        </w14:solidFill>
                      </w14:textFill>
                    </w:rPr>
                    <w:t>浓度</w:t>
                  </w:r>
                  <w:r>
                    <w:rPr>
                      <w:rFonts w:hint="eastAsia"/>
                      <w:b/>
                      <w:bCs/>
                      <w:color w:val="000000" w:themeColor="text1"/>
                      <w:sz w:val="21"/>
                      <w:szCs w:val="21"/>
                      <w:highlight w:val="none"/>
                      <w14:textFill>
                        <w14:solidFill>
                          <w14:schemeClr w14:val="tx1"/>
                        </w14:solidFill>
                      </w14:textFill>
                    </w:rPr>
                    <w:t>mg/m</w:t>
                  </w:r>
                  <w:r>
                    <w:rPr>
                      <w:rFonts w:hint="eastAsia"/>
                      <w:b/>
                      <w:bCs/>
                      <w:color w:val="000000" w:themeColor="text1"/>
                      <w:sz w:val="21"/>
                      <w:szCs w:val="21"/>
                      <w:highlight w:val="none"/>
                      <w:vertAlign w:val="superscript"/>
                      <w14:textFill>
                        <w14:solidFill>
                          <w14:schemeClr w14:val="tx1"/>
                        </w14:solidFill>
                      </w14:textFill>
                    </w:rPr>
                    <w:t>3</w:t>
                  </w:r>
                </w:p>
              </w:tc>
              <w:tc>
                <w:tcPr>
                  <w:tcW w:w="501" w:type="pct"/>
                  <w:vAlign w:val="center"/>
                </w:tcPr>
                <w:p>
                  <w:pPr>
                    <w:spacing w:line="240" w:lineRule="auto"/>
                    <w:jc w:val="center"/>
                    <w:rPr>
                      <w:rFonts w:hint="eastAsia"/>
                      <w:b/>
                      <w:bCs/>
                      <w:color w:val="000000" w:themeColor="text1"/>
                      <w:sz w:val="21"/>
                      <w:szCs w:val="21"/>
                      <w:highlight w:val="none"/>
                      <w:lang w:eastAsia="zh-CN"/>
                      <w14:textFill>
                        <w14:solidFill>
                          <w14:schemeClr w14:val="tx1"/>
                        </w14:solidFill>
                      </w14:textFill>
                    </w:rPr>
                  </w:pPr>
                  <w:r>
                    <w:rPr>
                      <w:rFonts w:hint="eastAsia"/>
                      <w:b/>
                      <w:bCs/>
                      <w:color w:val="000000" w:themeColor="text1"/>
                      <w:sz w:val="21"/>
                      <w:szCs w:val="21"/>
                      <w:highlight w:val="none"/>
                      <w:lang w:eastAsia="zh-CN"/>
                      <w14:textFill>
                        <w14:solidFill>
                          <w14:schemeClr w14:val="tx1"/>
                        </w14:solidFill>
                      </w14:textFill>
                    </w:rPr>
                    <w:t>排放</w:t>
                  </w:r>
                </w:p>
                <w:p>
                  <w:pPr>
                    <w:spacing w:line="240" w:lineRule="auto"/>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eastAsia="zh-CN"/>
                      <w14:textFill>
                        <w14:solidFill>
                          <w14:schemeClr w14:val="tx1"/>
                        </w14:solidFill>
                      </w14:textFill>
                    </w:rPr>
                    <w:t>速率</w:t>
                  </w:r>
                  <w:r>
                    <w:rPr>
                      <w:rFonts w:hint="eastAsia"/>
                      <w:b/>
                      <w:bCs/>
                      <w:color w:val="000000" w:themeColor="text1"/>
                      <w:sz w:val="21"/>
                      <w:szCs w:val="21"/>
                      <w:highlight w:val="none"/>
                      <w:lang w:val="en-US" w:eastAsia="zh-CN"/>
                      <w14:textFill>
                        <w14:solidFill>
                          <w14:schemeClr w14:val="tx1"/>
                        </w14:solidFill>
                      </w14:textFill>
                    </w:rPr>
                    <w:t>kg/h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540" w:type="pct"/>
                  <w:vAlign w:val="center"/>
                </w:tcPr>
                <w:p>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喷漆</w:t>
                  </w:r>
                </w:p>
              </w:tc>
              <w:tc>
                <w:tcPr>
                  <w:tcW w:w="358" w:type="pct"/>
                  <w:vAlign w:val="center"/>
                </w:tcPr>
                <w:p>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0.02</w:t>
                  </w:r>
                </w:p>
              </w:tc>
              <w:tc>
                <w:tcPr>
                  <w:tcW w:w="358" w:type="pct"/>
                  <w:vMerge w:val="restart"/>
                  <w:vAlign w:val="center"/>
                </w:tcPr>
                <w:p>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30.02</w:t>
                  </w:r>
                </w:p>
              </w:tc>
              <w:tc>
                <w:tcPr>
                  <w:tcW w:w="455" w:type="pct"/>
                  <w:vMerge w:val="restart"/>
                  <w:vAlign w:val="center"/>
                </w:tcPr>
                <w:p>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90</w:t>
                  </w:r>
                </w:p>
              </w:tc>
              <w:tc>
                <w:tcPr>
                  <w:tcW w:w="429" w:type="pct"/>
                  <w:vMerge w:val="restart"/>
                  <w:vAlign w:val="center"/>
                </w:tcPr>
                <w:p>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27.018</w:t>
                  </w:r>
                </w:p>
              </w:tc>
              <w:tc>
                <w:tcPr>
                  <w:tcW w:w="429" w:type="pct"/>
                  <w:vMerge w:val="restart"/>
                  <w:vAlign w:val="center"/>
                </w:tcPr>
                <w:p>
                  <w:pPr>
                    <w:spacing w:line="240" w:lineRule="auto"/>
                    <w:ind w:left="0" w:leftChars="0" w:right="-80" w:rightChars="-38" w:firstLine="0" w:firstLineChars="0"/>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90</w:t>
                  </w:r>
                </w:p>
              </w:tc>
              <w:tc>
                <w:tcPr>
                  <w:tcW w:w="575" w:type="pct"/>
                  <w:vMerge w:val="restart"/>
                  <w:vAlign w:val="center"/>
                </w:tcPr>
                <w:p>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2.7018</w:t>
                  </w:r>
                </w:p>
              </w:tc>
              <w:tc>
                <w:tcPr>
                  <w:tcW w:w="658" w:type="pct"/>
                  <w:vMerge w:val="restart"/>
                  <w:vAlign w:val="center"/>
                </w:tcPr>
                <w:p>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default"/>
                      <w:color w:val="000000" w:themeColor="text1"/>
                      <w:sz w:val="21"/>
                      <w:szCs w:val="21"/>
                      <w:highlight w:val="none"/>
                      <w:lang w:val="en-US" w:eastAsia="zh-CN"/>
                      <w14:textFill>
                        <w14:solidFill>
                          <w14:schemeClr w14:val="tx1"/>
                        </w14:solidFill>
                      </w14:textFill>
                    </w:rPr>
                    <w:t>138888.89</w:t>
                  </w:r>
                </w:p>
              </w:tc>
              <w:tc>
                <w:tcPr>
                  <w:tcW w:w="692" w:type="pct"/>
                  <w:vMerge w:val="restart"/>
                  <w:vAlign w:val="center"/>
                </w:tcPr>
                <w:p>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9.006</w:t>
                  </w:r>
                </w:p>
              </w:tc>
              <w:tc>
                <w:tcPr>
                  <w:tcW w:w="501" w:type="pct"/>
                  <w:vMerge w:val="restart"/>
                  <w:vAlign w:val="center"/>
                </w:tcPr>
                <w:p>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540" w:type="pct"/>
                  <w:vAlign w:val="center"/>
                </w:tcPr>
                <w:p>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default"/>
                      <w:color w:val="000000" w:themeColor="text1"/>
                      <w:sz w:val="21"/>
                      <w:szCs w:val="21"/>
                      <w:highlight w:val="none"/>
                      <w:lang w:val="en-US" w:eastAsia="zh-CN"/>
                      <w14:textFill>
                        <w14:solidFill>
                          <w14:schemeClr w14:val="tx1"/>
                        </w14:solidFill>
                      </w14:textFill>
                    </w:rPr>
                    <w:t>泡沫保温板生产</w:t>
                  </w:r>
                </w:p>
              </w:tc>
              <w:tc>
                <w:tcPr>
                  <w:tcW w:w="358" w:type="pct"/>
                  <w:vAlign w:val="center"/>
                </w:tcPr>
                <w:p>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30</w:t>
                  </w:r>
                </w:p>
              </w:tc>
              <w:tc>
                <w:tcPr>
                  <w:tcW w:w="358" w:type="pct"/>
                  <w:vMerge w:val="continue"/>
                  <w:vAlign w:val="center"/>
                </w:tcPr>
                <w:p>
                  <w:pPr>
                    <w:spacing w:line="240" w:lineRule="auto"/>
                    <w:jc w:val="center"/>
                    <w:rPr>
                      <w:rFonts w:hint="eastAsia" w:eastAsia="宋体"/>
                      <w:color w:val="000000" w:themeColor="text1"/>
                      <w:sz w:val="21"/>
                      <w:szCs w:val="21"/>
                      <w:highlight w:val="none"/>
                      <w:lang w:eastAsia="zh-CN"/>
                      <w14:textFill>
                        <w14:solidFill>
                          <w14:schemeClr w14:val="tx1"/>
                        </w14:solidFill>
                      </w14:textFill>
                    </w:rPr>
                  </w:pPr>
                </w:p>
              </w:tc>
              <w:tc>
                <w:tcPr>
                  <w:tcW w:w="455" w:type="pct"/>
                  <w:vMerge w:val="continue"/>
                  <w:vAlign w:val="center"/>
                </w:tcPr>
                <w:p>
                  <w:pPr>
                    <w:spacing w:line="240" w:lineRule="auto"/>
                    <w:jc w:val="center"/>
                    <w:rPr>
                      <w:rFonts w:hint="default"/>
                      <w:color w:val="000000" w:themeColor="text1"/>
                      <w:sz w:val="21"/>
                      <w:szCs w:val="21"/>
                      <w:highlight w:val="none"/>
                      <w:lang w:val="en-US" w:eastAsia="zh-CN"/>
                      <w14:textFill>
                        <w14:solidFill>
                          <w14:schemeClr w14:val="tx1"/>
                        </w14:solidFill>
                      </w14:textFill>
                    </w:rPr>
                  </w:pPr>
                </w:p>
              </w:tc>
              <w:tc>
                <w:tcPr>
                  <w:tcW w:w="429" w:type="pct"/>
                  <w:vMerge w:val="continue"/>
                  <w:vAlign w:val="center"/>
                </w:tcPr>
                <w:p>
                  <w:pPr>
                    <w:spacing w:line="240" w:lineRule="auto"/>
                    <w:jc w:val="center"/>
                    <w:rPr>
                      <w:rFonts w:hint="default"/>
                      <w:color w:val="000000" w:themeColor="text1"/>
                      <w:sz w:val="21"/>
                      <w:szCs w:val="21"/>
                      <w:highlight w:val="none"/>
                      <w:lang w:val="en-US" w:eastAsia="zh-CN"/>
                      <w14:textFill>
                        <w14:solidFill>
                          <w14:schemeClr w14:val="tx1"/>
                        </w14:solidFill>
                      </w14:textFill>
                    </w:rPr>
                  </w:pPr>
                </w:p>
              </w:tc>
              <w:tc>
                <w:tcPr>
                  <w:tcW w:w="429" w:type="pct"/>
                  <w:vMerge w:val="continue"/>
                  <w:vAlign w:val="center"/>
                </w:tcPr>
                <w:p>
                  <w:pPr>
                    <w:spacing w:line="240" w:lineRule="auto"/>
                    <w:ind w:left="0" w:leftChars="0" w:right="-80" w:rightChars="-38" w:firstLine="0" w:firstLineChars="0"/>
                    <w:jc w:val="left"/>
                    <w:rPr>
                      <w:rFonts w:hint="default" w:eastAsia="宋体"/>
                      <w:color w:val="000000" w:themeColor="text1"/>
                      <w:sz w:val="21"/>
                      <w:szCs w:val="21"/>
                      <w:highlight w:val="none"/>
                      <w:lang w:val="en-US" w:eastAsia="zh-CN"/>
                      <w14:textFill>
                        <w14:solidFill>
                          <w14:schemeClr w14:val="tx1"/>
                        </w14:solidFill>
                      </w14:textFill>
                    </w:rPr>
                  </w:pPr>
                </w:p>
              </w:tc>
              <w:tc>
                <w:tcPr>
                  <w:tcW w:w="575" w:type="pct"/>
                  <w:vMerge w:val="continue"/>
                  <w:vAlign w:val="center"/>
                </w:tcPr>
                <w:p>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p>
              </w:tc>
              <w:tc>
                <w:tcPr>
                  <w:tcW w:w="658" w:type="pct"/>
                  <w:vMerge w:val="continue"/>
                  <w:vAlign w:val="center"/>
                </w:tcPr>
                <w:p>
                  <w:pPr>
                    <w:spacing w:line="240" w:lineRule="auto"/>
                    <w:jc w:val="center"/>
                    <w:rPr>
                      <w:rFonts w:hint="default"/>
                      <w:color w:val="000000" w:themeColor="text1"/>
                      <w:sz w:val="21"/>
                      <w:szCs w:val="21"/>
                      <w:highlight w:val="none"/>
                      <w:lang w:val="en-US" w:eastAsia="zh-CN"/>
                      <w14:textFill>
                        <w14:solidFill>
                          <w14:schemeClr w14:val="tx1"/>
                        </w14:solidFill>
                      </w14:textFill>
                    </w:rPr>
                  </w:pPr>
                </w:p>
              </w:tc>
              <w:tc>
                <w:tcPr>
                  <w:tcW w:w="692" w:type="pct"/>
                  <w:vMerge w:val="continue"/>
                  <w:vAlign w:val="center"/>
                </w:tcPr>
                <w:p>
                  <w:pPr>
                    <w:spacing w:line="240" w:lineRule="auto"/>
                    <w:jc w:val="center"/>
                    <w:rPr>
                      <w:rFonts w:hint="default"/>
                      <w:color w:val="000000" w:themeColor="text1"/>
                      <w:sz w:val="21"/>
                      <w:szCs w:val="21"/>
                      <w:highlight w:val="none"/>
                      <w:lang w:val="en-US" w:eastAsia="zh-CN"/>
                      <w14:textFill>
                        <w14:solidFill>
                          <w14:schemeClr w14:val="tx1"/>
                        </w14:solidFill>
                      </w14:textFill>
                    </w:rPr>
                  </w:pPr>
                </w:p>
              </w:tc>
              <w:tc>
                <w:tcPr>
                  <w:tcW w:w="501" w:type="pct"/>
                  <w:vMerge w:val="continue"/>
                  <w:vAlign w:val="center"/>
                </w:tcPr>
                <w:p>
                  <w:pPr>
                    <w:spacing w:line="240" w:lineRule="auto"/>
                    <w:jc w:val="center"/>
                    <w:rPr>
                      <w:rFonts w:hint="default"/>
                      <w:color w:val="000000" w:themeColor="text1"/>
                      <w:sz w:val="21"/>
                      <w:szCs w:val="21"/>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540" w:type="pct"/>
                  <w:vAlign w:val="center"/>
                </w:tcPr>
                <w:p>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滚胶工序</w:t>
                  </w:r>
                </w:p>
              </w:tc>
              <w:tc>
                <w:tcPr>
                  <w:tcW w:w="716" w:type="pct"/>
                  <w:gridSpan w:val="2"/>
                  <w:vAlign w:val="center"/>
                </w:tcPr>
                <w:p>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0.82</w:t>
                  </w:r>
                </w:p>
              </w:tc>
              <w:tc>
                <w:tcPr>
                  <w:tcW w:w="455" w:type="pct"/>
                  <w:vMerge w:val="continue"/>
                  <w:vAlign w:val="center"/>
                </w:tcPr>
                <w:p>
                  <w:pPr>
                    <w:spacing w:line="240" w:lineRule="auto"/>
                    <w:jc w:val="center"/>
                    <w:rPr>
                      <w:rFonts w:hint="default"/>
                      <w:color w:val="000000" w:themeColor="text1"/>
                      <w:sz w:val="21"/>
                      <w:szCs w:val="21"/>
                      <w:highlight w:val="none"/>
                      <w:lang w:val="en-US" w:eastAsia="zh-CN"/>
                      <w14:textFill>
                        <w14:solidFill>
                          <w14:schemeClr w14:val="tx1"/>
                        </w14:solidFill>
                      </w14:textFill>
                    </w:rPr>
                  </w:pPr>
                </w:p>
              </w:tc>
              <w:tc>
                <w:tcPr>
                  <w:tcW w:w="429" w:type="pct"/>
                  <w:vAlign w:val="center"/>
                </w:tcPr>
                <w:p>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0.738</w:t>
                  </w:r>
                </w:p>
              </w:tc>
              <w:tc>
                <w:tcPr>
                  <w:tcW w:w="429" w:type="pct"/>
                  <w:vAlign w:val="center"/>
                </w:tcPr>
                <w:p>
                  <w:pPr>
                    <w:spacing w:line="240" w:lineRule="auto"/>
                    <w:ind w:left="0" w:leftChars="0" w:right="-80" w:rightChars="-38" w:firstLine="0" w:firstLineChars="0"/>
                    <w:jc w:val="center"/>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90</w:t>
                  </w:r>
                </w:p>
              </w:tc>
              <w:tc>
                <w:tcPr>
                  <w:tcW w:w="575" w:type="pct"/>
                  <w:vAlign w:val="center"/>
                </w:tcPr>
                <w:p>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0.0738</w:t>
                  </w:r>
                </w:p>
              </w:tc>
              <w:tc>
                <w:tcPr>
                  <w:tcW w:w="658" w:type="pct"/>
                  <w:vMerge w:val="continue"/>
                  <w:vAlign w:val="center"/>
                </w:tcPr>
                <w:p>
                  <w:pPr>
                    <w:spacing w:line="240" w:lineRule="auto"/>
                    <w:jc w:val="center"/>
                    <w:rPr>
                      <w:rFonts w:hint="eastAsia"/>
                      <w:color w:val="000000" w:themeColor="text1"/>
                      <w:sz w:val="21"/>
                      <w:szCs w:val="21"/>
                      <w:highlight w:val="none"/>
                      <w:lang w:val="en-US" w:eastAsia="zh-CN"/>
                      <w14:textFill>
                        <w14:solidFill>
                          <w14:schemeClr w14:val="tx1"/>
                        </w14:solidFill>
                      </w14:textFill>
                    </w:rPr>
                  </w:pPr>
                </w:p>
              </w:tc>
              <w:tc>
                <w:tcPr>
                  <w:tcW w:w="692" w:type="pct"/>
                  <w:vAlign w:val="center"/>
                </w:tcPr>
                <w:p>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0.246</w:t>
                  </w:r>
                </w:p>
              </w:tc>
              <w:tc>
                <w:tcPr>
                  <w:tcW w:w="501" w:type="pct"/>
                  <w:vAlign w:val="center"/>
                </w:tcPr>
                <w:p>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0.034</w:t>
                  </w:r>
                </w:p>
              </w:tc>
            </w:tr>
          </w:tbl>
          <w:p>
            <w:pPr>
              <w:pStyle w:val="10"/>
              <w:spacing w:line="360" w:lineRule="auto"/>
              <w:ind w:left="0" w:leftChars="0" w:firstLine="480" w:firstLineChars="20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④无组织非甲烷总烃</w:t>
            </w:r>
          </w:p>
          <w:p>
            <w:pPr>
              <w:pStyle w:val="4"/>
              <w:spacing w:line="360" w:lineRule="auto"/>
              <w:ind w:firstLine="480"/>
              <w:rPr>
                <w:rFonts w:hint="default" w:ascii="Times New Roman" w:hAnsi="Times New Roman"/>
                <w:color w:val="000000" w:themeColor="text1"/>
                <w:spacing w:val="0"/>
                <w:sz w:val="24"/>
                <w:szCs w:val="24"/>
                <w:highlight w:val="none"/>
                <w:lang w:val="en-US"/>
                <w14:textFill>
                  <w14:solidFill>
                    <w14:schemeClr w14:val="tx1"/>
                  </w14:solidFill>
                </w14:textFill>
              </w:rPr>
            </w:pPr>
            <w:r>
              <w:rPr>
                <w:rFonts w:hint="eastAsia" w:cs="Times New Roman"/>
                <w:bCs w:val="0"/>
                <w:color w:val="000000" w:themeColor="text1"/>
                <w:spacing w:val="0"/>
                <w:sz w:val="24"/>
                <w:highlight w:val="none"/>
                <w:lang w:val="en-US" w:eastAsia="zh-CN"/>
                <w14:textFill>
                  <w14:solidFill>
                    <w14:schemeClr w14:val="tx1"/>
                  </w14:solidFill>
                </w14:textFill>
              </w:rPr>
              <w:t>本项目</w:t>
            </w:r>
            <w:r>
              <w:rPr>
                <w:rFonts w:hint="eastAsia"/>
                <w:bCs/>
                <w:color w:val="000000" w:themeColor="text1"/>
                <w:sz w:val="24"/>
                <w:szCs w:val="24"/>
                <w:highlight w:val="none"/>
                <w:lang w:eastAsia="zh-CN"/>
                <w14:textFill>
                  <w14:solidFill>
                    <w14:schemeClr w14:val="tx1"/>
                  </w14:solidFill>
                </w14:textFill>
              </w:rPr>
              <w:t>外墙装饰一体板生产中集气罩未收集的部分非甲烷总体以无组织形式排放，排放量为产生量的</w:t>
            </w:r>
            <w:r>
              <w:rPr>
                <w:rFonts w:hint="default" w:ascii="Times New Roman" w:hAnsi="Times New Roman" w:cs="Times New Roman"/>
                <w:bCs/>
                <w:color w:val="000000" w:themeColor="text1"/>
                <w:sz w:val="24"/>
                <w:szCs w:val="24"/>
                <w:highlight w:val="none"/>
                <w:lang w:val="en-US" w:eastAsia="zh-CN"/>
                <w14:textFill>
                  <w14:solidFill>
                    <w14:schemeClr w14:val="tx1"/>
                  </w14:solidFill>
                </w14:textFill>
              </w:rPr>
              <w:t>10%</w:t>
            </w:r>
            <w:r>
              <w:rPr>
                <w:rFonts w:hint="eastAsia"/>
                <w:bCs/>
                <w:color w:val="000000" w:themeColor="text1"/>
                <w:sz w:val="24"/>
                <w:szCs w:val="24"/>
                <w:highlight w:val="none"/>
                <w:lang w:val="en-US" w:eastAsia="zh-CN"/>
                <w14:textFill>
                  <w14:solidFill>
                    <w14:schemeClr w14:val="tx1"/>
                  </w14:solidFill>
                </w14:textFill>
              </w:rPr>
              <w:t>，经计算排放量为：</w:t>
            </w:r>
            <w:r>
              <w:rPr>
                <w:rFonts w:hint="default" w:ascii="Times New Roman" w:hAnsi="Times New Roman" w:cs="Times New Roman"/>
                <w:bCs/>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bCs/>
                <w:color w:val="000000" w:themeColor="text1"/>
                <w:sz w:val="24"/>
                <w:szCs w:val="24"/>
                <w:highlight w:val="none"/>
                <w:lang w:val="en-US" w:eastAsia="zh-CN"/>
                <w14:textFill>
                  <w14:solidFill>
                    <w14:schemeClr w14:val="tx1"/>
                  </w14:solidFill>
                </w14:textFill>
              </w:rPr>
              <w:t>30.02</w:t>
            </w:r>
            <w:r>
              <w:rPr>
                <w:rFonts w:hint="default" w:ascii="Times New Roman" w:hAnsi="Times New Roman" w:cs="Times New Roman"/>
                <w:bCs/>
                <w:color w:val="000000" w:themeColor="text1"/>
                <w:sz w:val="24"/>
                <w:szCs w:val="24"/>
                <w:highlight w:val="none"/>
                <w:lang w:val="en-US" w:eastAsia="zh-CN"/>
                <w14:textFill>
                  <w14:solidFill>
                    <w14:schemeClr w14:val="tx1"/>
                  </w14:solidFill>
                </w14:textFill>
              </w:rPr>
              <w:t>+0.82）</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bCs/>
                <w:color w:val="000000" w:themeColor="text1"/>
                <w:sz w:val="24"/>
                <w:szCs w:val="24"/>
                <w:highlight w:val="none"/>
                <w:lang w:val="en-US" w:eastAsia="zh-CN"/>
                <w14:textFill>
                  <w14:solidFill>
                    <w14:schemeClr w14:val="tx1"/>
                  </w14:solidFill>
                </w14:textFill>
              </w:rPr>
              <w:t>10%=</w:t>
            </w:r>
            <w:r>
              <w:rPr>
                <w:rFonts w:hint="eastAsia" w:ascii="Times New Roman" w:hAnsi="Times New Roman" w:cs="Times New Roman"/>
                <w:bCs/>
                <w:color w:val="000000" w:themeColor="text1"/>
                <w:sz w:val="24"/>
                <w:szCs w:val="24"/>
                <w:highlight w:val="none"/>
                <w:lang w:val="en-US" w:eastAsia="zh-CN"/>
                <w14:textFill>
                  <w14:solidFill>
                    <w14:schemeClr w14:val="tx1"/>
                  </w14:solidFill>
                </w14:textFill>
              </w:rPr>
              <w:t>3.084t/a。</w:t>
            </w:r>
          </w:p>
          <w:p>
            <w:pPr>
              <w:pStyle w:val="4"/>
              <w:spacing w:line="360" w:lineRule="auto"/>
              <w:rPr>
                <w:rFonts w:hint="eastAsia" w:eastAsia="宋体"/>
                <w:color w:val="000000" w:themeColor="text1"/>
                <w:sz w:val="24"/>
                <w:szCs w:val="24"/>
                <w:highlight w:val="none"/>
                <w:lang w:val="en-US" w:eastAsia="zh-CN"/>
                <w14:textFill>
                  <w14:solidFill>
                    <w14:schemeClr w14:val="tx1"/>
                  </w14:solidFill>
                </w14:textFill>
              </w:rPr>
            </w:pPr>
            <w:r>
              <w:rPr>
                <w:rFonts w:hint="eastAsia" w:cs="Times New Roman"/>
                <w:bCs/>
                <w:color w:val="000000" w:themeColor="text1"/>
                <w:sz w:val="24"/>
                <w:szCs w:val="24"/>
                <w:highlight w:val="none"/>
                <w:lang w:val="en-US" w:eastAsia="zh-CN"/>
                <w14:textFill>
                  <w14:solidFill>
                    <w14:schemeClr w14:val="tx1"/>
                  </w14:solidFill>
                </w14:textFill>
              </w:rPr>
              <w:t>综上，本项目非甲烷总烃排放浓度满足</w:t>
            </w:r>
            <w:r>
              <w:rPr>
                <w:rFonts w:hint="default" w:ascii="Times New Roman" w:hAnsi="Times New Roman" w:cs="Times New Roman"/>
                <w:color w:val="000000" w:themeColor="text1"/>
                <w:sz w:val="24"/>
                <w:szCs w:val="24"/>
                <w:highlight w:val="none"/>
                <w14:textFill>
                  <w14:solidFill>
                    <w14:schemeClr w14:val="tx1"/>
                  </w14:solidFill>
                </w14:textFill>
              </w:rPr>
              <w:t>《大气污染物综合排放标准》（GB16297-1996）表2中二级标准</w:t>
            </w:r>
            <w:r>
              <w:rPr>
                <w:rFonts w:hint="eastAsia" w:cs="Times New Roman"/>
                <w:bCs/>
                <w:color w:val="000000" w:themeColor="text1"/>
                <w:sz w:val="24"/>
                <w:szCs w:val="24"/>
                <w:highlight w:val="none"/>
                <w:lang w:val="en-US" w:eastAsia="zh-CN"/>
                <w14:textFill>
                  <w14:solidFill>
                    <w14:schemeClr w14:val="tx1"/>
                  </w14:solidFill>
                </w14:textFill>
              </w:rPr>
              <w:t>。</w:t>
            </w:r>
          </w:p>
          <w:p>
            <w:pPr>
              <w:spacing w:line="360" w:lineRule="auto"/>
              <w:rPr>
                <w:b/>
                <w:bCs/>
                <w:color w:val="000000" w:themeColor="text1"/>
                <w:sz w:val="24"/>
                <w:highlight w:val="none"/>
                <w14:textFill>
                  <w14:solidFill>
                    <w14:schemeClr w14:val="tx1"/>
                  </w14:solidFill>
                </w14:textFill>
              </w:rPr>
            </w:pPr>
            <w:r>
              <w:rPr>
                <w:rFonts w:hint="eastAsia"/>
                <w:b/>
                <w:color w:val="000000" w:themeColor="text1"/>
                <w:sz w:val="24"/>
                <w:highlight w:val="none"/>
                <w:lang w:eastAsia="zh-CN"/>
                <w14:textFill>
                  <w14:solidFill>
                    <w14:schemeClr w14:val="tx1"/>
                  </w14:solidFill>
                </w14:textFill>
              </w:rPr>
              <w:t>二</w:t>
            </w:r>
            <w:r>
              <w:rPr>
                <w:b/>
                <w:bCs/>
                <w:color w:val="000000" w:themeColor="text1"/>
                <w:sz w:val="24"/>
                <w:highlight w:val="none"/>
                <w14:textFill>
                  <w14:solidFill>
                    <w14:schemeClr w14:val="tx1"/>
                  </w14:solidFill>
                </w14:textFill>
              </w:rPr>
              <w:t>、废水</w:t>
            </w:r>
          </w:p>
          <w:p>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bCs/>
                <w:color w:val="000000" w:themeColor="text1"/>
                <w:sz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本项目</w:t>
            </w:r>
            <w:r>
              <w:rPr>
                <w:rFonts w:hint="eastAsia" w:ascii="宋体" w:hAnsi="宋体" w:cs="宋体"/>
                <w:color w:val="000000" w:themeColor="text1"/>
                <w:sz w:val="24"/>
                <w:szCs w:val="24"/>
                <w:highlight w:val="none"/>
                <w:lang w:val="en-US" w:eastAsia="zh-CN"/>
                <w14:textFill>
                  <w14:solidFill>
                    <w14:schemeClr w14:val="tx1"/>
                  </w14:solidFill>
                </w14:textFill>
              </w:rPr>
              <w:t>产生的废水主要为生活污水及生产废水</w:t>
            </w:r>
            <w:r>
              <w:rPr>
                <w:bCs/>
                <w:color w:val="000000" w:themeColor="text1"/>
                <w:sz w:val="24"/>
                <w:highlight w:val="none"/>
                <w14:textFill>
                  <w14:solidFill>
                    <w14:schemeClr w14:val="tx1"/>
                  </w14:solidFill>
                </w14:textFill>
              </w:rPr>
              <w:t>。</w:t>
            </w:r>
          </w:p>
          <w:p>
            <w:pPr>
              <w:pStyle w:val="5"/>
              <w:keepLines w:val="0"/>
              <w:pageBreakBefore w:val="0"/>
              <w:widowControl w:val="0"/>
              <w:kinsoku/>
              <w:wordWrap/>
              <w:overflowPunct/>
              <w:topLinePunct w:val="0"/>
              <w:autoSpaceDE/>
              <w:autoSpaceDN/>
              <w:bidi w:val="0"/>
              <w:adjustRightInd/>
              <w:snapToGrid/>
              <w:spacing w:after="0"/>
              <w:ind w:left="0" w:leftChars="0" w:firstLine="480" w:firstLineChars="200"/>
              <w:textAlignment w:val="auto"/>
              <w:rPr>
                <w:rFonts w:hint="eastAsia"/>
                <w:color w:val="000000" w:themeColor="text1"/>
                <w:sz w:val="24"/>
                <w:highlight w:val="none"/>
                <w:lang w:eastAsia="zh-CN"/>
                <w14:textFill>
                  <w14:solidFill>
                    <w14:schemeClr w14:val="tx1"/>
                  </w14:solidFill>
                </w14:textFill>
              </w:rPr>
            </w:pPr>
            <w:r>
              <w:rPr>
                <w:rFonts w:hint="eastAsia" w:ascii="宋体" w:hAnsi="宋体" w:cs="宋体"/>
                <w:bCs/>
                <w:color w:val="000000" w:themeColor="text1"/>
                <w:sz w:val="24"/>
                <w:highlight w:val="none"/>
                <w:lang w:eastAsia="zh-CN"/>
                <w14:textFill>
                  <w14:solidFill>
                    <w14:schemeClr w14:val="tx1"/>
                  </w14:solidFill>
                </w14:textFill>
              </w:rPr>
              <w:t>本项目运营期生活污水产生量为</w:t>
            </w:r>
            <w:r>
              <w:rPr>
                <w:rFonts w:hint="eastAsia"/>
                <w:bCs/>
                <w:color w:val="000000" w:themeColor="text1"/>
                <w:sz w:val="24"/>
                <w:highlight w:val="none"/>
                <w:lang w:val="en-US" w:eastAsia="zh-CN"/>
                <w14:textFill>
                  <w14:solidFill>
                    <w14:schemeClr w14:val="tx1"/>
                  </w14:solidFill>
                </w14:textFill>
              </w:rPr>
              <w:t>1.92m</w:t>
            </w:r>
            <w:r>
              <w:rPr>
                <w:rFonts w:hint="eastAsia"/>
                <w:bCs/>
                <w:color w:val="000000" w:themeColor="text1"/>
                <w:sz w:val="24"/>
                <w:highlight w:val="none"/>
                <w:vertAlign w:val="superscript"/>
                <w:lang w:val="en-US" w:eastAsia="zh-CN"/>
                <w14:textFill>
                  <w14:solidFill>
                    <w14:schemeClr w14:val="tx1"/>
                  </w14:solidFill>
                </w14:textFill>
              </w:rPr>
              <w:t>3</w:t>
            </w:r>
            <w:r>
              <w:rPr>
                <w:rFonts w:hint="eastAsia"/>
                <w:bCs/>
                <w:color w:val="000000" w:themeColor="text1"/>
                <w:sz w:val="24"/>
                <w:highlight w:val="none"/>
                <w:lang w:val="en-US" w:eastAsia="zh-CN"/>
                <w14:textFill>
                  <w14:solidFill>
                    <w14:schemeClr w14:val="tx1"/>
                  </w14:solidFill>
                </w14:textFill>
              </w:rPr>
              <w:t>/d（518.4</w:t>
            </w:r>
            <w:r>
              <w:rPr>
                <w:bCs/>
                <w:color w:val="000000" w:themeColor="text1"/>
                <w:sz w:val="24"/>
                <w:highlight w:val="none"/>
                <w14:textFill>
                  <w14:solidFill>
                    <w14:schemeClr w14:val="tx1"/>
                  </w14:solidFill>
                </w14:textFill>
              </w:rPr>
              <w:t>m</w:t>
            </w:r>
            <w:r>
              <w:rPr>
                <w:bCs/>
                <w:color w:val="000000" w:themeColor="text1"/>
                <w:sz w:val="24"/>
                <w:highlight w:val="none"/>
                <w:vertAlign w:val="superscript"/>
                <w14:textFill>
                  <w14:solidFill>
                    <w14:schemeClr w14:val="tx1"/>
                  </w14:solidFill>
                </w14:textFill>
              </w:rPr>
              <w:t>3</w:t>
            </w:r>
            <w:r>
              <w:rPr>
                <w:bCs/>
                <w:color w:val="000000" w:themeColor="text1"/>
                <w:sz w:val="24"/>
                <w:highlight w:val="none"/>
                <w14:textFill>
                  <w14:solidFill>
                    <w14:schemeClr w14:val="tx1"/>
                  </w14:solidFill>
                </w14:textFill>
              </w:rPr>
              <w:t>/a</w:t>
            </w:r>
            <w:r>
              <w:rPr>
                <w:rFonts w:hint="eastAsia"/>
                <w:bCs/>
                <w:color w:val="000000" w:themeColor="text1"/>
                <w:sz w:val="24"/>
                <w:highlight w:val="none"/>
                <w:lang w:val="en-US" w:eastAsia="zh-CN"/>
                <w14:textFill>
                  <w14:solidFill>
                    <w14:schemeClr w14:val="tx1"/>
                  </w14:solidFill>
                </w14:textFill>
              </w:rPr>
              <w:t>）</w:t>
            </w:r>
            <w:r>
              <w:rPr>
                <w:rFonts w:hint="eastAsia" w:ascii="宋体" w:hAnsi="宋体" w:cs="宋体"/>
                <w:bCs/>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产生的生活污水经化粪池收集后，接管园区污水管网</w:t>
            </w:r>
            <w:r>
              <w:rPr>
                <w:bCs/>
                <w:color w:val="000000" w:themeColor="text1"/>
                <w:sz w:val="24"/>
                <w:highlight w:val="none"/>
                <w14:textFill>
                  <w14:solidFill>
                    <w14:schemeClr w14:val="tx1"/>
                  </w14:solidFill>
                </w14:textFill>
              </w:rPr>
              <w:t>。</w:t>
            </w:r>
          </w:p>
          <w:p>
            <w:pPr>
              <w:pStyle w:val="5"/>
              <w:keepLines w:val="0"/>
              <w:pageBreakBefore w:val="0"/>
              <w:widowControl w:val="0"/>
              <w:kinsoku/>
              <w:wordWrap/>
              <w:overflowPunct/>
              <w:topLinePunct w:val="0"/>
              <w:autoSpaceDE/>
              <w:autoSpaceDN/>
              <w:bidi w:val="0"/>
              <w:adjustRightInd/>
              <w:snapToGrid/>
              <w:spacing w:after="0"/>
              <w:ind w:left="0" w:leftChars="0" w:firstLine="480" w:firstLineChars="200"/>
              <w:textAlignment w:val="auto"/>
              <w:rPr>
                <w:rFonts w:hint="eastAsia"/>
                <w:b w:val="0"/>
                <w:bCs/>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本项目</w:t>
            </w:r>
            <w:r>
              <w:rPr>
                <w:rFonts w:hint="eastAsia"/>
                <w:color w:val="000000" w:themeColor="text1"/>
                <w:sz w:val="24"/>
                <w:highlight w:val="none"/>
                <w:lang w:val="en-US" w:eastAsia="zh-CN"/>
                <w14:textFill>
                  <w14:solidFill>
                    <w14:schemeClr w14:val="tx1"/>
                  </w14:solidFill>
                </w14:textFill>
              </w:rPr>
              <w:t>生产废水主要为保温砌块水刀切割产生的废水，废水量为1m</w:t>
            </w:r>
            <w:r>
              <w:rPr>
                <w:rFonts w:hint="eastAsia"/>
                <w:color w:val="000000" w:themeColor="text1"/>
                <w:sz w:val="24"/>
                <w:highlight w:val="none"/>
                <w:vertAlign w:val="superscript"/>
                <w:lang w:val="en-US" w:eastAsia="zh-CN"/>
                <w14:textFill>
                  <w14:solidFill>
                    <w14:schemeClr w14:val="tx1"/>
                  </w14:solidFill>
                </w14:textFill>
              </w:rPr>
              <w:t>3</w:t>
            </w:r>
            <w:r>
              <w:rPr>
                <w:rFonts w:hint="eastAsia"/>
                <w:color w:val="000000" w:themeColor="text1"/>
                <w:sz w:val="24"/>
                <w:highlight w:val="none"/>
                <w:vertAlign w:val="baseline"/>
                <w:lang w:val="en-US" w:eastAsia="zh-CN"/>
                <w14:textFill>
                  <w14:solidFill>
                    <w14:schemeClr w14:val="tx1"/>
                  </w14:solidFill>
                </w14:textFill>
              </w:rPr>
              <w:t>/d</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收集后暂存于车间内50m</w:t>
            </w:r>
            <w:r>
              <w:rPr>
                <w:rFonts w:hint="eastAsia"/>
                <w:color w:val="000000" w:themeColor="text1"/>
                <w:sz w:val="24"/>
                <w:highlight w:val="none"/>
                <w:vertAlign w:val="superscript"/>
                <w:lang w:val="en-US" w:eastAsia="zh-CN"/>
                <w14:textFill>
                  <w14:solidFill>
                    <w14:schemeClr w14:val="tx1"/>
                  </w14:solidFill>
                </w14:textFill>
              </w:rPr>
              <w:t>3</w:t>
            </w:r>
            <w:r>
              <w:rPr>
                <w:rFonts w:hint="eastAsia"/>
                <w:color w:val="000000" w:themeColor="text1"/>
                <w:sz w:val="24"/>
                <w:highlight w:val="none"/>
                <w:vertAlign w:val="baseline"/>
                <w:lang w:val="en-US" w:eastAsia="zh-CN"/>
                <w14:textFill>
                  <w14:solidFill>
                    <w14:schemeClr w14:val="tx1"/>
                  </w14:solidFill>
                </w14:textFill>
              </w:rPr>
              <w:t>沉淀</w:t>
            </w:r>
            <w:r>
              <w:rPr>
                <w:rFonts w:hint="eastAsia"/>
                <w:color w:val="000000" w:themeColor="text1"/>
                <w:sz w:val="24"/>
                <w:highlight w:val="none"/>
                <w:lang w:val="en-US" w:eastAsia="zh-CN"/>
                <w14:textFill>
                  <w14:solidFill>
                    <w14:schemeClr w14:val="tx1"/>
                  </w14:solidFill>
                </w14:textFill>
              </w:rPr>
              <w:t>水罐内</w:t>
            </w:r>
            <w:r>
              <w:rPr>
                <w:rFonts w:hint="eastAsia"/>
                <w:color w:val="000000" w:themeColor="text1"/>
                <w:sz w:val="24"/>
                <w:highlight w:val="none"/>
                <w:lang w:eastAsia="zh-CN"/>
                <w14:textFill>
                  <w14:solidFill>
                    <w14:schemeClr w14:val="tx1"/>
                  </w14:solidFill>
                </w14:textFill>
              </w:rPr>
              <w:t>，重复使用，</w:t>
            </w:r>
            <w:r>
              <w:rPr>
                <w:rFonts w:hint="eastAsia"/>
                <w:color w:val="000000" w:themeColor="text1"/>
                <w:sz w:val="24"/>
                <w:highlight w:val="none"/>
                <w14:textFill>
                  <w14:solidFill>
                    <w14:schemeClr w14:val="tx1"/>
                  </w14:solidFill>
                </w14:textFill>
              </w:rPr>
              <w:t>不外排</w:t>
            </w:r>
            <w:r>
              <w:rPr>
                <w:rFonts w:hint="eastAsia"/>
                <w:b w:val="0"/>
                <w:bCs/>
                <w:color w:val="000000" w:themeColor="text1"/>
                <w:sz w:val="24"/>
                <w:highlight w:val="none"/>
                <w:lang w:val="en-US" w:eastAsia="zh-CN"/>
                <w14:textFill>
                  <w14:solidFill>
                    <w14:schemeClr w14:val="tx1"/>
                  </w14:solidFill>
                </w14:textFill>
              </w:rPr>
              <w:t>。</w:t>
            </w:r>
          </w:p>
          <w:p>
            <w:pPr>
              <w:spacing w:line="360" w:lineRule="auto"/>
              <w:rPr>
                <w:b/>
                <w:bCs/>
                <w:color w:val="000000" w:themeColor="text1"/>
                <w:sz w:val="24"/>
                <w:highlight w:val="none"/>
                <w14:textFill>
                  <w14:solidFill>
                    <w14:schemeClr w14:val="tx1"/>
                  </w14:solidFill>
                </w14:textFill>
              </w:rPr>
            </w:pPr>
            <w:r>
              <w:rPr>
                <w:rFonts w:hint="eastAsia"/>
                <w:b/>
                <w:bCs/>
                <w:color w:val="000000" w:themeColor="text1"/>
                <w:sz w:val="24"/>
                <w:highlight w:val="none"/>
                <w:lang w:val="en-US" w:eastAsia="zh-CN"/>
                <w14:textFill>
                  <w14:solidFill>
                    <w14:schemeClr w14:val="tx1"/>
                  </w14:solidFill>
                </w14:textFill>
              </w:rPr>
              <w:t>三</w:t>
            </w:r>
            <w:r>
              <w:rPr>
                <w:b/>
                <w:bCs/>
                <w:color w:val="000000" w:themeColor="text1"/>
                <w:sz w:val="24"/>
                <w:highlight w:val="none"/>
                <w14:textFill>
                  <w14:solidFill>
                    <w14:schemeClr w14:val="tx1"/>
                  </w14:solidFill>
                </w14:textFill>
              </w:rPr>
              <w:t>、噪声污染因素分析</w:t>
            </w:r>
          </w:p>
          <w:p>
            <w:pPr>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本项目运营期噪声主要来源于</w:t>
            </w:r>
            <w:r>
              <w:rPr>
                <w:rFonts w:hint="eastAsia"/>
                <w:bCs/>
                <w:color w:val="000000" w:themeColor="text1"/>
                <w:sz w:val="24"/>
                <w:highlight w:val="none"/>
                <w14:textFill>
                  <w14:solidFill>
                    <w14:schemeClr w14:val="tx1"/>
                  </w14:solidFill>
                </w14:textFill>
              </w:rPr>
              <w:t>机械设备</w:t>
            </w:r>
            <w:r>
              <w:rPr>
                <w:bCs/>
                <w:color w:val="000000" w:themeColor="text1"/>
                <w:sz w:val="24"/>
                <w:highlight w:val="none"/>
                <w14:textFill>
                  <w14:solidFill>
                    <w14:schemeClr w14:val="tx1"/>
                  </w14:solidFill>
                </w14:textFill>
              </w:rPr>
              <w:t>生产过程中生产的噪声。</w:t>
            </w:r>
          </w:p>
          <w:p>
            <w:pPr>
              <w:spacing w:line="360" w:lineRule="auto"/>
              <w:ind w:firstLine="480" w:firstLineChars="200"/>
              <w:rPr>
                <w:rFonts w:hint="eastAsia" w:ascii="Times New Roman" w:hAnsi="Times New Roman" w:cs="Times New Roman"/>
                <w:b w:val="0"/>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eastAsia="zh-CN"/>
                <w14:textFill>
                  <w14:solidFill>
                    <w14:schemeClr w14:val="tx1"/>
                  </w14:solidFill>
                </w14:textFill>
              </w:rPr>
              <w:t>选用</w:t>
            </w:r>
            <w:r>
              <w:rPr>
                <w:bCs/>
                <w:color w:val="000000" w:themeColor="text1"/>
                <w:sz w:val="24"/>
                <w:highlight w:val="none"/>
                <w14:textFill>
                  <w14:solidFill>
                    <w14:schemeClr w14:val="tx1"/>
                  </w14:solidFill>
                </w14:textFill>
              </w:rPr>
              <w:t>机型先进搅拌机，噪声较小；</w:t>
            </w:r>
            <w:r>
              <w:rPr>
                <w:rFonts w:hint="eastAsia"/>
                <w:bCs/>
                <w:color w:val="000000" w:themeColor="text1"/>
                <w:sz w:val="24"/>
                <w:highlight w:val="none"/>
                <w:lang w:eastAsia="zh-CN"/>
                <w14:textFill>
                  <w14:solidFill>
                    <w14:schemeClr w14:val="tx1"/>
                  </w14:solidFill>
                </w14:textFill>
              </w:rPr>
              <w:t>模具轨道</w:t>
            </w:r>
            <w:r>
              <w:rPr>
                <w:bCs/>
                <w:color w:val="000000" w:themeColor="text1"/>
                <w:sz w:val="24"/>
                <w:highlight w:val="none"/>
                <w14:textFill>
                  <w14:solidFill>
                    <w14:schemeClr w14:val="tx1"/>
                  </w14:solidFill>
                </w14:textFill>
              </w:rPr>
              <w:t>输送机、水泵噪声相对较小；螺旋输送机正常运行时的噪声较小，</w:t>
            </w:r>
            <w:r>
              <w:rPr>
                <w:rFonts w:hint="eastAsia"/>
                <w:bCs/>
                <w:color w:val="000000" w:themeColor="text1"/>
                <w:sz w:val="24"/>
                <w:highlight w:val="none"/>
                <w:lang w:eastAsia="zh-CN"/>
                <w14:textFill>
                  <w14:solidFill>
                    <w14:schemeClr w14:val="tx1"/>
                  </w14:solidFill>
                </w14:textFill>
              </w:rPr>
              <w:t>以及项目运输车辆</w:t>
            </w:r>
            <w:r>
              <w:rPr>
                <w:bCs/>
                <w:color w:val="000000" w:themeColor="text1"/>
                <w:sz w:val="24"/>
                <w:highlight w:val="none"/>
                <w14:textFill>
                  <w14:solidFill>
                    <w14:schemeClr w14:val="tx1"/>
                  </w14:solidFill>
                </w14:textFill>
              </w:rPr>
              <w:t>。所用设备噪声级如下</w:t>
            </w:r>
            <w:r>
              <w:rPr>
                <w:rFonts w:hint="eastAsia"/>
                <w:bCs/>
                <w:color w:val="000000" w:themeColor="text1"/>
                <w:sz w:val="24"/>
                <w:highlight w:val="none"/>
                <w14:textFill>
                  <w14:solidFill>
                    <w14:schemeClr w14:val="tx1"/>
                  </w14:solidFill>
                </w14:textFill>
              </w:rPr>
              <w:t>。</w:t>
            </w:r>
          </w:p>
          <w:p>
            <w:pPr>
              <w:spacing w:line="240" w:lineRule="auto"/>
              <w:jc w:val="center"/>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表</w:t>
            </w:r>
            <w:r>
              <w:rPr>
                <w:rFonts w:hint="eastAsia"/>
                <w:b/>
                <w:bCs/>
                <w:color w:val="000000" w:themeColor="text1"/>
                <w:sz w:val="24"/>
                <w:highlight w:val="none"/>
                <w14:textFill>
                  <w14:solidFill>
                    <w14:schemeClr w14:val="tx1"/>
                  </w14:solidFill>
                </w14:textFill>
              </w:rPr>
              <w:t>4-</w:t>
            </w:r>
            <w:r>
              <w:rPr>
                <w:rFonts w:hint="eastAsia"/>
                <w:b/>
                <w:bCs/>
                <w:color w:val="000000" w:themeColor="text1"/>
                <w:sz w:val="24"/>
                <w:highlight w:val="none"/>
                <w:lang w:val="en-US" w:eastAsia="zh-CN"/>
                <w14:textFill>
                  <w14:solidFill>
                    <w14:schemeClr w14:val="tx1"/>
                  </w14:solidFill>
                </w14:textFill>
              </w:rPr>
              <w:t>5</w:t>
            </w:r>
            <w:r>
              <w:rPr>
                <w:b/>
                <w:bCs/>
                <w:color w:val="000000" w:themeColor="text1"/>
                <w:sz w:val="24"/>
                <w:highlight w:val="none"/>
                <w14:textFill>
                  <w14:solidFill>
                    <w14:schemeClr w14:val="tx1"/>
                  </w14:solidFill>
                </w14:textFill>
              </w:rPr>
              <w:t xml:space="preserve"> </w:t>
            </w:r>
            <w:r>
              <w:rPr>
                <w:bCs/>
                <w:color w:val="000000" w:themeColor="text1"/>
                <w:sz w:val="24"/>
                <w:highlight w:val="none"/>
                <w14:textFill>
                  <w14:solidFill>
                    <w14:schemeClr w14:val="tx1"/>
                  </w14:solidFill>
                </w14:textFill>
              </w:rPr>
              <w:t xml:space="preserve"> </w:t>
            </w:r>
            <w:r>
              <w:rPr>
                <w:rFonts w:hint="eastAsia"/>
                <w:b/>
                <w:color w:val="000000" w:themeColor="text1"/>
                <w:sz w:val="24"/>
                <w:highlight w:val="none"/>
                <w14:textFill>
                  <w14:solidFill>
                    <w14:schemeClr w14:val="tx1"/>
                  </w14:solidFill>
                </w14:textFill>
              </w:rPr>
              <w:t>主要生产机械噪声源强表</w:t>
            </w:r>
          </w:p>
          <w:tbl>
            <w:tblPr>
              <w:tblStyle w:val="17"/>
              <w:tblW w:w="7859" w:type="dxa"/>
              <w:tblInd w:w="-6"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2462"/>
              <w:gridCol w:w="2427"/>
              <w:gridCol w:w="297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2462" w:type="dxa"/>
                  <w:tcBorders>
                    <w:tl2br w:val="nil"/>
                    <w:tr2bl w:val="nil"/>
                  </w:tcBorders>
                  <w:vAlign w:val="center"/>
                </w:tcPr>
                <w:p>
                  <w:pPr>
                    <w:spacing w:line="36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设备名称</w:t>
                  </w:r>
                </w:p>
              </w:tc>
              <w:tc>
                <w:tcPr>
                  <w:tcW w:w="2427" w:type="dxa"/>
                  <w:tcBorders>
                    <w:tl2br w:val="nil"/>
                    <w:tr2bl w:val="nil"/>
                  </w:tcBorders>
                  <w:vAlign w:val="center"/>
                </w:tcPr>
                <w:p>
                  <w:pPr>
                    <w:spacing w:line="36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L</w:t>
                  </w:r>
                  <w:r>
                    <w:rPr>
                      <w:color w:val="000000" w:themeColor="text1"/>
                      <w:szCs w:val="21"/>
                      <w:highlight w:val="none"/>
                      <w:vertAlign w:val="subscript"/>
                      <w14:textFill>
                        <w14:solidFill>
                          <w14:schemeClr w14:val="tx1"/>
                        </w14:solidFill>
                      </w14:textFill>
                    </w:rPr>
                    <w:t>A</w:t>
                  </w:r>
                  <w:r>
                    <w:rPr>
                      <w:color w:val="000000" w:themeColor="text1"/>
                      <w:szCs w:val="21"/>
                      <w:highlight w:val="none"/>
                      <w14:textFill>
                        <w14:solidFill>
                          <w14:schemeClr w14:val="tx1"/>
                        </w14:solidFill>
                      </w14:textFill>
                    </w:rPr>
                    <w:t xml:space="preserve">eq </w:t>
                  </w:r>
                </w:p>
              </w:tc>
              <w:tc>
                <w:tcPr>
                  <w:tcW w:w="2970" w:type="dxa"/>
                  <w:tcBorders>
                    <w:tl2br w:val="nil"/>
                    <w:tr2bl w:val="nil"/>
                  </w:tcBorders>
                  <w:vAlign w:val="center"/>
                </w:tcPr>
                <w:p>
                  <w:pPr>
                    <w:spacing w:line="36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0" w:hRule="atLeast"/>
              </w:trPr>
              <w:tc>
                <w:tcPr>
                  <w:tcW w:w="2462" w:type="dxa"/>
                  <w:tcBorders>
                    <w:tl2br w:val="nil"/>
                    <w:tr2bl w:val="nil"/>
                  </w:tcBorders>
                  <w:vAlign w:val="center"/>
                </w:tcPr>
                <w:p>
                  <w:pPr>
                    <w:spacing w:line="36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搅拌机</w:t>
                  </w:r>
                </w:p>
              </w:tc>
              <w:tc>
                <w:tcPr>
                  <w:tcW w:w="2427" w:type="dxa"/>
                  <w:tcBorders>
                    <w:tl2br w:val="nil"/>
                    <w:tr2bl w:val="nil"/>
                  </w:tcBorders>
                  <w:vAlign w:val="center"/>
                </w:tcPr>
                <w:p>
                  <w:pPr>
                    <w:spacing w:line="36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75~90</w:t>
                  </w:r>
                </w:p>
              </w:tc>
              <w:tc>
                <w:tcPr>
                  <w:tcW w:w="2970" w:type="dxa"/>
                  <w:tcBorders>
                    <w:tl2br w:val="nil"/>
                    <w:tr2bl w:val="nil"/>
                  </w:tcBorders>
                  <w:vAlign w:val="center"/>
                </w:tcPr>
                <w:p>
                  <w:pPr>
                    <w:spacing w:line="360" w:lineRule="auto"/>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0" w:hRule="atLeast"/>
              </w:trPr>
              <w:tc>
                <w:tcPr>
                  <w:tcW w:w="2462" w:type="dxa"/>
                  <w:tcBorders>
                    <w:tl2br w:val="nil"/>
                    <w:tr2bl w:val="nil"/>
                  </w:tcBorders>
                  <w:vAlign w:val="center"/>
                </w:tcPr>
                <w:p>
                  <w:pPr>
                    <w:spacing w:line="360" w:lineRule="auto"/>
                    <w:jc w:val="center"/>
                    <w:rPr>
                      <w:color w:val="000000" w:themeColor="text1"/>
                      <w:szCs w:val="21"/>
                      <w:highlight w:val="none"/>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轨道</w:t>
                  </w:r>
                  <w:r>
                    <w:rPr>
                      <w:color w:val="000000" w:themeColor="text1"/>
                      <w:szCs w:val="21"/>
                      <w:highlight w:val="none"/>
                      <w14:textFill>
                        <w14:solidFill>
                          <w14:schemeClr w14:val="tx1"/>
                        </w14:solidFill>
                      </w14:textFill>
                    </w:rPr>
                    <w:t>输送机</w:t>
                  </w:r>
                </w:p>
              </w:tc>
              <w:tc>
                <w:tcPr>
                  <w:tcW w:w="2427" w:type="dxa"/>
                  <w:tcBorders>
                    <w:tl2br w:val="nil"/>
                    <w:tr2bl w:val="nil"/>
                  </w:tcBorders>
                  <w:vAlign w:val="center"/>
                </w:tcPr>
                <w:p>
                  <w:pPr>
                    <w:spacing w:line="36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65~70（正常工况）</w:t>
                  </w:r>
                </w:p>
              </w:tc>
              <w:tc>
                <w:tcPr>
                  <w:tcW w:w="2970" w:type="dxa"/>
                  <w:tcBorders>
                    <w:tl2br w:val="nil"/>
                    <w:tr2bl w:val="nil"/>
                  </w:tcBorders>
                  <w:vAlign w:val="center"/>
                </w:tcPr>
                <w:p>
                  <w:pPr>
                    <w:spacing w:line="360" w:lineRule="auto"/>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0" w:hRule="atLeast"/>
              </w:trPr>
              <w:tc>
                <w:tcPr>
                  <w:tcW w:w="2462" w:type="dxa"/>
                  <w:tcBorders>
                    <w:tl2br w:val="nil"/>
                    <w:tr2bl w:val="nil"/>
                  </w:tcBorders>
                  <w:vAlign w:val="center"/>
                </w:tcPr>
                <w:p>
                  <w:pPr>
                    <w:spacing w:line="36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水泵</w:t>
                  </w:r>
                </w:p>
              </w:tc>
              <w:tc>
                <w:tcPr>
                  <w:tcW w:w="2427" w:type="dxa"/>
                  <w:tcBorders>
                    <w:tl2br w:val="nil"/>
                    <w:tr2bl w:val="nil"/>
                  </w:tcBorders>
                  <w:vAlign w:val="center"/>
                </w:tcPr>
                <w:p>
                  <w:pPr>
                    <w:spacing w:line="36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85~95</w:t>
                  </w:r>
                </w:p>
              </w:tc>
              <w:tc>
                <w:tcPr>
                  <w:tcW w:w="2970" w:type="dxa"/>
                  <w:tcBorders>
                    <w:tl2br w:val="nil"/>
                    <w:tr2bl w:val="nil"/>
                  </w:tcBorders>
                  <w:vAlign w:val="center"/>
                </w:tcPr>
                <w:p>
                  <w:pPr>
                    <w:spacing w:line="360" w:lineRule="auto"/>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0" w:hRule="atLeast"/>
              </w:trPr>
              <w:tc>
                <w:tcPr>
                  <w:tcW w:w="2462" w:type="dxa"/>
                  <w:tcBorders>
                    <w:tl2br w:val="nil"/>
                    <w:tr2bl w:val="nil"/>
                  </w:tcBorders>
                  <w:vAlign w:val="center"/>
                </w:tcPr>
                <w:p>
                  <w:pPr>
                    <w:spacing w:line="36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运输车</w:t>
                  </w:r>
                </w:p>
              </w:tc>
              <w:tc>
                <w:tcPr>
                  <w:tcW w:w="2427" w:type="dxa"/>
                  <w:tcBorders>
                    <w:tl2br w:val="nil"/>
                    <w:tr2bl w:val="nil"/>
                  </w:tcBorders>
                  <w:vAlign w:val="center"/>
                </w:tcPr>
                <w:p>
                  <w:pPr>
                    <w:spacing w:line="36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80~90</w:t>
                  </w:r>
                </w:p>
              </w:tc>
              <w:tc>
                <w:tcPr>
                  <w:tcW w:w="2970" w:type="dxa"/>
                  <w:tcBorders>
                    <w:tl2br w:val="nil"/>
                    <w:tr2bl w:val="nil"/>
                  </w:tcBorders>
                  <w:vAlign w:val="center"/>
                </w:tcPr>
                <w:p>
                  <w:pPr>
                    <w:spacing w:line="360" w:lineRule="auto"/>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包括原辅料运输及产品运输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0" w:hRule="atLeast"/>
              </w:trPr>
              <w:tc>
                <w:tcPr>
                  <w:tcW w:w="2462" w:type="dxa"/>
                  <w:tcBorders>
                    <w:tl2br w:val="nil"/>
                    <w:tr2bl w:val="nil"/>
                  </w:tcBorders>
                  <w:vAlign w:val="center"/>
                </w:tcPr>
                <w:p>
                  <w:pPr>
                    <w:keepNext w:val="0"/>
                    <w:keepLines w:val="0"/>
                    <w:widowControl/>
                    <w:suppressLineNumbers w:val="0"/>
                    <w:jc w:val="center"/>
                    <w:textAlignment w:val="center"/>
                    <w:rPr>
                      <w:color w:val="000000" w:themeColor="text1"/>
                      <w:szCs w:val="21"/>
                      <w:highlight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发泡机</w:t>
                  </w:r>
                </w:p>
              </w:tc>
              <w:tc>
                <w:tcPr>
                  <w:tcW w:w="2427" w:type="dxa"/>
                  <w:tcBorders>
                    <w:tl2br w:val="nil"/>
                    <w:tr2bl w:val="nil"/>
                  </w:tcBorders>
                  <w:vAlign w:val="center"/>
                </w:tcPr>
                <w:p>
                  <w:pPr>
                    <w:spacing w:line="36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65~70</w:t>
                  </w:r>
                </w:p>
              </w:tc>
              <w:tc>
                <w:tcPr>
                  <w:tcW w:w="2970" w:type="dxa"/>
                  <w:tcBorders>
                    <w:tl2br w:val="nil"/>
                    <w:tr2bl w:val="nil"/>
                  </w:tcBorders>
                  <w:vAlign w:val="center"/>
                </w:tcPr>
                <w:p>
                  <w:pPr>
                    <w:spacing w:line="360" w:lineRule="auto"/>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0" w:hRule="atLeast"/>
              </w:trPr>
              <w:tc>
                <w:tcPr>
                  <w:tcW w:w="2462" w:type="dxa"/>
                  <w:tcBorders>
                    <w:tl2br w:val="nil"/>
                    <w:tr2bl w:val="nil"/>
                  </w:tcBorders>
                  <w:vAlign w:val="center"/>
                </w:tcPr>
                <w:p>
                  <w:pPr>
                    <w:keepNext w:val="0"/>
                    <w:keepLines w:val="0"/>
                    <w:widowControl/>
                    <w:suppressLineNumbers w:val="0"/>
                    <w:jc w:val="center"/>
                    <w:textAlignment w:val="center"/>
                    <w:rPr>
                      <w:color w:val="000000" w:themeColor="text1"/>
                      <w:szCs w:val="21"/>
                      <w:highlight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吸料机</w:t>
                  </w:r>
                </w:p>
              </w:tc>
              <w:tc>
                <w:tcPr>
                  <w:tcW w:w="2427" w:type="dxa"/>
                  <w:tcBorders>
                    <w:tl2br w:val="nil"/>
                    <w:tr2bl w:val="nil"/>
                  </w:tcBorders>
                  <w:vAlign w:val="center"/>
                </w:tcPr>
                <w:p>
                  <w:pPr>
                    <w:spacing w:line="36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65~70</w:t>
                  </w:r>
                </w:p>
              </w:tc>
              <w:tc>
                <w:tcPr>
                  <w:tcW w:w="2970" w:type="dxa"/>
                  <w:tcBorders>
                    <w:tl2br w:val="nil"/>
                    <w:tr2bl w:val="nil"/>
                  </w:tcBorders>
                  <w:vAlign w:val="center"/>
                </w:tcPr>
                <w:p>
                  <w:pPr>
                    <w:spacing w:line="360" w:lineRule="auto"/>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0" w:hRule="atLeast"/>
              </w:trPr>
              <w:tc>
                <w:tcPr>
                  <w:tcW w:w="2462" w:type="dxa"/>
                  <w:tcBorders>
                    <w:tl2br w:val="nil"/>
                    <w:tr2bl w:val="nil"/>
                  </w:tcBorders>
                  <w:vAlign w:val="center"/>
                </w:tcPr>
                <w:p>
                  <w:pPr>
                    <w:keepNext w:val="0"/>
                    <w:keepLines w:val="0"/>
                    <w:widowControl/>
                    <w:suppressLineNumbers w:val="0"/>
                    <w:jc w:val="center"/>
                    <w:textAlignment w:val="center"/>
                    <w:rPr>
                      <w:color w:val="000000" w:themeColor="text1"/>
                      <w:szCs w:val="21"/>
                      <w:highlight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挤塑机</w:t>
                  </w:r>
                </w:p>
              </w:tc>
              <w:tc>
                <w:tcPr>
                  <w:tcW w:w="2427" w:type="dxa"/>
                  <w:tcBorders>
                    <w:tl2br w:val="nil"/>
                    <w:tr2bl w:val="nil"/>
                  </w:tcBorders>
                  <w:vAlign w:val="center"/>
                </w:tcPr>
                <w:p>
                  <w:pPr>
                    <w:spacing w:line="36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65~70</w:t>
                  </w:r>
                </w:p>
              </w:tc>
              <w:tc>
                <w:tcPr>
                  <w:tcW w:w="2970" w:type="dxa"/>
                  <w:tcBorders>
                    <w:tl2br w:val="nil"/>
                    <w:tr2bl w:val="nil"/>
                  </w:tcBorders>
                  <w:vAlign w:val="center"/>
                </w:tcPr>
                <w:p>
                  <w:pPr>
                    <w:spacing w:line="360" w:lineRule="auto"/>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0" w:hRule="atLeast"/>
              </w:trPr>
              <w:tc>
                <w:tcPr>
                  <w:tcW w:w="2462" w:type="dxa"/>
                  <w:tcBorders>
                    <w:tl2br w:val="nil"/>
                    <w:tr2bl w:val="nil"/>
                  </w:tcBorders>
                  <w:vAlign w:val="center"/>
                </w:tcPr>
                <w:p>
                  <w:pPr>
                    <w:keepNext w:val="0"/>
                    <w:keepLines w:val="0"/>
                    <w:widowControl/>
                    <w:suppressLineNumbers w:val="0"/>
                    <w:jc w:val="center"/>
                    <w:textAlignment w:val="center"/>
                    <w:rPr>
                      <w:color w:val="000000" w:themeColor="text1"/>
                      <w:szCs w:val="21"/>
                      <w:highlight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切割机</w:t>
                  </w:r>
                </w:p>
              </w:tc>
              <w:tc>
                <w:tcPr>
                  <w:tcW w:w="2427" w:type="dxa"/>
                  <w:tcBorders>
                    <w:tl2br w:val="nil"/>
                    <w:tr2bl w:val="nil"/>
                  </w:tcBorders>
                  <w:vAlign w:val="center"/>
                </w:tcPr>
                <w:p>
                  <w:pPr>
                    <w:spacing w:line="36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85~95</w:t>
                  </w:r>
                </w:p>
              </w:tc>
              <w:tc>
                <w:tcPr>
                  <w:tcW w:w="2970" w:type="dxa"/>
                  <w:tcBorders>
                    <w:tl2br w:val="nil"/>
                    <w:tr2bl w:val="nil"/>
                  </w:tcBorders>
                  <w:vAlign w:val="center"/>
                </w:tcPr>
                <w:p>
                  <w:pPr>
                    <w:spacing w:line="360" w:lineRule="auto"/>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0" w:hRule="atLeast"/>
              </w:trPr>
              <w:tc>
                <w:tcPr>
                  <w:tcW w:w="2462" w:type="dxa"/>
                  <w:tcBorders>
                    <w:tl2br w:val="nil"/>
                    <w:tr2bl w:val="nil"/>
                  </w:tcBorders>
                  <w:vAlign w:val="center"/>
                </w:tcPr>
                <w:p>
                  <w:pPr>
                    <w:keepNext w:val="0"/>
                    <w:keepLines w:val="0"/>
                    <w:widowControl/>
                    <w:suppressLineNumbers w:val="0"/>
                    <w:jc w:val="center"/>
                    <w:textAlignment w:val="center"/>
                    <w:rPr>
                      <w:color w:val="000000" w:themeColor="text1"/>
                      <w:szCs w:val="21"/>
                      <w:highlight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燃气蒸汽锅炉</w:t>
                  </w:r>
                </w:p>
              </w:tc>
              <w:tc>
                <w:tcPr>
                  <w:tcW w:w="2427" w:type="dxa"/>
                  <w:tcBorders>
                    <w:tl2br w:val="nil"/>
                    <w:tr2bl w:val="nil"/>
                  </w:tcBorders>
                  <w:vAlign w:val="center"/>
                </w:tcPr>
                <w:p>
                  <w:pPr>
                    <w:spacing w:line="36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85~95</w:t>
                  </w:r>
                </w:p>
              </w:tc>
              <w:tc>
                <w:tcPr>
                  <w:tcW w:w="2970" w:type="dxa"/>
                  <w:tcBorders>
                    <w:tl2br w:val="nil"/>
                    <w:tr2bl w:val="nil"/>
                  </w:tcBorders>
                  <w:vAlign w:val="center"/>
                </w:tcPr>
                <w:p>
                  <w:pPr>
                    <w:spacing w:line="360" w:lineRule="auto"/>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0" w:hRule="atLeast"/>
              </w:trPr>
              <w:tc>
                <w:tcPr>
                  <w:tcW w:w="2462" w:type="dxa"/>
                  <w:tcBorders>
                    <w:tl2br w:val="nil"/>
                    <w:tr2bl w:val="nil"/>
                  </w:tcBorders>
                  <w:vAlign w:val="center"/>
                </w:tcPr>
                <w:p>
                  <w:pPr>
                    <w:keepNext w:val="0"/>
                    <w:keepLines w:val="0"/>
                    <w:widowControl/>
                    <w:suppressLineNumbers w:val="0"/>
                    <w:jc w:val="center"/>
                    <w:textAlignment w:val="center"/>
                    <w:rPr>
                      <w:color w:val="000000" w:themeColor="text1"/>
                      <w:szCs w:val="21"/>
                      <w:highlight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喷漆机组</w:t>
                  </w:r>
                </w:p>
              </w:tc>
              <w:tc>
                <w:tcPr>
                  <w:tcW w:w="2427" w:type="dxa"/>
                  <w:tcBorders>
                    <w:tl2br w:val="nil"/>
                    <w:tr2bl w:val="nil"/>
                  </w:tcBorders>
                  <w:vAlign w:val="center"/>
                </w:tcPr>
                <w:p>
                  <w:pPr>
                    <w:spacing w:line="36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85~95</w:t>
                  </w:r>
                </w:p>
              </w:tc>
              <w:tc>
                <w:tcPr>
                  <w:tcW w:w="2970" w:type="dxa"/>
                  <w:tcBorders>
                    <w:tl2br w:val="nil"/>
                    <w:tr2bl w:val="nil"/>
                  </w:tcBorders>
                  <w:vAlign w:val="center"/>
                </w:tcPr>
                <w:p>
                  <w:pPr>
                    <w:spacing w:line="360" w:lineRule="auto"/>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0" w:hRule="atLeast"/>
              </w:trPr>
              <w:tc>
                <w:tcPr>
                  <w:tcW w:w="2462" w:type="dxa"/>
                  <w:tcBorders>
                    <w:tl2br w:val="nil"/>
                    <w:tr2bl w:val="nil"/>
                  </w:tcBorders>
                  <w:vAlign w:val="center"/>
                </w:tcPr>
                <w:p>
                  <w:pPr>
                    <w:keepNext w:val="0"/>
                    <w:keepLines w:val="0"/>
                    <w:widowControl/>
                    <w:suppressLineNumbers w:val="0"/>
                    <w:jc w:val="center"/>
                    <w:textAlignment w:val="center"/>
                    <w:rPr>
                      <w:color w:val="000000" w:themeColor="text1"/>
                      <w:szCs w:val="21"/>
                      <w:highlight w:val="none"/>
                      <w14:textFill>
                        <w14:solidFill>
                          <w14:schemeClr w14:val="tx1"/>
                        </w14:solidFill>
                      </w14:textFill>
                    </w:rPr>
                  </w:pPr>
                  <w:r>
                    <w:rPr>
                      <w:rFonts w:hint="eastAsia" w:ascii="宋体" w:hAnsi="宋体" w:cs="宋体"/>
                      <w:i w:val="0"/>
                      <w:iCs w:val="0"/>
                      <w:color w:val="000000" w:themeColor="text1"/>
                      <w:sz w:val="21"/>
                      <w:szCs w:val="21"/>
                      <w:highlight w:val="none"/>
                      <w:u w:val="none"/>
                      <w:lang w:val="en-US" w:eastAsia="zh-CN"/>
                      <w14:textFill>
                        <w14:solidFill>
                          <w14:schemeClr w14:val="tx1"/>
                        </w14:solidFill>
                      </w14:textFill>
                    </w:rPr>
                    <w:t>单面滚胶机</w:t>
                  </w:r>
                </w:p>
              </w:tc>
              <w:tc>
                <w:tcPr>
                  <w:tcW w:w="2427" w:type="dxa"/>
                  <w:tcBorders>
                    <w:tl2br w:val="nil"/>
                    <w:tr2bl w:val="nil"/>
                  </w:tcBorders>
                  <w:vAlign w:val="center"/>
                </w:tcPr>
                <w:p>
                  <w:pPr>
                    <w:spacing w:line="36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65~70</w:t>
                  </w:r>
                </w:p>
              </w:tc>
              <w:tc>
                <w:tcPr>
                  <w:tcW w:w="2970" w:type="dxa"/>
                  <w:tcBorders>
                    <w:tl2br w:val="nil"/>
                    <w:tr2bl w:val="nil"/>
                  </w:tcBorders>
                  <w:vAlign w:val="center"/>
                </w:tcPr>
                <w:p>
                  <w:pPr>
                    <w:spacing w:line="360" w:lineRule="auto"/>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0" w:hRule="atLeast"/>
              </w:trPr>
              <w:tc>
                <w:tcPr>
                  <w:tcW w:w="2462" w:type="dxa"/>
                  <w:tcBorders>
                    <w:tl2br w:val="nil"/>
                    <w:tr2bl w:val="nil"/>
                  </w:tcBorders>
                  <w:vAlign w:val="center"/>
                </w:tcPr>
                <w:p>
                  <w:pPr>
                    <w:keepNext w:val="0"/>
                    <w:keepLines w:val="0"/>
                    <w:widowControl/>
                    <w:suppressLineNumbers w:val="0"/>
                    <w:jc w:val="center"/>
                    <w:textAlignment w:val="center"/>
                    <w:rPr>
                      <w:color w:val="000000" w:themeColor="text1"/>
                      <w:szCs w:val="21"/>
                      <w:highlight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液压复合压板机</w:t>
                  </w:r>
                </w:p>
              </w:tc>
              <w:tc>
                <w:tcPr>
                  <w:tcW w:w="2427" w:type="dxa"/>
                  <w:tcBorders>
                    <w:tl2br w:val="nil"/>
                    <w:tr2bl w:val="nil"/>
                  </w:tcBorders>
                  <w:vAlign w:val="center"/>
                </w:tcPr>
                <w:p>
                  <w:pPr>
                    <w:spacing w:line="36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75~90</w:t>
                  </w:r>
                </w:p>
              </w:tc>
              <w:tc>
                <w:tcPr>
                  <w:tcW w:w="2970" w:type="dxa"/>
                  <w:tcBorders>
                    <w:tl2br w:val="nil"/>
                    <w:tr2bl w:val="nil"/>
                  </w:tcBorders>
                  <w:vAlign w:val="center"/>
                </w:tcPr>
                <w:p>
                  <w:pPr>
                    <w:spacing w:line="360" w:lineRule="auto"/>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8台</w:t>
                  </w:r>
                </w:p>
              </w:tc>
            </w:tr>
          </w:tbl>
          <w:p>
            <w:pPr>
              <w:spacing w:line="360" w:lineRule="auto"/>
              <w:ind w:firstLine="480" w:firstLineChars="200"/>
              <w:rPr>
                <w:rFonts w:hint="eastAsia" w:eastAsia="宋体"/>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项目</w:t>
            </w:r>
            <w:r>
              <w:rPr>
                <w:rFonts w:hint="eastAsia"/>
                <w:color w:val="000000" w:themeColor="text1"/>
                <w:sz w:val="24"/>
                <w:highlight w:val="none"/>
                <w14:textFill>
                  <w14:solidFill>
                    <w14:schemeClr w14:val="tx1"/>
                  </w14:solidFill>
                </w14:textFill>
              </w:rPr>
              <w:t>采用低噪设备，为设备安装隔声、减</w:t>
            </w:r>
            <w:r>
              <w:rPr>
                <w:rFonts w:hint="eastAsia"/>
                <w:color w:val="000000" w:themeColor="text1"/>
                <w:sz w:val="24"/>
                <w:highlight w:val="none"/>
                <w:lang w:eastAsia="zh-CN"/>
                <w14:textFill>
                  <w14:solidFill>
                    <w14:schemeClr w14:val="tx1"/>
                  </w14:solidFill>
                </w14:textFill>
              </w:rPr>
              <w:t>振</w:t>
            </w:r>
            <w:r>
              <w:rPr>
                <w:rFonts w:hint="eastAsia"/>
                <w:color w:val="000000" w:themeColor="text1"/>
                <w:sz w:val="24"/>
                <w:highlight w:val="none"/>
                <w14:textFill>
                  <w14:solidFill>
                    <w14:schemeClr w14:val="tx1"/>
                  </w14:solidFill>
                </w14:textFill>
              </w:rPr>
              <w:t>措施并设置于室内或棚内，</w:t>
            </w:r>
            <w:r>
              <w:rPr>
                <w:color w:val="000000" w:themeColor="text1"/>
                <w:sz w:val="24"/>
                <w:highlight w:val="none"/>
                <w14:textFill>
                  <w14:solidFill>
                    <w14:schemeClr w14:val="tx1"/>
                  </w14:solidFill>
                </w14:textFill>
              </w:rPr>
              <w:t>对来往车辆应采取措施限制车速</w:t>
            </w:r>
            <w:r>
              <w:rPr>
                <w:rFonts w:hint="eastAsia"/>
                <w:color w:val="000000" w:themeColor="text1"/>
                <w:sz w:val="24"/>
                <w:highlight w:val="none"/>
                <w14:textFill>
                  <w14:solidFill>
                    <w14:schemeClr w14:val="tx1"/>
                  </w14:solidFill>
                </w14:textFill>
              </w:rPr>
              <w:t>、禁止鸣笛等措施来</w:t>
            </w:r>
            <w:r>
              <w:rPr>
                <w:color w:val="000000" w:themeColor="text1"/>
                <w:sz w:val="24"/>
                <w:highlight w:val="none"/>
                <w14:textFill>
                  <w14:solidFill>
                    <w14:schemeClr w14:val="tx1"/>
                  </w14:solidFill>
                </w14:textFill>
              </w:rPr>
              <w:t>降低车辆噪声</w:t>
            </w:r>
            <w:r>
              <w:rPr>
                <w:rFonts w:hint="eastAsia"/>
                <w:color w:val="000000" w:themeColor="text1"/>
                <w:sz w:val="24"/>
                <w:highlight w:val="none"/>
                <w:lang w:eastAsia="zh-CN"/>
                <w14:textFill>
                  <w14:solidFill>
                    <w14:schemeClr w14:val="tx1"/>
                  </w14:solidFill>
                </w14:textFill>
              </w:rPr>
              <w:t>。</w:t>
            </w:r>
          </w:p>
          <w:p>
            <w:pPr>
              <w:spacing w:line="360" w:lineRule="auto"/>
              <w:ind w:firstLine="480" w:firstLineChars="200"/>
              <w:rPr>
                <w:bCs/>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采取以上措施，</w:t>
            </w:r>
            <w:r>
              <w:rPr>
                <w:color w:val="000000" w:themeColor="text1"/>
                <w:sz w:val="24"/>
                <w:highlight w:val="none"/>
                <w14:textFill>
                  <w14:solidFill>
                    <w14:schemeClr w14:val="tx1"/>
                  </w14:solidFill>
                </w14:textFill>
              </w:rPr>
              <w:t>厂界噪声可以达到《工业企业厂界环境噪声排放标准》（GB12348－2008）</w:t>
            </w:r>
            <w:r>
              <w:rPr>
                <w:rFonts w:hint="eastAsia"/>
                <w:color w:val="000000" w:themeColor="text1"/>
                <w:sz w:val="24"/>
                <w:highlight w:val="none"/>
                <w:lang w:val="en-US" w:eastAsia="zh-CN"/>
                <w14:textFill>
                  <w14:solidFill>
                    <w14:schemeClr w14:val="tx1"/>
                  </w14:solidFill>
                </w14:textFill>
              </w:rPr>
              <w:t>3</w:t>
            </w:r>
            <w:r>
              <w:rPr>
                <w:color w:val="000000" w:themeColor="text1"/>
                <w:sz w:val="24"/>
                <w:highlight w:val="none"/>
                <w14:textFill>
                  <w14:solidFill>
                    <w14:schemeClr w14:val="tx1"/>
                  </w14:solidFill>
                </w14:textFill>
              </w:rPr>
              <w:t>类标准。</w:t>
            </w:r>
          </w:p>
          <w:p>
            <w:pPr>
              <w:spacing w:line="360" w:lineRule="auto"/>
              <w:rPr>
                <w:b/>
                <w:bCs/>
                <w:color w:val="000000" w:themeColor="text1"/>
                <w:sz w:val="24"/>
                <w:highlight w:val="none"/>
                <w14:textFill>
                  <w14:solidFill>
                    <w14:schemeClr w14:val="tx1"/>
                  </w14:solidFill>
                </w14:textFill>
              </w:rPr>
            </w:pPr>
            <w:r>
              <w:rPr>
                <w:rFonts w:hint="eastAsia"/>
                <w:b/>
                <w:bCs/>
                <w:color w:val="000000" w:themeColor="text1"/>
                <w:sz w:val="24"/>
                <w:highlight w:val="none"/>
                <w:lang w:val="en-US" w:eastAsia="zh-CN"/>
                <w14:textFill>
                  <w14:solidFill>
                    <w14:schemeClr w14:val="tx1"/>
                  </w14:solidFill>
                </w14:textFill>
              </w:rPr>
              <w:t>四</w:t>
            </w:r>
            <w:r>
              <w:rPr>
                <w:b/>
                <w:bCs/>
                <w:color w:val="000000" w:themeColor="text1"/>
                <w:sz w:val="24"/>
                <w:highlight w:val="none"/>
                <w14:textFill>
                  <w14:solidFill>
                    <w14:schemeClr w14:val="tx1"/>
                  </w14:solidFill>
                </w14:textFill>
              </w:rPr>
              <w:t>、固体废物</w:t>
            </w:r>
          </w:p>
          <w:p>
            <w:pPr>
              <w:spacing w:line="360" w:lineRule="auto"/>
              <w:ind w:firstLine="480" w:firstLineChars="200"/>
              <w:rPr>
                <w:rFonts w:hint="eastAsia"/>
                <w:bCs/>
                <w:color w:val="000000" w:themeColor="text1"/>
                <w:sz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本项目生产区固废主要为除尘灰、</w:t>
            </w:r>
            <w:r>
              <w:rPr>
                <w:rFonts w:hint="eastAsia" w:ascii="宋体" w:hAnsi="宋体" w:cs="宋体"/>
                <w:color w:val="000000" w:themeColor="text1"/>
                <w:sz w:val="24"/>
                <w:szCs w:val="24"/>
                <w:highlight w:val="none"/>
                <w:lang w:val="en-US" w:eastAsia="zh-CN"/>
                <w14:textFill>
                  <w14:solidFill>
                    <w14:schemeClr w14:val="tx1"/>
                  </w14:solidFill>
                </w14:textFill>
              </w:rPr>
              <w:t>泡沫板切割边角料</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保温砌块切割边角料</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废胶</w:t>
            </w:r>
            <w:r>
              <w:rPr>
                <w:rFonts w:hint="eastAsia" w:ascii="宋体" w:hAnsi="宋体" w:eastAsia="宋体" w:cs="宋体"/>
                <w:color w:val="000000" w:themeColor="text1"/>
                <w:sz w:val="24"/>
                <w:szCs w:val="24"/>
                <w:highlight w:val="none"/>
                <w:lang w:val="en-US" w:eastAsia="zh-CN"/>
                <w14:textFill>
                  <w14:solidFill>
                    <w14:schemeClr w14:val="tx1"/>
                  </w14:solidFill>
                </w14:textFill>
              </w:rPr>
              <w:t>及废矿物油。</w:t>
            </w:r>
          </w:p>
          <w:p>
            <w:pPr>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（1）除尘灰</w:t>
            </w:r>
          </w:p>
          <w:p>
            <w:pPr>
              <w:spacing w:line="360" w:lineRule="auto"/>
              <w:ind w:firstLine="480" w:firstLineChars="200"/>
              <w:rPr>
                <w:rFonts w:hint="default" w:ascii="宋体" w:hAnsi="宋体" w:eastAsia="宋体" w:cs="宋体"/>
                <w:bCs/>
                <w:color w:val="000000" w:themeColor="text1"/>
                <w:sz w:val="24"/>
                <w:highlight w:val="none"/>
                <w:lang w:val="en-US" w:eastAsia="zh-CN"/>
                <w14:textFill>
                  <w14:solidFill>
                    <w14:schemeClr w14:val="tx1"/>
                  </w14:solidFill>
                </w14:textFill>
              </w:rPr>
            </w:pPr>
            <w:r>
              <w:rPr>
                <w:bCs/>
                <w:color w:val="000000" w:themeColor="text1"/>
                <w:sz w:val="24"/>
                <w:highlight w:val="none"/>
                <w14:textFill>
                  <w14:solidFill>
                    <w14:schemeClr w14:val="tx1"/>
                  </w14:solidFill>
                </w14:textFill>
              </w:rPr>
              <w:t>本项目</w:t>
            </w:r>
            <w:r>
              <w:rPr>
                <w:rFonts w:hint="eastAsia"/>
                <w:bCs/>
                <w:color w:val="000000" w:themeColor="text1"/>
                <w:sz w:val="24"/>
                <w:highlight w:val="none"/>
                <w:lang w:eastAsia="zh-CN"/>
                <w14:textFill>
                  <w14:solidFill>
                    <w14:schemeClr w14:val="tx1"/>
                  </w14:solidFill>
                </w14:textFill>
              </w:rPr>
              <w:t>保温砌块生产线及砂浆生产线搅拌机均设置除尘器，除尘器产生除尘灰</w:t>
            </w:r>
            <w:r>
              <w:rPr>
                <w:rFonts w:hint="eastAsia"/>
                <w:bCs/>
                <w:color w:val="000000" w:themeColor="text1"/>
                <w:sz w:val="24"/>
                <w:highlight w:val="none"/>
                <w:lang w:val="en-US" w:eastAsia="zh-CN"/>
                <w14:textFill>
                  <w14:solidFill>
                    <w14:schemeClr w14:val="tx1"/>
                  </w14:solidFill>
                </w14:textFill>
              </w:rPr>
              <w:t>（16.072t/a）</w:t>
            </w:r>
            <w:r>
              <w:rPr>
                <w:rFonts w:hint="eastAsia"/>
                <w:bCs/>
                <w:color w:val="000000" w:themeColor="text1"/>
                <w:sz w:val="24"/>
                <w:highlight w:val="none"/>
                <w:lang w:eastAsia="zh-CN"/>
                <w14:textFill>
                  <w14:solidFill>
                    <w14:schemeClr w14:val="tx1"/>
                  </w14:solidFill>
                </w14:textFill>
              </w:rPr>
              <w:t>收集后</w:t>
            </w:r>
            <w:r>
              <w:rPr>
                <w:rFonts w:hint="eastAsia"/>
                <w:bCs/>
                <w:color w:val="000000" w:themeColor="text1"/>
                <w:sz w:val="24"/>
                <w:highlight w:val="none"/>
                <w14:textFill>
                  <w14:solidFill>
                    <w14:schemeClr w14:val="tx1"/>
                  </w14:solidFill>
                </w14:textFill>
              </w:rPr>
              <w:t>，</w:t>
            </w:r>
            <w:r>
              <w:rPr>
                <w:rFonts w:hint="eastAsia"/>
                <w:bCs/>
                <w:color w:val="000000" w:themeColor="text1"/>
                <w:sz w:val="24"/>
                <w:highlight w:val="none"/>
                <w:lang w:eastAsia="zh-CN"/>
                <w14:textFill>
                  <w14:solidFill>
                    <w14:schemeClr w14:val="tx1"/>
                  </w14:solidFill>
                </w14:textFill>
              </w:rPr>
              <w:t>返回生产工序复用</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不外排</w:t>
            </w:r>
            <w:r>
              <w:rPr>
                <w:rFonts w:hint="eastAsia"/>
                <w:bCs/>
                <w:color w:val="000000" w:themeColor="text1"/>
                <w:sz w:val="24"/>
                <w:highlight w:val="none"/>
                <w:lang w:eastAsia="zh-CN"/>
                <w14:textFill>
                  <w14:solidFill>
                    <w14:schemeClr w14:val="tx1"/>
                  </w14:solidFill>
                </w14:textFill>
              </w:rPr>
              <w:t>；保温砌块生产线水泥及粉煤灰筒仓除尘器产生除尘灰（</w:t>
            </w:r>
            <w:r>
              <w:rPr>
                <w:rFonts w:hint="eastAsia"/>
                <w:bCs/>
                <w:color w:val="000000" w:themeColor="text1"/>
                <w:sz w:val="24"/>
                <w:highlight w:val="none"/>
                <w:lang w:val="en-US" w:eastAsia="zh-CN"/>
                <w14:textFill>
                  <w14:solidFill>
                    <w14:schemeClr w14:val="tx1"/>
                  </w14:solidFill>
                </w14:textFill>
              </w:rPr>
              <w:t>8.85336t/a</w:t>
            </w:r>
            <w:r>
              <w:rPr>
                <w:rFonts w:hint="eastAsia"/>
                <w:bCs/>
                <w:color w:val="000000" w:themeColor="text1"/>
                <w:sz w:val="24"/>
                <w:highlight w:val="none"/>
                <w:lang w:eastAsia="zh-CN"/>
                <w14:textFill>
                  <w14:solidFill>
                    <w14:schemeClr w14:val="tx1"/>
                  </w14:solidFill>
                </w14:textFill>
              </w:rPr>
              <w:t>）落回筒仓复用，不外排</w:t>
            </w:r>
            <w:r>
              <w:rPr>
                <w:rFonts w:hint="eastAsia"/>
                <w:color w:val="000000" w:themeColor="text1"/>
                <w:sz w:val="24"/>
                <w:szCs w:val="24"/>
                <w:highlight w:val="none"/>
                <w:lang w:val="en-US" w:eastAsia="zh-CN"/>
                <w14:textFill>
                  <w14:solidFill>
                    <w14:schemeClr w14:val="tx1"/>
                  </w14:solidFill>
                </w14:textFill>
              </w:rPr>
              <w:t>。</w:t>
            </w:r>
          </w:p>
          <w:p>
            <w:pPr>
              <w:spacing w:line="360" w:lineRule="auto"/>
              <w:ind w:firstLine="480" w:firstLineChars="200"/>
              <w:rPr>
                <w:rFonts w:hint="eastAsia" w:eastAsia="宋体"/>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（2）泡沫保温板切割边角料</w:t>
            </w:r>
          </w:p>
          <w:p>
            <w:pPr>
              <w:pStyle w:val="5"/>
              <w:keepNext/>
              <w:keepLines w:val="0"/>
              <w:pageBreakBefore w:val="0"/>
              <w:widowControl w:val="0"/>
              <w:kinsoku/>
              <w:wordWrap/>
              <w:overflowPunct/>
              <w:topLinePunct w:val="0"/>
              <w:autoSpaceDE/>
              <w:autoSpaceDN/>
              <w:bidi w:val="0"/>
              <w:adjustRightInd/>
              <w:snapToGrid/>
              <w:spacing w:after="0"/>
              <w:ind w:left="0" w:leftChars="0" w:firstLine="480" w:firstLineChars="200"/>
              <w:textAlignment w:val="auto"/>
              <w:rPr>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eastAsia" w:cs="Times New Roman"/>
                <w:color w:val="000000" w:themeColor="text1"/>
                <w:sz w:val="24"/>
                <w:szCs w:val="24"/>
                <w:highlight w:val="none"/>
                <w:lang w:val="en-US" w:eastAsia="zh-CN"/>
                <w14:textFill>
                  <w14:solidFill>
                    <w14:schemeClr w14:val="tx1"/>
                  </w14:solidFill>
                </w14:textFill>
              </w:rPr>
              <w:t>泡沫保温板需进行切割成型，过程会产生边角料</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产生的</w:t>
            </w:r>
            <w:r>
              <w:rPr>
                <w:rFonts w:hint="eastAsia"/>
                <w:bCs/>
                <w:color w:val="000000" w:themeColor="text1"/>
                <w:sz w:val="24"/>
                <w:highlight w:val="none"/>
                <w:lang w:val="en-US" w:eastAsia="zh-CN"/>
                <w14:textFill>
                  <w14:solidFill>
                    <w14:schemeClr w14:val="tx1"/>
                  </w14:solidFill>
                </w14:textFill>
              </w:rPr>
              <w:t>切割边角料量约为2t/a</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收集后作为砂浆生产线原料使用不外排</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p>
          <w:p>
            <w:pPr>
              <w:spacing w:line="360" w:lineRule="auto"/>
              <w:ind w:firstLine="480" w:firstLineChars="200"/>
              <w:rPr>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（3）</w:t>
            </w:r>
            <w:r>
              <w:rPr>
                <w:rFonts w:hint="eastAsia" w:ascii="宋体" w:hAnsi="宋体" w:cs="宋体"/>
                <w:color w:val="000000" w:themeColor="text1"/>
                <w:sz w:val="24"/>
                <w:szCs w:val="24"/>
                <w:highlight w:val="none"/>
                <w:lang w:val="en-US" w:eastAsia="zh-CN"/>
                <w14:textFill>
                  <w14:solidFill>
                    <w14:schemeClr w14:val="tx1"/>
                  </w14:solidFill>
                </w14:textFill>
              </w:rPr>
              <w:t>保温砌块切割边角料</w:t>
            </w:r>
          </w:p>
          <w:p>
            <w:pPr>
              <w:pStyle w:val="5"/>
              <w:keepNext/>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bCs/>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eastAsia" w:cs="Times New Roman"/>
                <w:color w:val="000000" w:themeColor="text1"/>
                <w:sz w:val="24"/>
                <w:szCs w:val="24"/>
                <w:highlight w:val="none"/>
                <w:lang w:val="en-US" w:eastAsia="zh-CN"/>
                <w14:textFill>
                  <w14:solidFill>
                    <w14:schemeClr w14:val="tx1"/>
                  </w14:solidFill>
                </w14:textFill>
              </w:rPr>
              <w:t>保温砌块需进行切割，过程会产生边角料</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产生的</w:t>
            </w:r>
            <w:r>
              <w:rPr>
                <w:rFonts w:hint="eastAsia"/>
                <w:bCs/>
                <w:color w:val="000000" w:themeColor="text1"/>
                <w:sz w:val="24"/>
                <w:highlight w:val="none"/>
                <w:lang w:val="en-US" w:eastAsia="zh-CN"/>
                <w14:textFill>
                  <w14:solidFill>
                    <w14:schemeClr w14:val="tx1"/>
                  </w14:solidFill>
                </w14:textFill>
              </w:rPr>
              <w:t>切割边角料量约为10t/a</w:t>
            </w:r>
            <w:r>
              <w:rPr>
                <w:rFonts w:hint="eastAsia"/>
                <w:color w:val="000000" w:themeColor="text1"/>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定期拉运至建筑垃圾填埋场填埋</w:t>
            </w:r>
            <w:r>
              <w:rPr>
                <w:rFonts w:hint="eastAsia"/>
                <w:color w:val="000000" w:themeColor="text1"/>
                <w:highlight w:val="none"/>
                <w:lang w:val="en-US" w:eastAsia="zh-CN"/>
                <w14:textFill>
                  <w14:solidFill>
                    <w14:schemeClr w14:val="tx1"/>
                  </w14:solidFill>
                </w14:textFill>
              </w:rPr>
              <w:t>。</w:t>
            </w:r>
          </w:p>
          <w:p>
            <w:pPr>
              <w:bidi w:val="0"/>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（3）</w:t>
            </w:r>
            <w:r>
              <w:rPr>
                <w:rFonts w:hint="eastAsia" w:ascii="宋体" w:hAnsi="宋体" w:cs="宋体"/>
                <w:color w:val="000000" w:themeColor="text1"/>
                <w:sz w:val="24"/>
                <w:szCs w:val="24"/>
                <w:highlight w:val="none"/>
                <w:lang w:val="en-US" w:eastAsia="zh-CN"/>
                <w14:textFill>
                  <w14:solidFill>
                    <w14:schemeClr w14:val="tx1"/>
                  </w14:solidFill>
                </w14:textFill>
              </w:rPr>
              <w:t>废胶</w:t>
            </w:r>
          </w:p>
          <w:p>
            <w:pPr>
              <w:bidi w:val="0"/>
              <w:spacing w:line="360" w:lineRule="auto"/>
              <w:ind w:firstLine="480" w:firstLineChars="200"/>
              <w:rPr>
                <w:rFonts w:hint="default"/>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本项目滚胶工序产生的废胶量约为胶水用量的1%，产生量为0.4t/a，收集后复用，不外排。</w:t>
            </w:r>
          </w:p>
          <w:p>
            <w:pPr>
              <w:bidi w:val="0"/>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（4）沉淀物</w:t>
            </w:r>
          </w:p>
          <w:p>
            <w:pPr>
              <w:bidi w:val="0"/>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本项目沉淀水罐产生的沉淀物100t/a，定期清理，返回砌块生产线作原料使用，不外排。</w:t>
            </w:r>
          </w:p>
          <w:p>
            <w:pPr>
              <w:bidi w:val="0"/>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（5）危险废物</w:t>
            </w:r>
          </w:p>
          <w:p>
            <w:pPr>
              <w:bidi w:val="0"/>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本项目设备检修过程会产生少量废机油，产生量约0.05t/a，废机油属于HW08类危险废物，项目建设一座占地10m</w:t>
            </w:r>
            <w:r>
              <w:rPr>
                <w:rFonts w:hint="eastAsia"/>
                <w:color w:val="000000" w:themeColor="text1"/>
                <w:sz w:val="24"/>
                <w:szCs w:val="24"/>
                <w:highlight w:val="none"/>
                <w:vertAlign w:val="superscript"/>
                <w:lang w:val="en-US" w:eastAsia="zh-CN"/>
                <w14:textFill>
                  <w14:solidFill>
                    <w14:schemeClr w14:val="tx1"/>
                  </w14:solidFill>
                </w14:textFill>
              </w:rPr>
              <w:t>2</w:t>
            </w:r>
            <w:r>
              <w:rPr>
                <w:rFonts w:hint="eastAsia"/>
                <w:color w:val="000000" w:themeColor="text1"/>
                <w:sz w:val="24"/>
                <w:szCs w:val="24"/>
                <w:highlight w:val="none"/>
                <w:lang w:val="en-US" w:eastAsia="zh-CN"/>
                <w14:textFill>
                  <w14:solidFill>
                    <w14:schemeClr w14:val="tx1"/>
                  </w14:solidFill>
                </w14:textFill>
              </w:rPr>
              <w:t>的危废库，废机油暂存于危废库，定期交由有资质单位统一收集处置；危废暂存库严格按照《危险废物贮存污染控制标准》（GB18597-2023）要求进行设计、建设和管理。</w:t>
            </w:r>
          </w:p>
          <w:p>
            <w:pPr>
              <w:pStyle w:val="2"/>
              <w:ind w:firstLine="480" w:firstLineChars="200"/>
              <w:rPr>
                <w:rFonts w:hint="default"/>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（6）生活垃圾</w:t>
            </w:r>
          </w:p>
          <w:p>
            <w:pPr>
              <w:pStyle w:val="2"/>
              <w:spacing w:line="360" w:lineRule="auto"/>
              <w:ind w:firstLine="480" w:firstLineChars="200"/>
              <w:rPr>
                <w:rFonts w:hint="default"/>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生活垃圾产生量为5.4t/a，</w:t>
            </w:r>
            <w:r>
              <w:rPr>
                <w:rFonts w:hint="default"/>
                <w:color w:val="000000" w:themeColor="text1"/>
                <w:sz w:val="24"/>
                <w:szCs w:val="24"/>
                <w:highlight w:val="none"/>
                <w:lang w:val="en-US" w:eastAsia="zh-CN"/>
                <w14:textFill>
                  <w14:solidFill>
                    <w14:schemeClr w14:val="tx1"/>
                  </w14:solidFill>
                </w14:textFill>
              </w:rPr>
              <w:t>厂区内设置生活垃圾箱，生活垃圾集中收集后由环卫部门统一拉运</w:t>
            </w:r>
            <w:r>
              <w:rPr>
                <w:rFonts w:hint="eastAsia"/>
                <w:color w:val="000000" w:themeColor="text1"/>
                <w:sz w:val="24"/>
                <w:szCs w:val="24"/>
                <w:highlight w:val="none"/>
                <w:lang w:val="en-US" w:eastAsia="zh-CN"/>
                <w14:textFill>
                  <w14:solidFill>
                    <w14:schemeClr w14:val="tx1"/>
                  </w14:solidFill>
                </w14:textFill>
              </w:rPr>
              <w:t>。</w:t>
            </w:r>
          </w:p>
          <w:p>
            <w:pPr>
              <w:pStyle w:val="3"/>
              <w:numPr>
                <w:ilvl w:val="0"/>
                <w:numId w:val="0"/>
              </w:numPr>
              <w:spacing w:before="0" w:after="0" w:line="360" w:lineRule="auto"/>
              <w:rPr>
                <w:rFonts w:hint="eastAsia"/>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6、</w:t>
            </w:r>
            <w:r>
              <w:rPr>
                <w:rFonts w:hint="eastAsia"/>
                <w:color w:val="000000" w:themeColor="text1"/>
                <w:sz w:val="24"/>
                <w:highlight w:val="none"/>
                <w14:textFill>
                  <w14:solidFill>
                    <w14:schemeClr w14:val="tx1"/>
                  </w14:solidFill>
                </w14:textFill>
              </w:rPr>
              <w:t>环境风险分析</w:t>
            </w:r>
          </w:p>
          <w:p>
            <w:pPr>
              <w:numPr>
                <w:ilvl w:val="0"/>
                <w:numId w:val="0"/>
              </w:numPr>
              <w:adjustRightInd w:val="0"/>
              <w:snapToGrid w:val="0"/>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（1）风险识别</w:t>
            </w:r>
          </w:p>
          <w:p>
            <w:pPr>
              <w:numPr>
                <w:ilvl w:val="0"/>
                <w:numId w:val="0"/>
              </w:numPr>
              <w:adjustRightInd w:val="0"/>
              <w:snapToGrid w:val="0"/>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对照《建设项目环境风险评价技术导则》（HJ169-2018）附录中B，本</w:t>
            </w:r>
          </w:p>
          <w:p>
            <w:pPr>
              <w:numPr>
                <w:ilvl w:val="0"/>
                <w:numId w:val="0"/>
              </w:numPr>
              <w:adjustRightInd w:val="0"/>
              <w:snapToGrid w:val="0"/>
              <w:spacing w:line="360" w:lineRule="auto"/>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项目涉及风险物质为废机油，</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本项目用胶主要成分为CaCO</w:t>
            </w:r>
            <w:r>
              <w:rPr>
                <w:rFonts w:hint="default" w:ascii="Times New Roman" w:hAnsi="Times New Roman" w:cs="Times New Roman"/>
                <w:color w:val="000000" w:themeColor="text1"/>
                <w:sz w:val="24"/>
                <w:szCs w:val="24"/>
                <w:highlight w:val="none"/>
                <w:vertAlign w:val="subscript"/>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、蓖麻油（Castoroil）、少量SiO</w:t>
            </w:r>
            <w:r>
              <w:rPr>
                <w:rFonts w:hint="default" w:ascii="Times New Roman" w:hAnsi="Times New Roman" w:cs="Times New Roman"/>
                <w:color w:val="000000" w:themeColor="text1"/>
                <w:sz w:val="24"/>
                <w:szCs w:val="24"/>
                <w:highlight w:val="none"/>
                <w:vertAlign w:val="subscript"/>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及水，不含甲醛；项目真石漆主要成分为采砂、改性丙烯酸乳液、防冻剂及水等，不含甲苯、二甲苯等有害物质；项目水包砂漆主要成分为硅丙乳液、质感砂、纤维素及水等，不含甲苯、二甲苯等有害物质</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故漆胶不作为本项目风险物质</w:t>
            </w:r>
            <w:r>
              <w:rPr>
                <w:rFonts w:hint="eastAsia"/>
                <w:color w:val="000000" w:themeColor="text1"/>
                <w:sz w:val="24"/>
                <w:szCs w:val="24"/>
                <w:highlight w:val="none"/>
                <w:lang w:val="en-US" w:eastAsia="zh-CN"/>
                <w14:textFill>
                  <w14:solidFill>
                    <w14:schemeClr w14:val="tx1"/>
                  </w14:solidFill>
                </w14:textFill>
              </w:rPr>
              <w:t xml:space="preserve">。 </w:t>
            </w:r>
          </w:p>
          <w:p>
            <w:pPr>
              <w:numPr>
                <w:ilvl w:val="0"/>
                <w:numId w:val="0"/>
              </w:numPr>
              <w:adjustRightInd w:val="0"/>
              <w:snapToGrid w:val="0"/>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（2）环境风险辨识</w:t>
            </w:r>
          </w:p>
          <w:p>
            <w:pPr>
              <w:numPr>
                <w:ilvl w:val="0"/>
                <w:numId w:val="0"/>
              </w:numPr>
              <w:adjustRightInd w:val="0"/>
              <w:snapToGrid w:val="0"/>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计算所涉及的每种危险物质在厂界内的最大存在总量与其在《建设项目环境风险评价技术导则》（HJ/T169-2018）附录 B 中对应临界量的比值 Q。在不同厂区的同一种物质，按其在厂界内的最大存在总量计算。 </w:t>
            </w:r>
          </w:p>
          <w:p>
            <w:pPr>
              <w:numPr>
                <w:ilvl w:val="0"/>
                <w:numId w:val="0"/>
              </w:numPr>
              <w:adjustRightInd w:val="0"/>
              <w:snapToGrid w:val="0"/>
              <w:spacing w:line="360" w:lineRule="auto"/>
              <w:ind w:left="360" w:leftChars="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当只涉及 1 种危险物质时，计算该物质的总量与其临界量比值，即为 L；</w:t>
            </w:r>
          </w:p>
          <w:p>
            <w:pPr>
              <w:numPr>
                <w:ilvl w:val="0"/>
                <w:numId w:val="0"/>
              </w:numPr>
              <w:adjustRightInd w:val="0"/>
              <w:snapToGrid w:val="0"/>
              <w:spacing w:line="360" w:lineRule="auto"/>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当存在多种危险物质时，则按一下公式计算物质总量与其临界量比值(Q)： </w:t>
            </w:r>
          </w:p>
          <w:p>
            <w:pPr>
              <w:numPr>
                <w:ilvl w:val="0"/>
                <w:numId w:val="0"/>
              </w:numPr>
              <w:adjustRightInd w:val="0"/>
              <w:snapToGrid w:val="0"/>
              <w:spacing w:line="360" w:lineRule="auto"/>
              <w:ind w:left="360" w:leftChars="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Q=q1/Q1+q2/Q2+q3/Q3+ ······+qn/Qn </w:t>
            </w:r>
          </w:p>
          <w:p>
            <w:pPr>
              <w:numPr>
                <w:ilvl w:val="0"/>
                <w:numId w:val="0"/>
              </w:numPr>
              <w:adjustRightInd w:val="0"/>
              <w:snapToGrid w:val="0"/>
              <w:spacing w:line="360" w:lineRule="auto"/>
              <w:ind w:left="360" w:leftChars="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式中 q1，q2，q3······，qn——每种危险物质的最大存在总量，t； </w:t>
            </w:r>
          </w:p>
          <w:p>
            <w:pPr>
              <w:numPr>
                <w:ilvl w:val="0"/>
                <w:numId w:val="0"/>
              </w:numPr>
              <w:adjustRightInd w:val="0"/>
              <w:snapToGrid w:val="0"/>
              <w:spacing w:line="360" w:lineRule="auto"/>
              <w:ind w:left="360" w:leftChars="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Q1，Q2，Q3······，Qn——每种危险物质的临界量，t。 </w:t>
            </w:r>
          </w:p>
          <w:p>
            <w:pPr>
              <w:numPr>
                <w:ilvl w:val="0"/>
                <w:numId w:val="0"/>
              </w:numPr>
              <w:adjustRightInd w:val="0"/>
              <w:snapToGrid w:val="0"/>
              <w:spacing w:line="360" w:lineRule="auto"/>
              <w:ind w:left="360" w:leftChars="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当 Q&lt;1 时，该项目环境风险潜势为Ⅰ。 </w:t>
            </w:r>
          </w:p>
          <w:p>
            <w:pPr>
              <w:numPr>
                <w:ilvl w:val="0"/>
                <w:numId w:val="0"/>
              </w:numPr>
              <w:adjustRightInd w:val="0"/>
              <w:snapToGrid w:val="0"/>
              <w:spacing w:line="360" w:lineRule="auto"/>
              <w:ind w:left="360" w:leftChars="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当 Q≥1 时，将 Q 值划分为：（1）1≤Q&lt;10；（2）10≤Q&lt;100；（3）</w:t>
            </w:r>
          </w:p>
          <w:p>
            <w:pPr>
              <w:numPr>
                <w:ilvl w:val="0"/>
                <w:numId w:val="0"/>
              </w:numPr>
              <w:adjustRightInd w:val="0"/>
              <w:snapToGrid w:val="0"/>
              <w:spacing w:line="360" w:lineRule="auto"/>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Q≥10 </w:t>
            </w:r>
          </w:p>
          <w:p>
            <w:pPr>
              <w:numPr>
                <w:ilvl w:val="0"/>
                <w:numId w:val="0"/>
              </w:numPr>
              <w:adjustRightInd w:val="0"/>
              <w:snapToGrid w:val="0"/>
              <w:spacing w:line="360" w:lineRule="auto"/>
              <w:ind w:left="0" w:leftChars="0" w:firstLine="420" w:firstLineChars="175"/>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本项目废机油产生量为0.05t/a，废矿物油临界量为2500t，经计算，本项目Q=0.00002&lt;1，因此可直接判断企业环境风险潜势为Ⅰ。 </w:t>
            </w:r>
          </w:p>
          <w:p>
            <w:pPr>
              <w:keepNext w:val="0"/>
              <w:keepLines w:val="0"/>
              <w:widowControl/>
              <w:suppressLineNumbers w:val="0"/>
              <w:spacing w:line="360" w:lineRule="auto"/>
              <w:ind w:firstLine="480" w:firstLineChars="200"/>
              <w:jc w:val="left"/>
              <w:rPr>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 xml:space="preserve">）评价等级 </w:t>
            </w:r>
          </w:p>
          <w:p>
            <w:pPr>
              <w:keepNext w:val="0"/>
              <w:keepLines w:val="0"/>
              <w:widowControl/>
              <w:suppressLineNumbers w:val="0"/>
              <w:spacing w:line="360" w:lineRule="auto"/>
              <w:ind w:firstLine="480" w:firstLineChars="200"/>
              <w:jc w:val="left"/>
              <w:rPr>
                <w:rFonts w:hint="default"/>
                <w:color w:val="000000" w:themeColor="text1"/>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根据前述，企业环境风险潜势为</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Ⅰ</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，因此确定公司环境风险评价等级为简单分析。见表</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4-</w:t>
            </w:r>
            <w:r>
              <w:rPr>
                <w:rFonts w:hint="eastAsia" w:cs="Times New Roman"/>
                <w:color w:val="000000" w:themeColor="text1"/>
                <w:kern w:val="0"/>
                <w:sz w:val="24"/>
                <w:szCs w:val="24"/>
                <w:highlight w:val="none"/>
                <w:lang w:val="en-US" w:eastAsia="zh-CN" w:bidi="ar"/>
                <w14:textFill>
                  <w14:solidFill>
                    <w14:schemeClr w14:val="tx1"/>
                  </w14:solidFill>
                </w14:textFill>
              </w:rPr>
              <w:t>6</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pPr>
              <w:numPr>
                <w:ilvl w:val="0"/>
                <w:numId w:val="0"/>
              </w:numPr>
              <w:adjustRightInd w:val="0"/>
              <w:snapToGrid w:val="0"/>
              <w:spacing w:line="240" w:lineRule="auto"/>
              <w:jc w:val="center"/>
              <w:rPr>
                <w:rFonts w:hint="default" w:ascii="Times New Roman" w:hAnsi="Times New Roman" w:eastAsia="宋体" w:cs="Times New Roman"/>
                <w:b/>
                <w:bCs w:val="0"/>
                <w:color w:val="000000" w:themeColor="text1"/>
                <w:spacing w:val="-10"/>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t>表4-</w:t>
            </w:r>
            <w:r>
              <w:rPr>
                <w:rFonts w:hint="eastAsia" w:cs="Times New Roman"/>
                <w:b/>
                <w:bCs w:val="0"/>
                <w:color w:val="000000" w:themeColor="text1"/>
                <w:spacing w:val="-10"/>
                <w:sz w:val="24"/>
                <w:szCs w:val="24"/>
                <w:highlight w:val="none"/>
                <w:lang w:val="en-US" w:eastAsia="zh-CN"/>
                <w14:textFill>
                  <w14:solidFill>
                    <w14:schemeClr w14:val="tx1"/>
                  </w14:solidFill>
                </w14:textFill>
              </w:rPr>
              <w:t>6</w:t>
            </w:r>
            <w:r>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t xml:space="preserve">  评价工作等级划分表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7"/>
              <w:gridCol w:w="1587"/>
              <w:gridCol w:w="1587"/>
              <w:gridCol w:w="1587"/>
              <w:gridCol w:w="15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noWrap w:val="0"/>
                  <w:vAlign w:val="center"/>
                </w:tcPr>
                <w:p>
                  <w:pPr>
                    <w:numPr>
                      <w:ilvl w:val="0"/>
                      <w:numId w:val="0"/>
                    </w:numPr>
                    <w:adjustRightInd w:val="0"/>
                    <w:snapToGrid w:val="0"/>
                    <w:spacing w:line="360" w:lineRule="auto"/>
                    <w:jc w:val="center"/>
                    <w:rPr>
                      <w:rFonts w:hint="default" w:ascii="宋体" w:hAnsi="宋体" w:eastAsia="宋体" w:cs="宋体"/>
                      <w:bCs/>
                      <w:color w:val="000000" w:themeColor="text1"/>
                      <w:spacing w:val="-10"/>
                      <w:sz w:val="21"/>
                      <w:szCs w:val="21"/>
                      <w:highlight w:val="none"/>
                      <w:vertAlign w:val="baseline"/>
                      <w:lang w:val="en-US" w:eastAsia="zh-CN"/>
                      <w14:textFill>
                        <w14:solidFill>
                          <w14:schemeClr w14:val="tx1"/>
                        </w14:solidFill>
                      </w14:textFill>
                    </w:rPr>
                  </w:pPr>
                  <w:r>
                    <w:rPr>
                      <w:rFonts w:hint="eastAsia" w:ascii="宋体" w:hAnsi="宋体" w:eastAsia="宋体" w:cs="宋体"/>
                      <w:bCs/>
                      <w:color w:val="000000" w:themeColor="text1"/>
                      <w:spacing w:val="-10"/>
                      <w:sz w:val="21"/>
                      <w:szCs w:val="21"/>
                      <w:highlight w:val="none"/>
                      <w:vertAlign w:val="baseline"/>
                      <w:lang w:val="en-US" w:eastAsia="zh-CN"/>
                      <w14:textFill>
                        <w14:solidFill>
                          <w14:schemeClr w14:val="tx1"/>
                        </w14:solidFill>
                      </w14:textFill>
                    </w:rPr>
                    <w:t>环境风险潜势</w:t>
                  </w:r>
                </w:p>
              </w:tc>
              <w:tc>
                <w:tcPr>
                  <w:tcW w:w="1587" w:type="dxa"/>
                  <w:noWrap w:val="0"/>
                  <w:vAlign w:val="center"/>
                </w:tcPr>
                <w:p>
                  <w:pPr>
                    <w:numPr>
                      <w:ilvl w:val="0"/>
                      <w:numId w:val="0"/>
                    </w:numPr>
                    <w:adjustRightInd w:val="0"/>
                    <w:snapToGrid w:val="0"/>
                    <w:spacing w:line="360" w:lineRule="auto"/>
                    <w:jc w:val="center"/>
                    <w:rPr>
                      <w:rFonts w:hint="default" w:ascii="宋体" w:hAnsi="宋体" w:eastAsia="宋体" w:cs="宋体"/>
                      <w:bCs/>
                      <w:color w:val="000000" w:themeColor="text1"/>
                      <w:spacing w:val="-10"/>
                      <w:sz w:val="21"/>
                      <w:szCs w:val="21"/>
                      <w:highlight w:val="none"/>
                      <w:vertAlign w:val="baseline"/>
                      <w:lang w:val="en-US" w:eastAsia="zh-CN"/>
                      <w14:textFill>
                        <w14:solidFill>
                          <w14:schemeClr w14:val="tx1"/>
                        </w14:solidFill>
                      </w14:textFill>
                    </w:rPr>
                  </w:pPr>
                  <w:r>
                    <w:rPr>
                      <w:rFonts w:hint="eastAsia" w:ascii="宋体" w:hAnsi="宋体" w:eastAsia="宋体" w:cs="宋体"/>
                      <w:bCs/>
                      <w:color w:val="000000" w:themeColor="text1"/>
                      <w:spacing w:val="-10"/>
                      <w:sz w:val="21"/>
                      <w:szCs w:val="21"/>
                      <w:highlight w:val="none"/>
                      <w:vertAlign w:val="baseline"/>
                      <w:lang w:val="en-US" w:eastAsia="zh-CN"/>
                      <w14:textFill>
                        <w14:solidFill>
                          <w14:schemeClr w14:val="tx1"/>
                        </w14:solidFill>
                      </w14:textFill>
                    </w:rPr>
                    <w:t>Ⅳ、Ⅳ+</w:t>
                  </w:r>
                </w:p>
              </w:tc>
              <w:tc>
                <w:tcPr>
                  <w:tcW w:w="1587" w:type="dxa"/>
                  <w:noWrap w:val="0"/>
                  <w:vAlign w:val="center"/>
                </w:tcPr>
                <w:p>
                  <w:pPr>
                    <w:numPr>
                      <w:ilvl w:val="0"/>
                      <w:numId w:val="0"/>
                    </w:numPr>
                    <w:adjustRightInd w:val="0"/>
                    <w:snapToGrid w:val="0"/>
                    <w:spacing w:line="360" w:lineRule="auto"/>
                    <w:jc w:val="center"/>
                    <w:rPr>
                      <w:rFonts w:hint="default" w:ascii="宋体" w:hAnsi="宋体" w:eastAsia="宋体" w:cs="宋体"/>
                      <w:bCs/>
                      <w:color w:val="000000" w:themeColor="text1"/>
                      <w:spacing w:val="-10"/>
                      <w:sz w:val="21"/>
                      <w:szCs w:val="21"/>
                      <w:highlight w:val="none"/>
                      <w:vertAlign w:val="baseline"/>
                      <w:lang w:val="en-US" w:eastAsia="zh-CN"/>
                      <w14:textFill>
                        <w14:solidFill>
                          <w14:schemeClr w14:val="tx1"/>
                        </w14:solidFill>
                      </w14:textFill>
                    </w:rPr>
                  </w:pPr>
                  <w:r>
                    <w:rPr>
                      <w:rFonts w:hint="eastAsia" w:ascii="宋体" w:hAnsi="宋体" w:eastAsia="宋体" w:cs="宋体"/>
                      <w:bCs/>
                      <w:color w:val="000000" w:themeColor="text1"/>
                      <w:spacing w:val="-10"/>
                      <w:sz w:val="21"/>
                      <w:szCs w:val="21"/>
                      <w:highlight w:val="none"/>
                      <w:vertAlign w:val="baseline"/>
                      <w:lang w:val="en-US" w:eastAsia="zh-CN"/>
                      <w14:textFill>
                        <w14:solidFill>
                          <w14:schemeClr w14:val="tx1"/>
                        </w14:solidFill>
                      </w14:textFill>
                    </w:rPr>
                    <w:t>Ⅲ</w:t>
                  </w:r>
                </w:p>
              </w:tc>
              <w:tc>
                <w:tcPr>
                  <w:tcW w:w="1587" w:type="dxa"/>
                  <w:noWrap w:val="0"/>
                  <w:vAlign w:val="center"/>
                </w:tcPr>
                <w:p>
                  <w:pPr>
                    <w:numPr>
                      <w:ilvl w:val="0"/>
                      <w:numId w:val="0"/>
                    </w:numPr>
                    <w:adjustRightInd w:val="0"/>
                    <w:snapToGrid w:val="0"/>
                    <w:spacing w:line="360" w:lineRule="auto"/>
                    <w:jc w:val="center"/>
                    <w:rPr>
                      <w:rFonts w:hint="default" w:ascii="宋体" w:hAnsi="宋体" w:eastAsia="宋体" w:cs="宋体"/>
                      <w:bCs/>
                      <w:color w:val="000000" w:themeColor="text1"/>
                      <w:spacing w:val="-10"/>
                      <w:sz w:val="21"/>
                      <w:szCs w:val="21"/>
                      <w:highlight w:val="none"/>
                      <w:vertAlign w:val="baseline"/>
                      <w:lang w:val="en-US" w:eastAsia="zh-CN"/>
                      <w14:textFill>
                        <w14:solidFill>
                          <w14:schemeClr w14:val="tx1"/>
                        </w14:solidFill>
                      </w14:textFill>
                    </w:rPr>
                  </w:pPr>
                  <w:r>
                    <w:rPr>
                      <w:rFonts w:hint="eastAsia" w:ascii="宋体" w:hAnsi="宋体" w:eastAsia="宋体" w:cs="宋体"/>
                      <w:bCs/>
                      <w:color w:val="000000" w:themeColor="text1"/>
                      <w:spacing w:val="-10"/>
                      <w:sz w:val="21"/>
                      <w:szCs w:val="21"/>
                      <w:highlight w:val="none"/>
                      <w:vertAlign w:val="baseline"/>
                      <w:lang w:val="en-US" w:eastAsia="zh-CN"/>
                      <w14:textFill>
                        <w14:solidFill>
                          <w14:schemeClr w14:val="tx1"/>
                        </w14:solidFill>
                      </w14:textFill>
                    </w:rPr>
                    <w:t>Ⅱ</w:t>
                  </w:r>
                </w:p>
              </w:tc>
              <w:tc>
                <w:tcPr>
                  <w:tcW w:w="1588" w:type="dxa"/>
                  <w:noWrap w:val="0"/>
                  <w:vAlign w:val="center"/>
                </w:tcPr>
                <w:p>
                  <w:pPr>
                    <w:numPr>
                      <w:ilvl w:val="0"/>
                      <w:numId w:val="0"/>
                    </w:numPr>
                    <w:adjustRightInd w:val="0"/>
                    <w:snapToGrid w:val="0"/>
                    <w:spacing w:line="360" w:lineRule="auto"/>
                    <w:jc w:val="center"/>
                    <w:rPr>
                      <w:rFonts w:hint="default" w:ascii="宋体" w:hAnsi="宋体" w:eastAsia="宋体" w:cs="宋体"/>
                      <w:bCs/>
                      <w:color w:val="000000" w:themeColor="text1"/>
                      <w:spacing w:val="-10"/>
                      <w:sz w:val="21"/>
                      <w:szCs w:val="21"/>
                      <w:highlight w:val="none"/>
                      <w:vertAlign w:val="baseline"/>
                      <w:lang w:val="en-US" w:eastAsia="zh-CN"/>
                      <w14:textFill>
                        <w14:solidFill>
                          <w14:schemeClr w14:val="tx1"/>
                        </w14:solidFill>
                      </w14:textFill>
                    </w:rPr>
                  </w:pPr>
                  <w:r>
                    <w:rPr>
                      <w:rFonts w:hint="eastAsia" w:ascii="宋体" w:hAnsi="宋体" w:eastAsia="宋体" w:cs="宋体"/>
                      <w:bCs/>
                      <w:color w:val="000000" w:themeColor="text1"/>
                      <w:spacing w:val="-10"/>
                      <w:sz w:val="21"/>
                      <w:szCs w:val="21"/>
                      <w:highlight w:val="none"/>
                      <w:vertAlign w:val="baseline"/>
                      <w:lang w:val="en-US" w:eastAsia="zh-CN"/>
                      <w14:textFill>
                        <w14:solidFill>
                          <w14:schemeClr w14:val="tx1"/>
                        </w14:solidFill>
                      </w14:textFill>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noWrap w:val="0"/>
                  <w:vAlign w:val="center"/>
                </w:tcPr>
                <w:p>
                  <w:pPr>
                    <w:numPr>
                      <w:ilvl w:val="0"/>
                      <w:numId w:val="0"/>
                    </w:numPr>
                    <w:adjustRightInd w:val="0"/>
                    <w:snapToGrid w:val="0"/>
                    <w:spacing w:line="360" w:lineRule="auto"/>
                    <w:jc w:val="center"/>
                    <w:rPr>
                      <w:rFonts w:hint="default" w:ascii="宋体" w:hAnsi="宋体" w:eastAsia="宋体" w:cs="宋体"/>
                      <w:bCs/>
                      <w:color w:val="000000" w:themeColor="text1"/>
                      <w:spacing w:val="-10"/>
                      <w:sz w:val="21"/>
                      <w:szCs w:val="21"/>
                      <w:highlight w:val="none"/>
                      <w:vertAlign w:val="baseline"/>
                      <w:lang w:val="en-US" w:eastAsia="zh-CN"/>
                      <w14:textFill>
                        <w14:solidFill>
                          <w14:schemeClr w14:val="tx1"/>
                        </w14:solidFill>
                      </w14:textFill>
                    </w:rPr>
                  </w:pPr>
                  <w:r>
                    <w:rPr>
                      <w:rFonts w:hint="eastAsia" w:ascii="宋体" w:hAnsi="宋体" w:eastAsia="宋体" w:cs="宋体"/>
                      <w:bCs/>
                      <w:color w:val="000000" w:themeColor="text1"/>
                      <w:spacing w:val="-10"/>
                      <w:sz w:val="21"/>
                      <w:szCs w:val="21"/>
                      <w:highlight w:val="none"/>
                      <w:vertAlign w:val="baseline"/>
                      <w:lang w:val="en-US" w:eastAsia="zh-CN"/>
                      <w14:textFill>
                        <w14:solidFill>
                          <w14:schemeClr w14:val="tx1"/>
                        </w14:solidFill>
                      </w14:textFill>
                    </w:rPr>
                    <w:t>评级工作等级</w:t>
                  </w:r>
                </w:p>
              </w:tc>
              <w:tc>
                <w:tcPr>
                  <w:tcW w:w="1587" w:type="dxa"/>
                  <w:noWrap w:val="0"/>
                  <w:vAlign w:val="center"/>
                </w:tcPr>
                <w:p>
                  <w:pPr>
                    <w:numPr>
                      <w:ilvl w:val="0"/>
                      <w:numId w:val="0"/>
                    </w:numPr>
                    <w:adjustRightInd w:val="0"/>
                    <w:snapToGrid w:val="0"/>
                    <w:spacing w:line="360" w:lineRule="auto"/>
                    <w:jc w:val="center"/>
                    <w:rPr>
                      <w:rFonts w:hint="default" w:ascii="宋体" w:hAnsi="宋体" w:eastAsia="宋体" w:cs="宋体"/>
                      <w:bCs/>
                      <w:color w:val="000000" w:themeColor="text1"/>
                      <w:spacing w:val="-10"/>
                      <w:sz w:val="21"/>
                      <w:szCs w:val="21"/>
                      <w:highlight w:val="none"/>
                      <w:vertAlign w:val="baseline"/>
                      <w:lang w:val="en-US" w:eastAsia="zh-CN"/>
                      <w14:textFill>
                        <w14:solidFill>
                          <w14:schemeClr w14:val="tx1"/>
                        </w14:solidFill>
                      </w14:textFill>
                    </w:rPr>
                  </w:pPr>
                  <w:r>
                    <w:rPr>
                      <w:rFonts w:hint="eastAsia" w:ascii="宋体" w:hAnsi="宋体" w:eastAsia="宋体" w:cs="宋体"/>
                      <w:bCs/>
                      <w:color w:val="000000" w:themeColor="text1"/>
                      <w:spacing w:val="-10"/>
                      <w:sz w:val="21"/>
                      <w:szCs w:val="21"/>
                      <w:highlight w:val="none"/>
                      <w:vertAlign w:val="baseline"/>
                      <w:lang w:val="en-US" w:eastAsia="zh-CN"/>
                      <w14:textFill>
                        <w14:solidFill>
                          <w14:schemeClr w14:val="tx1"/>
                        </w14:solidFill>
                      </w14:textFill>
                    </w:rPr>
                    <w:t>一</w:t>
                  </w:r>
                </w:p>
              </w:tc>
              <w:tc>
                <w:tcPr>
                  <w:tcW w:w="1587" w:type="dxa"/>
                  <w:noWrap w:val="0"/>
                  <w:vAlign w:val="center"/>
                </w:tcPr>
                <w:p>
                  <w:pPr>
                    <w:numPr>
                      <w:ilvl w:val="0"/>
                      <w:numId w:val="0"/>
                    </w:numPr>
                    <w:adjustRightInd w:val="0"/>
                    <w:snapToGrid w:val="0"/>
                    <w:spacing w:line="360" w:lineRule="auto"/>
                    <w:jc w:val="center"/>
                    <w:rPr>
                      <w:rFonts w:hint="default" w:ascii="宋体" w:hAnsi="宋体" w:eastAsia="宋体" w:cs="宋体"/>
                      <w:bCs/>
                      <w:color w:val="000000" w:themeColor="text1"/>
                      <w:spacing w:val="-10"/>
                      <w:sz w:val="21"/>
                      <w:szCs w:val="21"/>
                      <w:highlight w:val="none"/>
                      <w:vertAlign w:val="baseline"/>
                      <w:lang w:val="en-US" w:eastAsia="zh-CN"/>
                      <w14:textFill>
                        <w14:solidFill>
                          <w14:schemeClr w14:val="tx1"/>
                        </w14:solidFill>
                      </w14:textFill>
                    </w:rPr>
                  </w:pPr>
                  <w:r>
                    <w:rPr>
                      <w:rFonts w:hint="eastAsia" w:ascii="宋体" w:hAnsi="宋体" w:eastAsia="宋体" w:cs="宋体"/>
                      <w:bCs/>
                      <w:color w:val="000000" w:themeColor="text1"/>
                      <w:spacing w:val="-10"/>
                      <w:sz w:val="21"/>
                      <w:szCs w:val="21"/>
                      <w:highlight w:val="none"/>
                      <w:vertAlign w:val="baseline"/>
                      <w:lang w:val="en-US" w:eastAsia="zh-CN"/>
                      <w14:textFill>
                        <w14:solidFill>
                          <w14:schemeClr w14:val="tx1"/>
                        </w14:solidFill>
                      </w14:textFill>
                    </w:rPr>
                    <w:t>二</w:t>
                  </w:r>
                </w:p>
              </w:tc>
              <w:tc>
                <w:tcPr>
                  <w:tcW w:w="1587" w:type="dxa"/>
                  <w:noWrap w:val="0"/>
                  <w:vAlign w:val="center"/>
                </w:tcPr>
                <w:p>
                  <w:pPr>
                    <w:numPr>
                      <w:ilvl w:val="0"/>
                      <w:numId w:val="0"/>
                    </w:numPr>
                    <w:adjustRightInd w:val="0"/>
                    <w:snapToGrid w:val="0"/>
                    <w:spacing w:line="360" w:lineRule="auto"/>
                    <w:jc w:val="center"/>
                    <w:rPr>
                      <w:rFonts w:hint="default" w:ascii="宋体" w:hAnsi="宋体" w:eastAsia="宋体" w:cs="宋体"/>
                      <w:bCs/>
                      <w:color w:val="000000" w:themeColor="text1"/>
                      <w:spacing w:val="-10"/>
                      <w:sz w:val="21"/>
                      <w:szCs w:val="21"/>
                      <w:highlight w:val="none"/>
                      <w:vertAlign w:val="baseline"/>
                      <w:lang w:val="en-US" w:eastAsia="zh-CN"/>
                      <w14:textFill>
                        <w14:solidFill>
                          <w14:schemeClr w14:val="tx1"/>
                        </w14:solidFill>
                      </w14:textFill>
                    </w:rPr>
                  </w:pPr>
                  <w:r>
                    <w:rPr>
                      <w:rFonts w:hint="eastAsia" w:ascii="宋体" w:hAnsi="宋体" w:eastAsia="宋体" w:cs="宋体"/>
                      <w:bCs/>
                      <w:color w:val="000000" w:themeColor="text1"/>
                      <w:spacing w:val="-10"/>
                      <w:sz w:val="21"/>
                      <w:szCs w:val="21"/>
                      <w:highlight w:val="none"/>
                      <w:vertAlign w:val="baseline"/>
                      <w:lang w:val="en-US" w:eastAsia="zh-CN"/>
                      <w14:textFill>
                        <w14:solidFill>
                          <w14:schemeClr w14:val="tx1"/>
                        </w14:solidFill>
                      </w14:textFill>
                    </w:rPr>
                    <w:t>三</w:t>
                  </w:r>
                </w:p>
              </w:tc>
              <w:tc>
                <w:tcPr>
                  <w:tcW w:w="1588" w:type="dxa"/>
                  <w:noWrap w:val="0"/>
                  <w:vAlign w:val="center"/>
                </w:tcPr>
                <w:p>
                  <w:pPr>
                    <w:numPr>
                      <w:ilvl w:val="0"/>
                      <w:numId w:val="0"/>
                    </w:numPr>
                    <w:adjustRightInd w:val="0"/>
                    <w:snapToGrid w:val="0"/>
                    <w:spacing w:line="360" w:lineRule="auto"/>
                    <w:jc w:val="center"/>
                    <w:rPr>
                      <w:rFonts w:hint="default" w:ascii="宋体" w:hAnsi="宋体" w:eastAsia="宋体" w:cs="宋体"/>
                      <w:bCs/>
                      <w:color w:val="000000" w:themeColor="text1"/>
                      <w:spacing w:val="-10"/>
                      <w:sz w:val="21"/>
                      <w:szCs w:val="21"/>
                      <w:highlight w:val="none"/>
                      <w:vertAlign w:val="baseline"/>
                      <w:lang w:val="en-US" w:eastAsia="zh-CN"/>
                      <w14:textFill>
                        <w14:solidFill>
                          <w14:schemeClr w14:val="tx1"/>
                        </w14:solidFill>
                      </w14:textFill>
                    </w:rPr>
                  </w:pPr>
                  <w:r>
                    <w:rPr>
                      <w:rFonts w:hint="eastAsia" w:ascii="宋体" w:hAnsi="宋体" w:eastAsia="宋体" w:cs="宋体"/>
                      <w:bCs/>
                      <w:color w:val="000000" w:themeColor="text1"/>
                      <w:spacing w:val="-10"/>
                      <w:sz w:val="21"/>
                      <w:szCs w:val="21"/>
                      <w:highlight w:val="none"/>
                      <w:vertAlign w:val="baseline"/>
                      <w:lang w:val="en-US" w:eastAsia="zh-CN"/>
                      <w14:textFill>
                        <w14:solidFill>
                          <w14:schemeClr w14:val="tx1"/>
                        </w14:solidFill>
                      </w14:textFill>
                    </w:rPr>
                    <w:t>简单分析*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36" w:type="dxa"/>
                  <w:gridSpan w:val="5"/>
                  <w:noWrap w:val="0"/>
                  <w:vAlign w:val="center"/>
                </w:tcPr>
                <w:p>
                  <w:pPr>
                    <w:numPr>
                      <w:ilvl w:val="0"/>
                      <w:numId w:val="0"/>
                    </w:numPr>
                    <w:adjustRightInd w:val="0"/>
                    <w:snapToGrid w:val="0"/>
                    <w:spacing w:line="360" w:lineRule="auto"/>
                    <w:jc w:val="center"/>
                    <w:rPr>
                      <w:rFonts w:hint="default" w:ascii="宋体" w:hAnsi="宋体" w:eastAsia="宋体" w:cs="宋体"/>
                      <w:bCs/>
                      <w:color w:val="000000" w:themeColor="text1"/>
                      <w:spacing w:val="-10"/>
                      <w:sz w:val="21"/>
                      <w:szCs w:val="21"/>
                      <w:highlight w:val="none"/>
                      <w:vertAlign w:val="baseline"/>
                      <w:lang w:val="en-US" w:eastAsia="zh-CN"/>
                      <w14:textFill>
                        <w14:solidFill>
                          <w14:schemeClr w14:val="tx1"/>
                        </w14:solidFill>
                      </w14:textFill>
                    </w:rPr>
                  </w:pPr>
                  <w:r>
                    <w:rPr>
                      <w:rFonts w:hint="eastAsia" w:ascii="宋体" w:hAnsi="宋体" w:eastAsia="宋体" w:cs="宋体"/>
                      <w:bCs/>
                      <w:color w:val="000000" w:themeColor="text1"/>
                      <w:spacing w:val="-10"/>
                      <w:sz w:val="21"/>
                      <w:szCs w:val="21"/>
                      <w:highlight w:val="none"/>
                      <w:vertAlign w:val="baseline"/>
                      <w:lang w:val="en-US" w:eastAsia="zh-CN"/>
                      <w14:textFill>
                        <w14:solidFill>
                          <w14:schemeClr w14:val="tx1"/>
                        </w14:solidFill>
                      </w14:textFill>
                    </w:rPr>
                    <w:t>*相对于详细评价工作</w:t>
                  </w:r>
                </w:p>
              </w:tc>
            </w:tr>
          </w:tbl>
          <w:p>
            <w:pPr>
              <w:numPr>
                <w:ilvl w:val="0"/>
                <w:numId w:val="0"/>
              </w:numPr>
              <w:adjustRightInd w:val="0"/>
              <w:snapToGrid w:val="0"/>
              <w:spacing w:line="360" w:lineRule="auto"/>
              <w:ind w:firstLine="440" w:firstLineChars="200"/>
              <w:rPr>
                <w:rFonts w:hint="eastAsia"/>
                <w:bCs/>
                <w:color w:val="000000" w:themeColor="text1"/>
                <w:spacing w:val="-10"/>
                <w:sz w:val="24"/>
                <w:highlight w:val="none"/>
                <w:lang w:eastAsia="zh-CN"/>
                <w14:textFill>
                  <w14:solidFill>
                    <w14:schemeClr w14:val="tx1"/>
                  </w14:solidFill>
                </w14:textFill>
              </w:rPr>
            </w:pPr>
            <w:r>
              <w:rPr>
                <w:rFonts w:hint="eastAsia"/>
                <w:bCs/>
                <w:color w:val="000000" w:themeColor="text1"/>
                <w:spacing w:val="-10"/>
                <w:sz w:val="24"/>
                <w:highlight w:val="none"/>
                <w:lang w:eastAsia="zh-CN"/>
                <w14:textFill>
                  <w14:solidFill>
                    <w14:schemeClr w14:val="tx1"/>
                  </w14:solidFill>
                </w14:textFill>
              </w:rPr>
              <w:t>（</w:t>
            </w:r>
            <w:r>
              <w:rPr>
                <w:rFonts w:hint="eastAsia"/>
                <w:bCs/>
                <w:color w:val="000000" w:themeColor="text1"/>
                <w:spacing w:val="-10"/>
                <w:sz w:val="24"/>
                <w:highlight w:val="none"/>
                <w:lang w:val="en-US" w:eastAsia="zh-CN"/>
                <w14:textFill>
                  <w14:solidFill>
                    <w14:schemeClr w14:val="tx1"/>
                  </w14:solidFill>
                </w14:textFill>
              </w:rPr>
              <w:t>4</w:t>
            </w:r>
            <w:r>
              <w:rPr>
                <w:rFonts w:hint="eastAsia"/>
                <w:bCs/>
                <w:color w:val="000000" w:themeColor="text1"/>
                <w:spacing w:val="-10"/>
                <w:sz w:val="24"/>
                <w:highlight w:val="none"/>
                <w:lang w:eastAsia="zh-CN"/>
                <w14:textFill>
                  <w14:solidFill>
                    <w14:schemeClr w14:val="tx1"/>
                  </w14:solidFill>
                </w14:textFill>
              </w:rPr>
              <w:t>）环境风险简单分析内容表</w:t>
            </w:r>
          </w:p>
          <w:p>
            <w:pPr>
              <w:pStyle w:val="24"/>
              <w:jc w:val="center"/>
              <w:rPr>
                <w:rFonts w:hint="eastAsia" w:ascii="宋体" w:hAnsi="宋体" w:eastAsia="宋体" w:cs="宋体"/>
                <w:bCs/>
                <w:color w:val="000000" w:themeColor="text1"/>
                <w:spacing w:val="-10"/>
                <w:w w:val="100"/>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b/>
                <w:bCs w:val="0"/>
                <w:color w:val="000000" w:themeColor="text1"/>
                <w:spacing w:val="-10"/>
                <w:w w:val="100"/>
                <w:kern w:val="2"/>
                <w:sz w:val="24"/>
                <w:szCs w:val="24"/>
                <w:highlight w:val="none"/>
                <w:lang w:val="en-US" w:eastAsia="zh-CN" w:bidi="ar-SA"/>
                <w14:textFill>
                  <w14:solidFill>
                    <w14:schemeClr w14:val="tx1"/>
                  </w14:solidFill>
                </w14:textFill>
              </w:rPr>
              <w:t>表</w:t>
            </w:r>
            <w:r>
              <w:rPr>
                <w:rFonts w:hint="default" w:ascii="Times New Roman" w:hAnsi="Times New Roman" w:eastAsia="宋体" w:cs="Times New Roman"/>
                <w:b/>
                <w:bCs w:val="0"/>
                <w:color w:val="000000" w:themeColor="text1"/>
                <w:spacing w:val="-10"/>
                <w:w w:val="100"/>
                <w:kern w:val="2"/>
                <w:sz w:val="24"/>
                <w:szCs w:val="24"/>
                <w:highlight w:val="none"/>
                <w:lang w:val="en-US" w:eastAsia="zh-CN" w:bidi="ar-SA"/>
                <w14:textFill>
                  <w14:solidFill>
                    <w14:schemeClr w14:val="tx1"/>
                  </w14:solidFill>
                </w14:textFill>
              </w:rPr>
              <w:t>4-</w:t>
            </w:r>
            <w:r>
              <w:rPr>
                <w:rFonts w:hint="eastAsia" w:cs="Times New Roman"/>
                <w:b/>
                <w:bCs w:val="0"/>
                <w:color w:val="000000" w:themeColor="text1"/>
                <w:spacing w:val="-10"/>
                <w:w w:val="100"/>
                <w:kern w:val="2"/>
                <w:sz w:val="24"/>
                <w:szCs w:val="24"/>
                <w:highlight w:val="none"/>
                <w:lang w:val="en-US" w:eastAsia="zh-CN" w:bidi="ar-SA"/>
                <w14:textFill>
                  <w14:solidFill>
                    <w14:schemeClr w14:val="tx1"/>
                  </w14:solidFill>
                </w14:textFill>
              </w:rPr>
              <w:t>7</w:t>
            </w:r>
            <w:r>
              <w:rPr>
                <w:rFonts w:hint="default" w:ascii="Times New Roman" w:hAnsi="Times New Roman" w:eastAsia="宋体" w:cs="Times New Roman"/>
                <w:b/>
                <w:bCs w:val="0"/>
                <w:color w:val="000000" w:themeColor="text1"/>
                <w:spacing w:val="-10"/>
                <w:w w:val="100"/>
                <w:kern w:val="2"/>
                <w:sz w:val="24"/>
                <w:szCs w:val="24"/>
                <w:highlight w:val="none"/>
                <w:lang w:val="en-US" w:eastAsia="zh-CN" w:bidi="ar-SA"/>
                <w14:textFill>
                  <w14:solidFill>
                    <w14:schemeClr w14:val="tx1"/>
                  </w14:solidFill>
                </w14:textFill>
              </w:rPr>
              <w:t xml:space="preserve">   </w:t>
            </w:r>
            <w:r>
              <w:rPr>
                <w:rFonts w:hint="eastAsia" w:ascii="宋体" w:hAnsi="宋体" w:eastAsia="宋体" w:cs="宋体"/>
                <w:b/>
                <w:bCs w:val="0"/>
                <w:color w:val="000000" w:themeColor="text1"/>
                <w:spacing w:val="-10"/>
                <w:w w:val="100"/>
                <w:kern w:val="2"/>
                <w:sz w:val="24"/>
                <w:szCs w:val="24"/>
                <w:highlight w:val="none"/>
                <w:lang w:val="en-US" w:eastAsia="zh-CN" w:bidi="ar-SA"/>
                <w14:textFill>
                  <w14:solidFill>
                    <w14:schemeClr w14:val="tx1"/>
                  </w14:solidFill>
                </w14:textFill>
              </w:rPr>
              <w:t>环境风险简单分析内容表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85"/>
              <w:gridCol w:w="53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5" w:type="dxa"/>
                  <w:noWrap w:val="0"/>
                  <w:vAlign w:val="center"/>
                </w:tcPr>
                <w:p>
                  <w:pPr>
                    <w:pStyle w:val="24"/>
                    <w:jc w:val="cente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t>项目名称</w:t>
                  </w:r>
                </w:p>
              </w:tc>
              <w:tc>
                <w:tcPr>
                  <w:tcW w:w="5351" w:type="dxa"/>
                  <w:noWrap w:val="0"/>
                  <w:vAlign w:val="center"/>
                </w:tcPr>
                <w:p>
                  <w:pPr>
                    <w:pStyle w:val="24"/>
                    <w:jc w:val="cente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t>鄂尔多斯市亿胜环保建材有限责任公司建筑新型墙体材料生产项目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5" w:type="dxa"/>
                  <w:noWrap w:val="0"/>
                  <w:vAlign w:val="center"/>
                </w:tcPr>
                <w:p>
                  <w:pPr>
                    <w:pStyle w:val="24"/>
                    <w:jc w:val="cente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t>建设地点</w:t>
                  </w:r>
                </w:p>
              </w:tc>
              <w:tc>
                <w:tcPr>
                  <w:tcW w:w="5351" w:type="dxa"/>
                  <w:noWrap w:val="0"/>
                  <w:vAlign w:val="center"/>
                </w:tcPr>
                <w:p>
                  <w:pPr>
                    <w:pStyle w:val="24"/>
                    <w:jc w:val="cente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t>内蒙古鄂尔多斯市蒙苏经济开发区江苏产业园东片区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5" w:type="dxa"/>
                  <w:noWrap w:val="0"/>
                  <w:vAlign w:val="center"/>
                </w:tcPr>
                <w:p>
                  <w:pPr>
                    <w:pStyle w:val="24"/>
                    <w:jc w:val="cente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t>地理坐标</w:t>
                  </w:r>
                </w:p>
              </w:tc>
              <w:tc>
                <w:tcPr>
                  <w:tcW w:w="5351" w:type="dxa"/>
                  <w:noWrap w:val="0"/>
                  <w:vAlign w:val="center"/>
                </w:tcPr>
                <w:p>
                  <w:pPr>
                    <w:pStyle w:val="24"/>
                    <w:jc w:val="cente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Cs/>
                      <w:color w:val="000000" w:themeColor="text1"/>
                      <w:spacing w:val="-10"/>
                      <w:w w:val="100"/>
                      <w:kern w:val="2"/>
                      <w:sz w:val="21"/>
                      <w:szCs w:val="21"/>
                      <w:highlight w:val="none"/>
                      <w:vertAlign w:val="baseline"/>
                      <w:lang w:val="en-US" w:eastAsia="zh-CN" w:bidi="ar-SA"/>
                      <w14:textFill>
                        <w14:solidFill>
                          <w14:schemeClr w14:val="tx1"/>
                        </w14:solidFill>
                      </w14:textFill>
                    </w:rPr>
                    <w:t>E109°49′39.5832″，N39°31′43.69</w:t>
                  </w:r>
                  <w:r>
                    <w:rPr>
                      <w:rFonts w:hint="eastAsia" w:cs="Times New Roman"/>
                      <w:bCs/>
                      <w:color w:val="000000" w:themeColor="text1"/>
                      <w:spacing w:val="-10"/>
                      <w:w w:val="100"/>
                      <w:kern w:val="2"/>
                      <w:sz w:val="21"/>
                      <w:szCs w:val="21"/>
                      <w:highlight w:val="none"/>
                      <w:vertAlign w:val="baseline"/>
                      <w:lang w:val="en-US" w:eastAsia="zh-CN" w:bidi="ar-SA"/>
                      <w14:textFill>
                        <w14:solidFill>
                          <w14:schemeClr w14:val="tx1"/>
                        </w14:solidFill>
                      </w14:textFill>
                    </w:rPr>
                    <w:t>8</w:t>
                  </w:r>
                  <w:r>
                    <w:rPr>
                      <w:rFonts w:hint="default" w:ascii="Times New Roman" w:hAnsi="Times New Roman" w:eastAsia="宋体" w:cs="Times New Roman"/>
                      <w:bCs/>
                      <w:color w:val="000000" w:themeColor="text1"/>
                      <w:spacing w:val="-10"/>
                      <w:w w:val="100"/>
                      <w:kern w:val="2"/>
                      <w:sz w:val="21"/>
                      <w:szCs w:val="21"/>
                      <w:highlight w:val="none"/>
                      <w:vertAlign w:val="baseline"/>
                      <w:lang w:val="en-US" w:eastAsia="zh-CN" w:bidi="ar-SA"/>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5" w:type="dxa"/>
                  <w:noWrap w:val="0"/>
                  <w:vAlign w:val="center"/>
                </w:tcPr>
                <w:p>
                  <w:pPr>
                    <w:pStyle w:val="24"/>
                    <w:jc w:val="cente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t>主要危险物质及分布</w:t>
                  </w:r>
                </w:p>
              </w:tc>
              <w:tc>
                <w:tcPr>
                  <w:tcW w:w="5351" w:type="dxa"/>
                  <w:noWrap w:val="0"/>
                  <w:vAlign w:val="center"/>
                </w:tcPr>
                <w:p>
                  <w:pPr>
                    <w:pStyle w:val="24"/>
                    <w:jc w:val="center"/>
                    <w:rPr>
                      <w:rFonts w:hint="default"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5" w:type="dxa"/>
                  <w:noWrap w:val="0"/>
                  <w:vAlign w:val="center"/>
                </w:tcPr>
                <w:p>
                  <w:pPr>
                    <w:pStyle w:val="24"/>
                    <w:jc w:val="cente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t xml:space="preserve">环境影响途径及危害后果 </w:t>
                  </w:r>
                </w:p>
                <w:p>
                  <w:pPr>
                    <w:pStyle w:val="24"/>
                    <w:jc w:val="cente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t>（大气、地表 水、地下水等）</w:t>
                  </w:r>
                </w:p>
              </w:tc>
              <w:tc>
                <w:tcPr>
                  <w:tcW w:w="5351" w:type="dxa"/>
                  <w:noWrap w:val="0"/>
                  <w:vAlign w:val="center"/>
                </w:tcPr>
                <w:p>
                  <w:pPr>
                    <w:pStyle w:val="24"/>
                    <w:jc w:val="cente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t>①大气：废气处理系统出现故障可能导致废气的非正常排放，</w:t>
                  </w:r>
                  <w:r>
                    <w:rPr>
                      <w:rFonts w:hint="eastAsia" w:ascii="宋体" w:hAnsi="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t>粉尘、SO</w:t>
                  </w:r>
                  <w:r>
                    <w:rPr>
                      <w:rFonts w:hint="eastAsia" w:ascii="宋体" w:hAnsi="宋体" w:cs="宋体"/>
                      <w:bCs/>
                      <w:color w:val="000000" w:themeColor="text1"/>
                      <w:spacing w:val="-10"/>
                      <w:w w:val="100"/>
                      <w:kern w:val="2"/>
                      <w:sz w:val="21"/>
                      <w:szCs w:val="21"/>
                      <w:highlight w:val="none"/>
                      <w:vertAlign w:val="subscript"/>
                      <w:lang w:val="en-US" w:eastAsia="zh-CN" w:bidi="ar-SA"/>
                      <w14:textFill>
                        <w14:solidFill>
                          <w14:schemeClr w14:val="tx1"/>
                        </w14:solidFill>
                      </w14:textFill>
                    </w:rPr>
                    <w:t>2</w:t>
                  </w:r>
                  <w:r>
                    <w:rPr>
                      <w:rFonts w:hint="eastAsia" w:ascii="宋体" w:hAnsi="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t>、NOx</w:t>
                  </w:r>
                  <w: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t xml:space="preserve">直接排入空气中，但不会超标排放，仅对局部空气环境质量造成不良影响。 </w:t>
                  </w:r>
                </w:p>
                <w:p>
                  <w:pPr>
                    <w:pStyle w:val="24"/>
                    <w:jc w:val="cente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t>②地表水、地下水、土壤：本项目</w:t>
                  </w:r>
                  <w:r>
                    <w:rPr>
                      <w:rFonts w:hint="eastAsia" w:ascii="宋体" w:hAnsi="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t>废机油收集后暂存于危废库内，危废库进行防渗处理</w:t>
                  </w:r>
                  <w: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t>，污染地下水与地表水的风险较小。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5" w:type="dxa"/>
                  <w:noWrap w:val="0"/>
                  <w:vAlign w:val="center"/>
                </w:tcPr>
                <w:p>
                  <w:pPr>
                    <w:pStyle w:val="24"/>
                    <w:jc w:val="cente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t xml:space="preserve">风险防范措施要求 </w:t>
                  </w:r>
                </w:p>
              </w:tc>
              <w:tc>
                <w:tcPr>
                  <w:tcW w:w="5351" w:type="dxa"/>
                  <w:noWrap w:val="0"/>
                  <w:vAlign w:val="center"/>
                </w:tcPr>
                <w:p>
                  <w:pPr>
                    <w:pStyle w:val="24"/>
                    <w:jc w:val="both"/>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t>①</w:t>
                  </w:r>
                  <w:r>
                    <w:rPr>
                      <w:rFonts w:hint="eastAsia" w:ascii="宋体" w:hAnsi="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t>厂区</w:t>
                  </w:r>
                  <w: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t>进行</w:t>
                  </w:r>
                  <w:r>
                    <w:rPr>
                      <w:rFonts w:hint="eastAsia" w:ascii="宋体" w:hAnsi="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t>分区防渗处理</w:t>
                  </w:r>
                  <w: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t xml:space="preserve">，防止水渗入土壤及地下。 </w:t>
                  </w:r>
                </w:p>
                <w:p>
                  <w:pPr>
                    <w:pStyle w:val="24"/>
                    <w:jc w:val="cente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bCs/>
                      <w:color w:val="000000" w:themeColor="text1"/>
                      <w:spacing w:val="-10"/>
                      <w:w w:val="100"/>
                      <w:kern w:val="2"/>
                      <w:sz w:val="21"/>
                      <w:szCs w:val="21"/>
                      <w:highlight w:val="none"/>
                      <w:vertAlign w:val="baseline"/>
                      <w:lang w:val="en-US" w:eastAsia="zh-CN" w:bidi="ar-SA"/>
                      <w14:textFill>
                        <w14:solidFill>
                          <w14:schemeClr w14:val="tx1"/>
                        </w14:solidFill>
                      </w14:textFill>
                    </w:rPr>
                    <w:t xml:space="preserve">②合理规划运输路线及时间，加强物品运输车辆的管理，严格遵守危险品运输管理规定，避免运输过程事故的发生。 </w:t>
                  </w:r>
                </w:p>
              </w:tc>
            </w:tr>
          </w:tbl>
          <w:p>
            <w:pPr>
              <w:numPr>
                <w:ilvl w:val="0"/>
                <w:numId w:val="0"/>
              </w:numPr>
              <w:adjustRightInd w:val="0"/>
              <w:snapToGrid w:val="0"/>
              <w:spacing w:line="360" w:lineRule="auto"/>
              <w:rPr>
                <w:b/>
                <w:color w:val="000000" w:themeColor="text1"/>
                <w:szCs w:val="21"/>
                <w:highlight w:val="none"/>
                <w14:textFill>
                  <w14:solidFill>
                    <w14:schemeClr w14:val="tx1"/>
                  </w14:solidFill>
                </w14:textFill>
              </w:rPr>
            </w:pPr>
            <w:r>
              <w:rPr>
                <w:rFonts w:hint="eastAsia"/>
                <w:b/>
                <w:color w:val="000000" w:themeColor="text1"/>
                <w:sz w:val="24"/>
                <w:szCs w:val="24"/>
                <w:highlight w:val="none"/>
                <w:lang w:val="en-US" w:eastAsia="zh-CN"/>
                <w14:textFill>
                  <w14:solidFill>
                    <w14:schemeClr w14:val="tx1"/>
                  </w14:solidFill>
                </w14:textFill>
              </w:rPr>
              <w:t>7</w:t>
            </w:r>
            <w:r>
              <w:rPr>
                <w:b/>
                <w:color w:val="000000" w:themeColor="text1"/>
                <w:sz w:val="24"/>
                <w:szCs w:val="24"/>
                <w:highlight w:val="none"/>
                <w14:textFill>
                  <w14:solidFill>
                    <w14:schemeClr w14:val="tx1"/>
                  </w14:solidFill>
                </w14:textFill>
              </w:rPr>
              <w:t>、环境管理与监测计划</w:t>
            </w:r>
          </w:p>
          <w:p>
            <w:pPr>
              <w:spacing w:line="360" w:lineRule="auto"/>
              <w:ind w:firstLine="480" w:firstLineChars="200"/>
              <w:rPr>
                <w:color w:val="000000" w:themeColor="text1"/>
                <w:kern w:val="0"/>
                <w:sz w:val="24"/>
                <w:szCs w:val="21"/>
                <w:highlight w:val="none"/>
                <w14:textFill>
                  <w14:solidFill>
                    <w14:schemeClr w14:val="tx1"/>
                  </w14:solidFill>
                </w14:textFill>
              </w:rPr>
            </w:pPr>
            <w:r>
              <w:rPr>
                <w:color w:val="000000" w:themeColor="text1"/>
                <w:kern w:val="0"/>
                <w:sz w:val="24"/>
                <w:szCs w:val="21"/>
                <w:highlight w:val="none"/>
                <w14:textFill>
                  <w14:solidFill>
                    <w14:schemeClr w14:val="tx1"/>
                  </w14:solidFill>
                </w14:textFill>
              </w:rPr>
              <w:t>（1）环境管理</w:t>
            </w:r>
          </w:p>
          <w:p>
            <w:pPr>
              <w:spacing w:line="360" w:lineRule="auto"/>
              <w:ind w:firstLine="480" w:firstLineChars="200"/>
              <w:rPr>
                <w:color w:val="000000" w:themeColor="text1"/>
                <w:kern w:val="0"/>
                <w:sz w:val="24"/>
                <w:szCs w:val="21"/>
                <w:highlight w:val="none"/>
                <w14:textFill>
                  <w14:solidFill>
                    <w14:schemeClr w14:val="tx1"/>
                  </w14:solidFill>
                </w14:textFill>
              </w:rPr>
            </w:pPr>
            <w:r>
              <w:rPr>
                <w:color w:val="000000" w:themeColor="text1"/>
                <w:kern w:val="0"/>
                <w:sz w:val="24"/>
                <w:szCs w:val="21"/>
                <w:highlight w:val="none"/>
                <w14:textFill>
                  <w14:solidFill>
                    <w14:schemeClr w14:val="tx1"/>
                  </w14:solidFill>
                </w14:textFill>
              </w:rPr>
              <w:t>本项目主要环境管理要求体现在运行阶段。本项目具体到各阶段的环境管理的要求见表。</w:t>
            </w:r>
          </w:p>
          <w:p>
            <w:pPr>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表</w:t>
            </w:r>
            <w:r>
              <w:rPr>
                <w:rFonts w:hint="eastAsia"/>
                <w:b/>
                <w:color w:val="000000" w:themeColor="text1"/>
                <w:sz w:val="24"/>
                <w:highlight w:val="none"/>
                <w14:textFill>
                  <w14:solidFill>
                    <w14:schemeClr w14:val="tx1"/>
                  </w14:solidFill>
                </w14:textFill>
              </w:rPr>
              <w:t>4-</w:t>
            </w:r>
            <w:r>
              <w:rPr>
                <w:rFonts w:hint="eastAsia"/>
                <w:b/>
                <w:color w:val="000000" w:themeColor="text1"/>
                <w:sz w:val="24"/>
                <w:highlight w:val="none"/>
                <w:lang w:val="en-US" w:eastAsia="zh-CN"/>
                <w14:textFill>
                  <w14:solidFill>
                    <w14:schemeClr w14:val="tx1"/>
                  </w14:solidFill>
                </w14:textFill>
              </w:rPr>
              <w:t>8</w:t>
            </w:r>
            <w:r>
              <w:rPr>
                <w:b/>
                <w:color w:val="000000" w:themeColor="text1"/>
                <w:sz w:val="24"/>
                <w:highlight w:val="none"/>
                <w14:textFill>
                  <w14:solidFill>
                    <w14:schemeClr w14:val="tx1"/>
                  </w14:solidFill>
                </w14:textFill>
              </w:rPr>
              <w:t xml:space="preserve">  环境管理要求</w:t>
            </w:r>
          </w:p>
          <w:tbl>
            <w:tblPr>
              <w:tblStyle w:val="17"/>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589"/>
              <w:gridCol w:w="1153"/>
              <w:gridCol w:w="623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6" w:hRule="atLeast"/>
                <w:jc w:val="center"/>
              </w:trPr>
              <w:tc>
                <w:tcPr>
                  <w:tcW w:w="1092" w:type="pct"/>
                  <w:gridSpan w:val="2"/>
                  <w:tcBorders>
                    <w:tl2br w:val="nil"/>
                    <w:tr2bl w:val="nil"/>
                  </w:tcBorders>
                  <w:vAlign w:val="center"/>
                </w:tcPr>
                <w:p>
                  <w:pPr>
                    <w:pStyle w:val="34"/>
                    <w:jc w:val="center"/>
                    <w:rPr>
                      <w:rFonts w:hint="eastAsia" w:hAnsi="宋体" w:eastAsia="宋体" w:cs="宋体"/>
                      <w:color w:val="000000" w:themeColor="text1"/>
                      <w:highlight w:val="none"/>
                      <w14:textFill>
                        <w14:solidFill>
                          <w14:schemeClr w14:val="tx1"/>
                        </w14:solidFill>
                      </w14:textFill>
                    </w:rPr>
                  </w:pPr>
                  <w:r>
                    <w:rPr>
                      <w:rFonts w:hint="eastAsia" w:hAnsi="宋体" w:eastAsia="宋体" w:cs="宋体"/>
                      <w:color w:val="000000" w:themeColor="text1"/>
                      <w:highlight w:val="none"/>
                      <w14:textFill>
                        <w14:solidFill>
                          <w14:schemeClr w14:val="tx1"/>
                        </w14:solidFill>
                      </w14:textFill>
                    </w:rPr>
                    <w:t>环境问题</w:t>
                  </w:r>
                </w:p>
              </w:tc>
              <w:tc>
                <w:tcPr>
                  <w:tcW w:w="3907" w:type="pct"/>
                  <w:tcBorders>
                    <w:tl2br w:val="nil"/>
                    <w:tr2bl w:val="nil"/>
                  </w:tcBorders>
                  <w:vAlign w:val="center"/>
                </w:tcPr>
                <w:p>
                  <w:pPr>
                    <w:pStyle w:val="34"/>
                    <w:jc w:val="center"/>
                    <w:rPr>
                      <w:rFonts w:hint="eastAsia" w:hAnsi="宋体" w:eastAsia="宋体" w:cs="宋体"/>
                      <w:color w:val="000000" w:themeColor="text1"/>
                      <w:highlight w:val="none"/>
                      <w14:textFill>
                        <w14:solidFill>
                          <w14:schemeClr w14:val="tx1"/>
                        </w14:solidFill>
                      </w14:textFill>
                    </w:rPr>
                  </w:pPr>
                  <w:r>
                    <w:rPr>
                      <w:rFonts w:hint="eastAsia" w:hAnsi="宋体" w:eastAsia="宋体" w:cs="宋体"/>
                      <w:color w:val="000000" w:themeColor="text1"/>
                      <w:highlight w:val="none"/>
                      <w14:textFill>
                        <w14:solidFill>
                          <w14:schemeClr w14:val="tx1"/>
                        </w14:solidFill>
                      </w14:textFill>
                    </w:rPr>
                    <w:t>管理措施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6" w:hRule="atLeast"/>
                <w:jc w:val="center"/>
              </w:trPr>
              <w:tc>
                <w:tcPr>
                  <w:tcW w:w="5000" w:type="pct"/>
                  <w:gridSpan w:val="3"/>
                  <w:tcBorders>
                    <w:tl2br w:val="nil"/>
                    <w:tr2bl w:val="nil"/>
                  </w:tcBorders>
                  <w:vAlign w:val="center"/>
                </w:tcPr>
                <w:p>
                  <w:pPr>
                    <w:pStyle w:val="34"/>
                    <w:jc w:val="center"/>
                    <w:rPr>
                      <w:rFonts w:hint="eastAsia" w:hAnsi="宋体" w:eastAsia="宋体" w:cs="宋体"/>
                      <w:color w:val="000000" w:themeColor="text1"/>
                      <w:highlight w:val="none"/>
                      <w14:textFill>
                        <w14:solidFill>
                          <w14:schemeClr w14:val="tx1"/>
                        </w14:solidFill>
                      </w14:textFill>
                    </w:rPr>
                  </w:pPr>
                  <w:r>
                    <w:rPr>
                      <w:rFonts w:hint="eastAsia" w:hAnsi="宋体" w:eastAsia="宋体" w:cs="宋体"/>
                      <w:color w:val="000000" w:themeColor="text1"/>
                      <w:highlight w:val="none"/>
                      <w14:textFill>
                        <w14:solidFill>
                          <w14:schemeClr w14:val="tx1"/>
                        </w14:solidFill>
                      </w14:textFill>
                    </w:rPr>
                    <w:t>运营期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9" w:hRule="atLeast"/>
                <w:jc w:val="center"/>
              </w:trPr>
              <w:tc>
                <w:tcPr>
                  <w:tcW w:w="369" w:type="pct"/>
                  <w:tcBorders>
                    <w:tl2br w:val="nil"/>
                    <w:tr2bl w:val="nil"/>
                  </w:tcBorders>
                  <w:vAlign w:val="center"/>
                </w:tcPr>
                <w:p>
                  <w:pPr>
                    <w:pStyle w:val="34"/>
                    <w:jc w:val="center"/>
                    <w:rPr>
                      <w:rFonts w:hint="eastAsia" w:hAnsi="宋体" w:eastAsia="宋体" w:cs="宋体"/>
                      <w:color w:val="000000" w:themeColor="text1"/>
                      <w:highlight w:val="none"/>
                      <w14:textFill>
                        <w14:solidFill>
                          <w14:schemeClr w14:val="tx1"/>
                        </w14:solidFill>
                      </w14:textFill>
                    </w:rPr>
                  </w:pPr>
                  <w:r>
                    <w:rPr>
                      <w:rFonts w:hint="eastAsia" w:hAnsi="宋体" w:eastAsia="宋体" w:cs="宋体"/>
                      <w:color w:val="000000" w:themeColor="text1"/>
                      <w:highlight w:val="none"/>
                      <w14:textFill>
                        <w14:solidFill>
                          <w14:schemeClr w14:val="tx1"/>
                        </w14:solidFill>
                      </w14:textFill>
                    </w:rPr>
                    <w:t>1</w:t>
                  </w:r>
                </w:p>
              </w:tc>
              <w:tc>
                <w:tcPr>
                  <w:tcW w:w="723" w:type="pct"/>
                  <w:tcBorders>
                    <w:tl2br w:val="nil"/>
                    <w:tr2bl w:val="nil"/>
                  </w:tcBorders>
                  <w:vAlign w:val="center"/>
                </w:tcPr>
                <w:p>
                  <w:pPr>
                    <w:pStyle w:val="34"/>
                    <w:jc w:val="center"/>
                    <w:rPr>
                      <w:rFonts w:hint="eastAsia" w:hAnsi="宋体" w:eastAsia="宋体" w:cs="宋体"/>
                      <w:color w:val="000000" w:themeColor="text1"/>
                      <w:highlight w:val="none"/>
                      <w14:textFill>
                        <w14:solidFill>
                          <w14:schemeClr w14:val="tx1"/>
                        </w14:solidFill>
                      </w14:textFill>
                    </w:rPr>
                  </w:pPr>
                  <w:r>
                    <w:rPr>
                      <w:rFonts w:hint="eastAsia" w:hAnsi="宋体" w:eastAsia="宋体" w:cs="宋体"/>
                      <w:color w:val="000000" w:themeColor="text1"/>
                      <w:highlight w:val="none"/>
                      <w14:textFill>
                        <w14:solidFill>
                          <w14:schemeClr w14:val="tx1"/>
                        </w14:solidFill>
                      </w14:textFill>
                    </w:rPr>
                    <w:t>废气</w:t>
                  </w:r>
                </w:p>
              </w:tc>
              <w:tc>
                <w:tcPr>
                  <w:tcW w:w="3907" w:type="pct"/>
                  <w:tcBorders>
                    <w:tl2br w:val="nil"/>
                    <w:tr2bl w:val="nil"/>
                  </w:tcBorders>
                  <w:vAlign w:val="center"/>
                </w:tcPr>
                <w:p>
                  <w:pPr>
                    <w:pStyle w:val="35"/>
                    <w:spacing w:line="240" w:lineRule="auto"/>
                    <w:ind w:firstLine="0"/>
                    <w:jc w:val="center"/>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整个生产线置于全封闭车间内，搅拌机设置除尘器、非甲烷总烃经集气罩收集后通过活性炭吸附装置处理后排放。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81" w:hRule="atLeast"/>
                <w:jc w:val="center"/>
              </w:trPr>
              <w:tc>
                <w:tcPr>
                  <w:tcW w:w="369" w:type="pct"/>
                  <w:tcBorders>
                    <w:tl2br w:val="nil"/>
                    <w:tr2bl w:val="nil"/>
                  </w:tcBorders>
                  <w:vAlign w:val="center"/>
                </w:tcPr>
                <w:p>
                  <w:pPr>
                    <w:pStyle w:val="34"/>
                    <w:jc w:val="center"/>
                    <w:rPr>
                      <w:rFonts w:hint="eastAsia" w:hAnsi="宋体" w:eastAsia="宋体" w:cs="宋体"/>
                      <w:color w:val="000000" w:themeColor="text1"/>
                      <w:highlight w:val="none"/>
                      <w14:textFill>
                        <w14:solidFill>
                          <w14:schemeClr w14:val="tx1"/>
                        </w14:solidFill>
                      </w14:textFill>
                    </w:rPr>
                  </w:pPr>
                  <w:r>
                    <w:rPr>
                      <w:rFonts w:hint="eastAsia" w:hAnsi="宋体" w:eastAsia="宋体" w:cs="宋体"/>
                      <w:color w:val="000000" w:themeColor="text1"/>
                      <w:highlight w:val="none"/>
                      <w14:textFill>
                        <w14:solidFill>
                          <w14:schemeClr w14:val="tx1"/>
                        </w14:solidFill>
                      </w14:textFill>
                    </w:rPr>
                    <w:t>2</w:t>
                  </w:r>
                </w:p>
              </w:tc>
              <w:tc>
                <w:tcPr>
                  <w:tcW w:w="723" w:type="pct"/>
                  <w:tcBorders>
                    <w:tl2br w:val="nil"/>
                    <w:tr2bl w:val="nil"/>
                  </w:tcBorders>
                  <w:vAlign w:val="center"/>
                </w:tcPr>
                <w:p>
                  <w:pPr>
                    <w:pStyle w:val="34"/>
                    <w:jc w:val="center"/>
                    <w:rPr>
                      <w:rFonts w:hint="eastAsia" w:hAnsi="宋体" w:eastAsia="宋体" w:cs="宋体"/>
                      <w:color w:val="000000" w:themeColor="text1"/>
                      <w:highlight w:val="none"/>
                      <w14:textFill>
                        <w14:solidFill>
                          <w14:schemeClr w14:val="tx1"/>
                        </w14:solidFill>
                      </w14:textFill>
                    </w:rPr>
                  </w:pPr>
                  <w:r>
                    <w:rPr>
                      <w:rFonts w:hint="eastAsia" w:hAnsi="宋体" w:eastAsia="宋体" w:cs="宋体"/>
                      <w:color w:val="000000" w:themeColor="text1"/>
                      <w:highlight w:val="none"/>
                      <w14:textFill>
                        <w14:solidFill>
                          <w14:schemeClr w14:val="tx1"/>
                        </w14:solidFill>
                      </w14:textFill>
                    </w:rPr>
                    <w:t>废水</w:t>
                  </w:r>
                </w:p>
              </w:tc>
              <w:tc>
                <w:tcPr>
                  <w:tcW w:w="3907" w:type="pct"/>
                  <w:tcBorders>
                    <w:tl2br w:val="nil"/>
                    <w:tr2bl w:val="nil"/>
                  </w:tcBorders>
                  <w:vAlign w:val="center"/>
                </w:tcPr>
                <w:p>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本项目生活污水接管园区生活污水管网</w:t>
                  </w:r>
                  <w:r>
                    <w:rPr>
                      <w:rFonts w:hint="eastAsia" w:ascii="宋体" w:hAnsi="宋体" w:cs="宋体"/>
                      <w:color w:val="000000" w:themeColor="text1"/>
                      <w:szCs w:val="21"/>
                      <w:highlight w:val="none"/>
                      <w14:textFill>
                        <w14:solidFill>
                          <w14:schemeClr w14:val="tx1"/>
                        </w14:solidFill>
                      </w14:textFill>
                    </w:rPr>
                    <w:t>，不外排</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水刀切割产生的废水经收集后复用不外排</w:t>
                  </w:r>
                  <w:r>
                    <w:rPr>
                      <w:rFonts w:hint="eastAsia" w:ascii="宋体" w:hAnsi="宋体" w:cs="宋体"/>
                      <w:color w:val="000000" w:themeColor="text1"/>
                      <w:szCs w:val="21"/>
                      <w:highlight w:val="none"/>
                      <w14:textFill>
                        <w14:solidFill>
                          <w14:schemeClr w14:val="tx1"/>
                        </w14:solidFill>
                      </w14:textFill>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6" w:hRule="atLeast"/>
                <w:jc w:val="center"/>
              </w:trPr>
              <w:tc>
                <w:tcPr>
                  <w:tcW w:w="369" w:type="pct"/>
                  <w:tcBorders>
                    <w:tl2br w:val="nil"/>
                    <w:tr2bl w:val="nil"/>
                  </w:tcBorders>
                  <w:vAlign w:val="center"/>
                </w:tcPr>
                <w:p>
                  <w:pPr>
                    <w:pStyle w:val="34"/>
                    <w:jc w:val="center"/>
                    <w:rPr>
                      <w:rFonts w:hint="eastAsia" w:hAnsi="宋体" w:eastAsia="宋体" w:cs="宋体"/>
                      <w:color w:val="000000" w:themeColor="text1"/>
                      <w:highlight w:val="none"/>
                      <w14:textFill>
                        <w14:solidFill>
                          <w14:schemeClr w14:val="tx1"/>
                        </w14:solidFill>
                      </w14:textFill>
                    </w:rPr>
                  </w:pPr>
                  <w:r>
                    <w:rPr>
                      <w:rFonts w:hint="eastAsia" w:hAnsi="宋体" w:eastAsia="宋体" w:cs="宋体"/>
                      <w:color w:val="000000" w:themeColor="text1"/>
                      <w:highlight w:val="none"/>
                      <w14:textFill>
                        <w14:solidFill>
                          <w14:schemeClr w14:val="tx1"/>
                        </w14:solidFill>
                      </w14:textFill>
                    </w:rPr>
                    <w:t>3</w:t>
                  </w:r>
                </w:p>
              </w:tc>
              <w:tc>
                <w:tcPr>
                  <w:tcW w:w="723" w:type="pct"/>
                  <w:tcBorders>
                    <w:tl2br w:val="nil"/>
                    <w:tr2bl w:val="nil"/>
                  </w:tcBorders>
                  <w:vAlign w:val="center"/>
                </w:tcPr>
                <w:p>
                  <w:pPr>
                    <w:pStyle w:val="34"/>
                    <w:jc w:val="center"/>
                    <w:rPr>
                      <w:rFonts w:hint="eastAsia" w:hAnsi="宋体" w:eastAsia="宋体" w:cs="宋体"/>
                      <w:color w:val="000000" w:themeColor="text1"/>
                      <w:highlight w:val="none"/>
                      <w14:textFill>
                        <w14:solidFill>
                          <w14:schemeClr w14:val="tx1"/>
                        </w14:solidFill>
                      </w14:textFill>
                    </w:rPr>
                  </w:pPr>
                  <w:r>
                    <w:rPr>
                      <w:rFonts w:hint="eastAsia" w:hAnsi="宋体" w:eastAsia="宋体" w:cs="宋体"/>
                      <w:color w:val="000000" w:themeColor="text1"/>
                      <w:highlight w:val="none"/>
                      <w14:textFill>
                        <w14:solidFill>
                          <w14:schemeClr w14:val="tx1"/>
                        </w14:solidFill>
                      </w14:textFill>
                    </w:rPr>
                    <w:t>噪声</w:t>
                  </w:r>
                </w:p>
              </w:tc>
              <w:tc>
                <w:tcPr>
                  <w:tcW w:w="3907" w:type="pct"/>
                  <w:tcBorders>
                    <w:tl2br w:val="nil"/>
                    <w:tr2bl w:val="nil"/>
                  </w:tcBorders>
                  <w:vAlign w:val="center"/>
                </w:tcPr>
                <w:p>
                  <w:pPr>
                    <w:pStyle w:val="35"/>
                    <w:spacing w:line="240" w:lineRule="auto"/>
                    <w:ind w:firstLine="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设备均安装在厂房内、隔</w:t>
                  </w:r>
                  <w:r>
                    <w:rPr>
                      <w:rFonts w:hint="eastAsia" w:ascii="宋体" w:hAnsi="宋体" w:cs="宋体"/>
                      <w:color w:val="000000" w:themeColor="text1"/>
                      <w:sz w:val="21"/>
                      <w:szCs w:val="21"/>
                      <w:highlight w:val="none"/>
                      <w:lang w:eastAsia="zh-CN"/>
                      <w14:textFill>
                        <w14:solidFill>
                          <w14:schemeClr w14:val="tx1"/>
                        </w14:solidFill>
                      </w14:textFill>
                    </w:rPr>
                    <w:t>振</w:t>
                  </w:r>
                  <w:r>
                    <w:rPr>
                      <w:rFonts w:hint="eastAsia" w:ascii="宋体" w:hAnsi="宋体" w:cs="宋体"/>
                      <w:color w:val="000000" w:themeColor="text1"/>
                      <w:sz w:val="21"/>
                      <w:szCs w:val="21"/>
                      <w:highlight w:val="none"/>
                      <w14:textFill>
                        <w14:solidFill>
                          <w14:schemeClr w14:val="tx1"/>
                        </w14:solidFill>
                      </w14:textFill>
                    </w:rPr>
                    <w:t>基础，选用低噪声设备、隔声、消声</w:t>
                  </w:r>
                  <w:r>
                    <w:rPr>
                      <w:rFonts w:hint="eastAsia" w:ascii="宋体" w:hAnsi="宋体" w:cs="宋体"/>
                      <w:color w:val="000000" w:themeColor="text1"/>
                      <w:sz w:val="21"/>
                      <w:szCs w:val="21"/>
                      <w:highlight w:val="none"/>
                      <w:lang w:eastAsia="zh-CN"/>
                      <w14:textFill>
                        <w14:solidFill>
                          <w14:schemeClr w14:val="tx1"/>
                        </w14:solidFill>
                      </w14:textFill>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6" w:hRule="atLeast"/>
                <w:jc w:val="center"/>
              </w:trPr>
              <w:tc>
                <w:tcPr>
                  <w:tcW w:w="369" w:type="pct"/>
                  <w:tcBorders>
                    <w:tl2br w:val="nil"/>
                    <w:tr2bl w:val="nil"/>
                  </w:tcBorders>
                  <w:vAlign w:val="center"/>
                </w:tcPr>
                <w:p>
                  <w:pPr>
                    <w:pStyle w:val="34"/>
                    <w:jc w:val="center"/>
                    <w:rPr>
                      <w:rFonts w:hint="eastAsia" w:hAnsi="宋体" w:eastAsia="宋体" w:cs="宋体"/>
                      <w:color w:val="000000" w:themeColor="text1"/>
                      <w:highlight w:val="none"/>
                      <w14:textFill>
                        <w14:solidFill>
                          <w14:schemeClr w14:val="tx1"/>
                        </w14:solidFill>
                      </w14:textFill>
                    </w:rPr>
                  </w:pPr>
                  <w:r>
                    <w:rPr>
                      <w:rFonts w:hint="eastAsia" w:hAnsi="宋体" w:eastAsia="宋体" w:cs="宋体"/>
                      <w:color w:val="000000" w:themeColor="text1"/>
                      <w:highlight w:val="none"/>
                      <w14:textFill>
                        <w14:solidFill>
                          <w14:schemeClr w14:val="tx1"/>
                        </w14:solidFill>
                      </w14:textFill>
                    </w:rPr>
                    <w:t>4</w:t>
                  </w:r>
                </w:p>
              </w:tc>
              <w:tc>
                <w:tcPr>
                  <w:tcW w:w="723" w:type="pct"/>
                  <w:tcBorders>
                    <w:tl2br w:val="nil"/>
                    <w:tr2bl w:val="nil"/>
                  </w:tcBorders>
                  <w:vAlign w:val="center"/>
                </w:tcPr>
                <w:p>
                  <w:pPr>
                    <w:pStyle w:val="34"/>
                    <w:jc w:val="center"/>
                    <w:rPr>
                      <w:rFonts w:hint="eastAsia" w:hAnsi="宋体" w:eastAsia="宋体" w:cs="宋体"/>
                      <w:color w:val="000000" w:themeColor="text1"/>
                      <w:highlight w:val="none"/>
                      <w14:textFill>
                        <w14:solidFill>
                          <w14:schemeClr w14:val="tx1"/>
                        </w14:solidFill>
                      </w14:textFill>
                    </w:rPr>
                  </w:pPr>
                  <w:r>
                    <w:rPr>
                      <w:rFonts w:hint="eastAsia" w:hAnsi="宋体" w:eastAsia="宋体" w:cs="宋体"/>
                      <w:color w:val="000000" w:themeColor="text1"/>
                      <w:highlight w:val="none"/>
                      <w14:textFill>
                        <w14:solidFill>
                          <w14:schemeClr w14:val="tx1"/>
                        </w14:solidFill>
                      </w14:textFill>
                    </w:rPr>
                    <w:t>固体废物</w:t>
                  </w:r>
                </w:p>
              </w:tc>
              <w:tc>
                <w:tcPr>
                  <w:tcW w:w="3907" w:type="pct"/>
                  <w:tcBorders>
                    <w:tl2br w:val="nil"/>
                    <w:tr2bl w:val="nil"/>
                  </w:tcBorders>
                  <w:vAlign w:val="center"/>
                </w:tcPr>
                <w:p>
                  <w:pPr>
                    <w:pStyle w:val="34"/>
                    <w:jc w:val="center"/>
                    <w:rPr>
                      <w:rFonts w:hint="eastAsia" w:hAnsi="宋体" w:eastAsia="宋体" w:cs="宋体"/>
                      <w:color w:val="000000" w:themeColor="text1"/>
                      <w:highlight w:val="none"/>
                      <w:lang w:eastAsia="zh-CN"/>
                      <w14:textFill>
                        <w14:solidFill>
                          <w14:schemeClr w14:val="tx1"/>
                        </w14:solidFill>
                      </w14:textFill>
                    </w:rPr>
                  </w:pPr>
                  <w:r>
                    <w:rPr>
                      <w:rFonts w:hint="eastAsia" w:hAnsi="宋体" w:eastAsia="宋体" w:cs="宋体"/>
                      <w:color w:val="000000" w:themeColor="text1"/>
                      <w:highlight w:val="none"/>
                      <w14:textFill>
                        <w14:solidFill>
                          <w14:schemeClr w14:val="tx1"/>
                        </w14:solidFill>
                      </w14:textFill>
                    </w:rPr>
                    <w:t>除尘灰</w:t>
                  </w:r>
                  <w:r>
                    <w:rPr>
                      <w:rFonts w:hint="eastAsia" w:hAnsi="宋体" w:eastAsia="宋体" w:cs="宋体"/>
                      <w:color w:val="000000" w:themeColor="text1"/>
                      <w:highlight w:val="none"/>
                      <w:lang w:eastAsia="zh-CN"/>
                      <w14:textFill>
                        <w14:solidFill>
                          <w14:schemeClr w14:val="tx1"/>
                        </w14:solidFill>
                      </w14:textFill>
                    </w:rPr>
                    <w:t>、泡沫板切割边角料、返回生产工序复用；保温砌块切割边角料定期拉运至建筑垃圾填埋场填埋；产生的废胶收集后复用不外排</w:t>
                  </w:r>
                  <w:r>
                    <w:rPr>
                      <w:rFonts w:hint="eastAsia" w:hAnsi="宋体" w:eastAsia="宋体" w:cs="宋体"/>
                      <w:color w:val="000000" w:themeColor="text1"/>
                      <w:highlight w:val="none"/>
                      <w14:textFill>
                        <w14:solidFill>
                          <w14:schemeClr w14:val="tx1"/>
                        </w14:solidFill>
                      </w14:textFill>
                    </w:rPr>
                    <w:t>；</w:t>
                  </w:r>
                  <w:r>
                    <w:rPr>
                      <w:rFonts w:hint="eastAsia" w:hAnsi="宋体" w:eastAsia="宋体" w:cs="宋体"/>
                      <w:color w:val="000000" w:themeColor="text1"/>
                      <w:highlight w:val="none"/>
                      <w:lang w:eastAsia="zh-CN"/>
                      <w14:textFill>
                        <w14:solidFill>
                          <w14:schemeClr w14:val="tx1"/>
                        </w14:solidFill>
                      </w14:textFill>
                    </w:rPr>
                    <w:t>废机油暂存于危废库定期交由有资质单位处置。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1" w:hRule="atLeast"/>
                <w:jc w:val="center"/>
              </w:trPr>
              <w:tc>
                <w:tcPr>
                  <w:tcW w:w="369" w:type="pct"/>
                  <w:tcBorders>
                    <w:tl2br w:val="nil"/>
                    <w:tr2bl w:val="nil"/>
                  </w:tcBorders>
                  <w:vAlign w:val="center"/>
                </w:tcPr>
                <w:p>
                  <w:pPr>
                    <w:pStyle w:val="34"/>
                    <w:jc w:val="center"/>
                    <w:rPr>
                      <w:rFonts w:hint="eastAsia" w:hAnsi="宋体" w:eastAsia="宋体" w:cs="宋体"/>
                      <w:color w:val="000000" w:themeColor="text1"/>
                      <w:highlight w:val="none"/>
                      <w14:textFill>
                        <w14:solidFill>
                          <w14:schemeClr w14:val="tx1"/>
                        </w14:solidFill>
                      </w14:textFill>
                    </w:rPr>
                  </w:pPr>
                  <w:r>
                    <w:rPr>
                      <w:rFonts w:hint="eastAsia" w:hAnsi="宋体" w:eastAsia="宋体" w:cs="宋体"/>
                      <w:color w:val="000000" w:themeColor="text1"/>
                      <w:highlight w:val="none"/>
                      <w14:textFill>
                        <w14:solidFill>
                          <w14:schemeClr w14:val="tx1"/>
                        </w14:solidFill>
                      </w14:textFill>
                    </w:rPr>
                    <w:t>5</w:t>
                  </w:r>
                </w:p>
              </w:tc>
              <w:tc>
                <w:tcPr>
                  <w:tcW w:w="723" w:type="pct"/>
                  <w:tcBorders>
                    <w:tl2br w:val="nil"/>
                    <w:tr2bl w:val="nil"/>
                  </w:tcBorders>
                  <w:vAlign w:val="center"/>
                </w:tcPr>
                <w:p>
                  <w:pPr>
                    <w:pStyle w:val="34"/>
                    <w:jc w:val="center"/>
                    <w:rPr>
                      <w:rFonts w:hint="eastAsia" w:hAnsi="宋体" w:eastAsia="宋体" w:cs="宋体"/>
                      <w:color w:val="000000" w:themeColor="text1"/>
                      <w:highlight w:val="none"/>
                      <w14:textFill>
                        <w14:solidFill>
                          <w14:schemeClr w14:val="tx1"/>
                        </w14:solidFill>
                      </w14:textFill>
                    </w:rPr>
                  </w:pPr>
                  <w:r>
                    <w:rPr>
                      <w:rFonts w:hint="eastAsia" w:hAnsi="宋体" w:eastAsia="宋体" w:cs="宋体"/>
                      <w:color w:val="000000" w:themeColor="text1"/>
                      <w:highlight w:val="none"/>
                      <w14:textFill>
                        <w14:solidFill>
                          <w14:schemeClr w14:val="tx1"/>
                        </w14:solidFill>
                      </w14:textFill>
                    </w:rPr>
                    <w:t>环境监测</w:t>
                  </w:r>
                </w:p>
              </w:tc>
              <w:tc>
                <w:tcPr>
                  <w:tcW w:w="3907" w:type="pct"/>
                  <w:tcBorders>
                    <w:tl2br w:val="nil"/>
                    <w:tr2bl w:val="nil"/>
                  </w:tcBorders>
                  <w:vAlign w:val="center"/>
                </w:tcPr>
                <w:p>
                  <w:pPr>
                    <w:pStyle w:val="34"/>
                    <w:jc w:val="center"/>
                    <w:rPr>
                      <w:rFonts w:hint="eastAsia" w:hAnsi="宋体" w:eastAsia="宋体" w:cs="宋体"/>
                      <w:color w:val="000000" w:themeColor="text1"/>
                      <w:highlight w:val="none"/>
                      <w14:textFill>
                        <w14:solidFill>
                          <w14:schemeClr w14:val="tx1"/>
                        </w14:solidFill>
                      </w14:textFill>
                    </w:rPr>
                  </w:pPr>
                  <w:r>
                    <w:rPr>
                      <w:rFonts w:hint="eastAsia" w:hAnsi="宋体" w:eastAsia="宋体" w:cs="宋体"/>
                      <w:color w:val="000000" w:themeColor="text1"/>
                      <w:highlight w:val="none"/>
                      <w14:textFill>
                        <w14:solidFill>
                          <w14:schemeClr w14:val="tx1"/>
                        </w14:solidFill>
                      </w14:textFill>
                    </w:rPr>
                    <w:t>按照环境监测技术规范及生态环境部颁布的监测标准、方法执行。</w:t>
                  </w:r>
                </w:p>
              </w:tc>
            </w:tr>
          </w:tbl>
          <w:p>
            <w:pPr>
              <w:spacing w:line="360" w:lineRule="auto"/>
              <w:ind w:firstLine="360" w:firstLineChars="150"/>
              <w:rPr>
                <w:color w:val="000000" w:themeColor="text1"/>
                <w:kern w:val="0"/>
                <w:sz w:val="24"/>
                <w:szCs w:val="21"/>
                <w:highlight w:val="none"/>
                <w14:textFill>
                  <w14:solidFill>
                    <w14:schemeClr w14:val="tx1"/>
                  </w14:solidFill>
                </w14:textFill>
              </w:rPr>
            </w:pPr>
            <w:r>
              <w:rPr>
                <w:color w:val="000000" w:themeColor="text1"/>
                <w:kern w:val="0"/>
                <w:sz w:val="24"/>
                <w:szCs w:val="21"/>
                <w:highlight w:val="none"/>
                <w14:textFill>
                  <w14:solidFill>
                    <w14:schemeClr w14:val="tx1"/>
                  </w14:solidFill>
                </w14:textFill>
              </w:rPr>
              <w:t>（2）环境监测计划</w:t>
            </w:r>
          </w:p>
          <w:p>
            <w:pPr>
              <w:spacing w:line="360" w:lineRule="auto"/>
              <w:ind w:firstLine="480" w:firstLineChars="200"/>
              <w:rPr>
                <w:color w:val="000000" w:themeColor="text1"/>
                <w:kern w:val="0"/>
                <w:szCs w:val="21"/>
                <w:highlight w:val="none"/>
                <w14:textFill>
                  <w14:solidFill>
                    <w14:schemeClr w14:val="tx1"/>
                  </w14:solidFill>
                </w14:textFill>
              </w:rPr>
            </w:pPr>
            <w:r>
              <w:rPr>
                <w:color w:val="000000" w:themeColor="text1"/>
                <w:kern w:val="0"/>
                <w:sz w:val="24"/>
                <w:szCs w:val="21"/>
                <w:highlight w:val="none"/>
                <w14:textFill>
                  <w14:solidFill>
                    <w14:schemeClr w14:val="tx1"/>
                  </w14:solidFill>
                </w14:textFill>
              </w:rPr>
              <w:t>根据</w:t>
            </w:r>
            <w:r>
              <w:rPr>
                <w:rFonts w:hint="eastAsia"/>
                <w:color w:val="000000" w:themeColor="text1"/>
                <w:kern w:val="0"/>
                <w:sz w:val="24"/>
                <w:szCs w:val="21"/>
                <w:highlight w:val="none"/>
                <w:lang w:eastAsia="zh-CN"/>
                <w14:textFill>
                  <w14:solidFill>
                    <w14:schemeClr w14:val="tx1"/>
                  </w14:solidFill>
                </w14:textFill>
              </w:rPr>
              <w:t>《排污单位自行监测技术指南</w:t>
            </w:r>
            <w:r>
              <w:rPr>
                <w:rFonts w:hint="eastAsia"/>
                <w:color w:val="000000" w:themeColor="text1"/>
                <w:kern w:val="0"/>
                <w:sz w:val="24"/>
                <w:szCs w:val="21"/>
                <w:highlight w:val="none"/>
                <w:lang w:val="en-US" w:eastAsia="zh-CN"/>
                <w14:textFill>
                  <w14:solidFill>
                    <w14:schemeClr w14:val="tx1"/>
                  </w14:solidFill>
                </w14:textFill>
              </w:rPr>
              <w:t xml:space="preserve">  总则</w:t>
            </w:r>
            <w:r>
              <w:rPr>
                <w:rFonts w:hint="eastAsia"/>
                <w:color w:val="000000" w:themeColor="text1"/>
                <w:kern w:val="0"/>
                <w:sz w:val="24"/>
                <w:szCs w:val="21"/>
                <w:highlight w:val="none"/>
                <w:lang w:eastAsia="zh-CN"/>
                <w14:textFill>
                  <w14:solidFill>
                    <w14:schemeClr w14:val="tx1"/>
                  </w14:solidFill>
                </w14:textFill>
              </w:rPr>
              <w:t>》（</w:t>
            </w:r>
            <w:r>
              <w:rPr>
                <w:rFonts w:hint="eastAsia"/>
                <w:color w:val="000000" w:themeColor="text1"/>
                <w:kern w:val="0"/>
                <w:sz w:val="24"/>
                <w:szCs w:val="21"/>
                <w:highlight w:val="none"/>
                <w:lang w:val="en-US" w:eastAsia="zh-CN"/>
                <w14:textFill>
                  <w14:solidFill>
                    <w14:schemeClr w14:val="tx1"/>
                  </w14:solidFill>
                </w14:textFill>
              </w:rPr>
              <w:t>HJ819-2017</w:t>
            </w:r>
            <w:r>
              <w:rPr>
                <w:rFonts w:hint="eastAsia"/>
                <w:color w:val="000000" w:themeColor="text1"/>
                <w:kern w:val="0"/>
                <w:sz w:val="24"/>
                <w:szCs w:val="21"/>
                <w:highlight w:val="none"/>
                <w:lang w:eastAsia="zh-CN"/>
                <w14:textFill>
                  <w14:solidFill>
                    <w14:schemeClr w14:val="tx1"/>
                  </w14:solidFill>
                </w14:textFill>
              </w:rPr>
              <w:t>）、《排污单位自行监测技术指南</w:t>
            </w:r>
            <w:r>
              <w:rPr>
                <w:rFonts w:hint="eastAsia"/>
                <w:color w:val="000000" w:themeColor="text1"/>
                <w:kern w:val="0"/>
                <w:sz w:val="24"/>
                <w:szCs w:val="21"/>
                <w:highlight w:val="none"/>
                <w:lang w:val="en-US" w:eastAsia="zh-CN"/>
                <w14:textFill>
                  <w14:solidFill>
                    <w14:schemeClr w14:val="tx1"/>
                  </w14:solidFill>
                </w14:textFill>
              </w:rPr>
              <w:t xml:space="preserve">  砖瓦工业</w:t>
            </w:r>
            <w:r>
              <w:rPr>
                <w:rFonts w:hint="eastAsia"/>
                <w:color w:val="000000" w:themeColor="text1"/>
                <w:kern w:val="0"/>
                <w:sz w:val="24"/>
                <w:szCs w:val="21"/>
                <w:highlight w:val="none"/>
                <w:lang w:eastAsia="zh-CN"/>
                <w14:textFill>
                  <w14:solidFill>
                    <w14:schemeClr w14:val="tx1"/>
                  </w14:solidFill>
                </w14:textFill>
              </w:rPr>
              <w:t>》（</w:t>
            </w:r>
            <w:r>
              <w:rPr>
                <w:rFonts w:hint="eastAsia"/>
                <w:color w:val="000000" w:themeColor="text1"/>
                <w:kern w:val="0"/>
                <w:sz w:val="24"/>
                <w:szCs w:val="21"/>
                <w:highlight w:val="none"/>
                <w:lang w:val="en-US" w:eastAsia="zh-CN"/>
                <w14:textFill>
                  <w14:solidFill>
                    <w14:schemeClr w14:val="tx1"/>
                  </w14:solidFill>
                </w14:textFill>
              </w:rPr>
              <w:t>HJ1254-2022</w:t>
            </w:r>
            <w:r>
              <w:rPr>
                <w:rFonts w:hint="eastAsia"/>
                <w:color w:val="000000" w:themeColor="text1"/>
                <w:kern w:val="0"/>
                <w:sz w:val="24"/>
                <w:szCs w:val="21"/>
                <w:highlight w:val="none"/>
                <w:lang w:eastAsia="zh-CN"/>
                <w14:textFill>
                  <w14:solidFill>
                    <w14:schemeClr w14:val="tx1"/>
                  </w14:solidFill>
                </w14:textFill>
              </w:rPr>
              <w:t>）、《排污单位自行监测技术指南</w:t>
            </w:r>
            <w:r>
              <w:rPr>
                <w:rFonts w:hint="eastAsia"/>
                <w:color w:val="000000" w:themeColor="text1"/>
                <w:kern w:val="0"/>
                <w:sz w:val="24"/>
                <w:szCs w:val="21"/>
                <w:highlight w:val="none"/>
                <w:lang w:val="en-US" w:eastAsia="zh-CN"/>
                <w14:textFill>
                  <w14:solidFill>
                    <w14:schemeClr w14:val="tx1"/>
                  </w14:solidFill>
                </w14:textFill>
              </w:rPr>
              <w:t xml:space="preserve">  火力发电及锅炉</w:t>
            </w:r>
            <w:r>
              <w:rPr>
                <w:rFonts w:hint="eastAsia"/>
                <w:color w:val="000000" w:themeColor="text1"/>
                <w:kern w:val="0"/>
                <w:sz w:val="24"/>
                <w:szCs w:val="21"/>
                <w:highlight w:val="none"/>
                <w:lang w:eastAsia="zh-CN"/>
                <w14:textFill>
                  <w14:solidFill>
                    <w14:schemeClr w14:val="tx1"/>
                  </w14:solidFill>
                </w14:textFill>
              </w:rPr>
              <w:t>》（</w:t>
            </w:r>
            <w:r>
              <w:rPr>
                <w:rFonts w:hint="eastAsia"/>
                <w:color w:val="000000" w:themeColor="text1"/>
                <w:kern w:val="0"/>
                <w:sz w:val="24"/>
                <w:szCs w:val="21"/>
                <w:highlight w:val="none"/>
                <w:lang w:val="en-US" w:eastAsia="zh-CN"/>
                <w14:textFill>
                  <w14:solidFill>
                    <w14:schemeClr w14:val="tx1"/>
                  </w14:solidFill>
                </w14:textFill>
              </w:rPr>
              <w:t>HJ820-2017</w:t>
            </w:r>
            <w:r>
              <w:rPr>
                <w:rFonts w:hint="eastAsia"/>
                <w:color w:val="000000" w:themeColor="text1"/>
                <w:kern w:val="0"/>
                <w:sz w:val="24"/>
                <w:szCs w:val="21"/>
                <w:highlight w:val="none"/>
                <w:lang w:eastAsia="zh-CN"/>
                <w14:textFill>
                  <w14:solidFill>
                    <w14:schemeClr w14:val="tx1"/>
                  </w14:solidFill>
                </w14:textFill>
              </w:rPr>
              <w:t>）及</w:t>
            </w:r>
            <w:r>
              <w:rPr>
                <w:color w:val="000000" w:themeColor="text1"/>
                <w:kern w:val="0"/>
                <w:sz w:val="24"/>
                <w:szCs w:val="21"/>
                <w:highlight w:val="none"/>
                <w14:textFill>
                  <w14:solidFill>
                    <w14:schemeClr w14:val="tx1"/>
                  </w14:solidFill>
                </w14:textFill>
              </w:rPr>
              <w:t>本项目的性质、生产规模，生产中污染物排放的实际情况和企业的发展规划，评价要求企业按照自身的实际情况，委托有资质的环境监测单位进行监测任务。污染源监测计划见表</w:t>
            </w:r>
            <w:r>
              <w:rPr>
                <w:rFonts w:hint="eastAsia"/>
                <w:color w:val="000000" w:themeColor="text1"/>
                <w:kern w:val="0"/>
                <w:sz w:val="24"/>
                <w:szCs w:val="21"/>
                <w:highlight w:val="none"/>
                <w14:textFill>
                  <w14:solidFill>
                    <w14:schemeClr w14:val="tx1"/>
                  </w14:solidFill>
                </w14:textFill>
              </w:rPr>
              <w:t>4-</w:t>
            </w:r>
            <w:r>
              <w:rPr>
                <w:rFonts w:hint="eastAsia"/>
                <w:color w:val="000000" w:themeColor="text1"/>
                <w:kern w:val="0"/>
                <w:sz w:val="24"/>
                <w:szCs w:val="21"/>
                <w:highlight w:val="none"/>
                <w:lang w:val="en-US" w:eastAsia="zh-CN"/>
                <w14:textFill>
                  <w14:solidFill>
                    <w14:schemeClr w14:val="tx1"/>
                  </w14:solidFill>
                </w14:textFill>
              </w:rPr>
              <w:t>9</w:t>
            </w:r>
            <w:r>
              <w:rPr>
                <w:color w:val="000000" w:themeColor="text1"/>
                <w:kern w:val="0"/>
                <w:sz w:val="24"/>
                <w:szCs w:val="21"/>
                <w:highlight w:val="none"/>
                <w14:textFill>
                  <w14:solidFill>
                    <w14:schemeClr w14:val="tx1"/>
                  </w14:solidFill>
                </w14:textFill>
              </w:rPr>
              <w:t>。</w:t>
            </w:r>
          </w:p>
          <w:p>
            <w:pPr>
              <w:jc w:val="center"/>
              <w:rPr>
                <w:rStyle w:val="23"/>
                <w:color w:val="000000" w:themeColor="text1"/>
                <w:sz w:val="24"/>
                <w:szCs w:val="24"/>
                <w:highlight w:val="none"/>
                <w14:textFill>
                  <w14:solidFill>
                    <w14:schemeClr w14:val="tx1"/>
                  </w14:solidFill>
                </w14:textFill>
              </w:rPr>
            </w:pPr>
            <w:r>
              <w:rPr>
                <w:b/>
                <w:color w:val="000000" w:themeColor="text1"/>
                <w:sz w:val="24"/>
                <w:highlight w:val="none"/>
                <w14:textFill>
                  <w14:solidFill>
                    <w14:schemeClr w14:val="tx1"/>
                  </w14:solidFill>
                </w14:textFill>
              </w:rPr>
              <w:t>表</w:t>
            </w:r>
            <w:r>
              <w:rPr>
                <w:rFonts w:hint="eastAsia"/>
                <w:b/>
                <w:color w:val="000000" w:themeColor="text1"/>
                <w:sz w:val="24"/>
                <w:highlight w:val="none"/>
                <w14:textFill>
                  <w14:solidFill>
                    <w14:schemeClr w14:val="tx1"/>
                  </w14:solidFill>
                </w14:textFill>
              </w:rPr>
              <w:t>4-</w:t>
            </w:r>
            <w:r>
              <w:rPr>
                <w:rFonts w:hint="eastAsia"/>
                <w:b/>
                <w:color w:val="000000" w:themeColor="text1"/>
                <w:sz w:val="24"/>
                <w:highlight w:val="none"/>
                <w:lang w:val="en-US" w:eastAsia="zh-CN"/>
                <w14:textFill>
                  <w14:solidFill>
                    <w14:schemeClr w14:val="tx1"/>
                  </w14:solidFill>
                </w14:textFill>
              </w:rPr>
              <w:t>9</w:t>
            </w:r>
            <w:r>
              <w:rPr>
                <w:b/>
                <w:color w:val="000000" w:themeColor="text1"/>
                <w:sz w:val="24"/>
                <w:highlight w:val="none"/>
                <w14:textFill>
                  <w14:solidFill>
                    <w14:schemeClr w14:val="tx1"/>
                  </w14:solidFill>
                </w14:textFill>
              </w:rPr>
              <w:t xml:space="preserve"> 污染源监测计划表</w:t>
            </w:r>
          </w:p>
          <w:tbl>
            <w:tblPr>
              <w:tblStyle w:val="17"/>
              <w:tblW w:w="4976" w:type="pct"/>
              <w:tblInd w:w="-6"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656"/>
              <w:gridCol w:w="1479"/>
              <w:gridCol w:w="759"/>
              <w:gridCol w:w="2084"/>
              <w:gridCol w:w="890"/>
              <w:gridCol w:w="1048"/>
              <w:gridCol w:w="102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9" w:hRule="atLeast"/>
              </w:trPr>
              <w:tc>
                <w:tcPr>
                  <w:tcW w:w="413" w:type="pct"/>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阶段</w:t>
                  </w:r>
                </w:p>
              </w:tc>
              <w:tc>
                <w:tcPr>
                  <w:tcW w:w="931" w:type="pct"/>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监测</w:t>
                  </w:r>
                  <w:r>
                    <w:rPr>
                      <w:rFonts w:hint="eastAsia"/>
                      <w:color w:val="000000" w:themeColor="text1"/>
                      <w:kern w:val="0"/>
                      <w:szCs w:val="21"/>
                      <w:highlight w:val="none"/>
                      <w14:textFill>
                        <w14:solidFill>
                          <w14:schemeClr w14:val="tx1"/>
                        </w14:solidFill>
                      </w14:textFill>
                    </w:rPr>
                    <w:t>位置</w:t>
                  </w:r>
                </w:p>
              </w:tc>
              <w:tc>
                <w:tcPr>
                  <w:tcW w:w="478" w:type="pct"/>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类别</w:t>
                  </w:r>
                </w:p>
              </w:tc>
              <w:tc>
                <w:tcPr>
                  <w:tcW w:w="1312" w:type="pct"/>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szCs w:val="21"/>
                      <w:highlight w:val="none"/>
                      <w14:textFill>
                        <w14:solidFill>
                          <w14:schemeClr w14:val="tx1"/>
                        </w14:solidFill>
                      </w14:textFill>
                    </w:rPr>
                    <w:t>监测因子</w:t>
                  </w:r>
                </w:p>
              </w:tc>
              <w:tc>
                <w:tcPr>
                  <w:tcW w:w="560" w:type="pct"/>
                  <w:tcBorders>
                    <w:tl2br w:val="nil"/>
                    <w:tr2bl w:val="nil"/>
                  </w:tcBorders>
                  <w:vAlign w:val="center"/>
                </w:tcPr>
                <w:p>
                  <w:pPr>
                    <w:jc w:val="center"/>
                    <w:rPr>
                      <w:color w:val="000000" w:themeColor="text1"/>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监测频率</w:t>
                  </w:r>
                </w:p>
              </w:tc>
              <w:tc>
                <w:tcPr>
                  <w:tcW w:w="660" w:type="pct"/>
                  <w:tcBorders>
                    <w:tl2br w:val="nil"/>
                    <w:tr2bl w:val="nil"/>
                  </w:tcBorders>
                  <w:vAlign w:val="center"/>
                </w:tcPr>
                <w:p>
                  <w:pPr>
                    <w:jc w:val="center"/>
                    <w:rPr>
                      <w:color w:val="000000" w:themeColor="text1"/>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采样时间</w:t>
                  </w:r>
                </w:p>
              </w:tc>
              <w:tc>
                <w:tcPr>
                  <w:tcW w:w="643" w:type="pct"/>
                  <w:tcBorders>
                    <w:tl2br w:val="nil"/>
                    <w:tr2bl w:val="nil"/>
                  </w:tcBorders>
                  <w:vAlign w:val="center"/>
                </w:tcPr>
                <w:p>
                  <w:pPr>
                    <w:jc w:val="center"/>
                    <w:rPr>
                      <w:color w:val="000000" w:themeColor="text1"/>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实施机构</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3" w:hRule="atLeast"/>
              </w:trPr>
              <w:tc>
                <w:tcPr>
                  <w:tcW w:w="413" w:type="pct"/>
                  <w:vMerge w:val="restart"/>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运营期</w:t>
                  </w:r>
                </w:p>
              </w:tc>
              <w:tc>
                <w:tcPr>
                  <w:tcW w:w="931" w:type="pct"/>
                  <w:tcBorders>
                    <w:tl2br w:val="nil"/>
                    <w:tr2bl w:val="nil"/>
                  </w:tcBorders>
                  <w:vAlign w:val="center"/>
                </w:tcPr>
                <w:p>
                  <w:pPr>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厂界</w:t>
                  </w:r>
                </w:p>
              </w:tc>
              <w:tc>
                <w:tcPr>
                  <w:tcW w:w="478" w:type="pct"/>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废气</w:t>
                  </w:r>
                </w:p>
              </w:tc>
              <w:tc>
                <w:tcPr>
                  <w:tcW w:w="1312" w:type="pct"/>
                  <w:tcBorders>
                    <w:tl2br w:val="nil"/>
                    <w:tr2bl w:val="nil"/>
                  </w:tcBorders>
                  <w:vAlign w:val="center"/>
                </w:tcPr>
                <w:p>
                  <w:pPr>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颗粒物</w:t>
                  </w:r>
                </w:p>
              </w:tc>
              <w:tc>
                <w:tcPr>
                  <w:tcW w:w="560" w:type="pct"/>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1次/年</w:t>
                  </w:r>
                </w:p>
              </w:tc>
              <w:tc>
                <w:tcPr>
                  <w:tcW w:w="660" w:type="pct"/>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w:t>
                  </w:r>
                </w:p>
              </w:tc>
              <w:tc>
                <w:tcPr>
                  <w:tcW w:w="643" w:type="pct"/>
                  <w:vMerge w:val="restart"/>
                  <w:tcBorders>
                    <w:tl2br w:val="nil"/>
                    <w:tr2bl w:val="nil"/>
                  </w:tcBorders>
                  <w:vAlign w:val="center"/>
                </w:tcPr>
                <w:p>
                  <w:pPr>
                    <w:jc w:val="center"/>
                    <w:rPr>
                      <w:rFonts w:hint="eastAsia"/>
                      <w:color w:val="000000" w:themeColor="text1"/>
                      <w:spacing w:val="4"/>
                      <w:szCs w:val="21"/>
                      <w:highlight w:val="none"/>
                      <w14:textFill>
                        <w14:solidFill>
                          <w14:schemeClr w14:val="tx1"/>
                        </w14:solidFill>
                      </w14:textFill>
                    </w:rPr>
                  </w:pPr>
                  <w:r>
                    <w:rPr>
                      <w:color w:val="000000" w:themeColor="text1"/>
                      <w:spacing w:val="4"/>
                      <w:szCs w:val="21"/>
                      <w:highlight w:val="none"/>
                      <w14:textFill>
                        <w14:solidFill>
                          <w14:schemeClr w14:val="tx1"/>
                        </w14:solidFill>
                      </w14:textFill>
                    </w:rPr>
                    <w:t>有资质监测</w:t>
                  </w:r>
                  <w:r>
                    <w:rPr>
                      <w:rFonts w:hint="eastAsia"/>
                      <w:color w:val="000000" w:themeColor="text1"/>
                      <w:spacing w:val="4"/>
                      <w:szCs w:val="21"/>
                      <w:highlight w:val="none"/>
                      <w14:textFill>
                        <w14:solidFill>
                          <w14:schemeClr w14:val="tx1"/>
                        </w14:solidFill>
                      </w14:textFill>
                    </w:rPr>
                    <w:t>机构</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413" w:type="pct"/>
                  <w:vMerge w:val="continue"/>
                  <w:tcBorders>
                    <w:tl2br w:val="nil"/>
                    <w:tr2bl w:val="nil"/>
                  </w:tcBorders>
                  <w:vAlign w:val="center"/>
                </w:tcPr>
                <w:p>
                  <w:pPr>
                    <w:jc w:val="center"/>
                    <w:rPr>
                      <w:color w:val="000000" w:themeColor="text1"/>
                      <w:kern w:val="0"/>
                      <w:szCs w:val="21"/>
                      <w:highlight w:val="none"/>
                      <w14:textFill>
                        <w14:solidFill>
                          <w14:schemeClr w14:val="tx1"/>
                        </w14:solidFill>
                      </w14:textFill>
                    </w:rPr>
                  </w:pPr>
                </w:p>
              </w:tc>
              <w:tc>
                <w:tcPr>
                  <w:tcW w:w="931" w:type="pct"/>
                  <w:vMerge w:val="restart"/>
                  <w:tcBorders>
                    <w:tl2br w:val="nil"/>
                    <w:tr2bl w:val="nil"/>
                  </w:tcBorders>
                  <w:vAlign w:val="center"/>
                </w:tcPr>
                <w:p>
                  <w:pPr>
                    <w:jc w:val="center"/>
                    <w:rPr>
                      <w:rFonts w:hint="eastAsia"/>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燃气锅炉</w:t>
                  </w:r>
                </w:p>
              </w:tc>
              <w:tc>
                <w:tcPr>
                  <w:tcW w:w="478" w:type="pct"/>
                  <w:vMerge w:val="restart"/>
                  <w:tcBorders>
                    <w:tl2br w:val="nil"/>
                    <w:tr2bl w:val="nil"/>
                  </w:tcBorders>
                  <w:vAlign w:val="center"/>
                </w:tcPr>
                <w:p>
                  <w:pPr>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废气</w:t>
                  </w:r>
                </w:p>
              </w:tc>
              <w:tc>
                <w:tcPr>
                  <w:tcW w:w="1312" w:type="pct"/>
                  <w:tcBorders>
                    <w:tl2br w:val="nil"/>
                    <w:tr2bl w:val="nil"/>
                  </w:tcBorders>
                  <w:vAlign w:val="center"/>
                </w:tcPr>
                <w:p>
                  <w:pPr>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氮氧化物</w:t>
                  </w:r>
                </w:p>
              </w:tc>
              <w:tc>
                <w:tcPr>
                  <w:tcW w:w="560" w:type="pct"/>
                  <w:tcBorders>
                    <w:tl2br w:val="nil"/>
                    <w:tr2bl w:val="nil"/>
                  </w:tcBorders>
                  <w:vAlign w:val="center"/>
                </w:tcPr>
                <w:p>
                  <w:pPr>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1次/月</w:t>
                  </w:r>
                </w:p>
              </w:tc>
              <w:tc>
                <w:tcPr>
                  <w:tcW w:w="660" w:type="pct"/>
                  <w:vMerge w:val="restart"/>
                  <w:tcBorders>
                    <w:tl2br w:val="nil"/>
                    <w:tr2bl w:val="nil"/>
                  </w:tcBorders>
                  <w:vAlign w:val="center"/>
                </w:tcPr>
                <w:p>
                  <w:pPr>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w:t>
                  </w:r>
                </w:p>
              </w:tc>
              <w:tc>
                <w:tcPr>
                  <w:tcW w:w="643" w:type="pct"/>
                  <w:vMerge w:val="continue"/>
                  <w:tcBorders>
                    <w:tl2br w:val="nil"/>
                    <w:tr2bl w:val="nil"/>
                  </w:tcBorders>
                  <w:vAlign w:val="center"/>
                </w:tcPr>
                <w:p>
                  <w:pPr>
                    <w:jc w:val="center"/>
                    <w:rPr>
                      <w:color w:val="000000" w:themeColor="text1"/>
                      <w:spacing w:val="4"/>
                      <w:szCs w:val="21"/>
                      <w:highlight w:val="none"/>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413" w:type="pct"/>
                  <w:vMerge w:val="continue"/>
                  <w:tcBorders>
                    <w:tl2br w:val="nil"/>
                    <w:tr2bl w:val="nil"/>
                  </w:tcBorders>
                  <w:vAlign w:val="center"/>
                </w:tcPr>
                <w:p>
                  <w:pPr>
                    <w:jc w:val="center"/>
                    <w:rPr>
                      <w:color w:val="000000" w:themeColor="text1"/>
                      <w:highlight w:val="none"/>
                      <w14:textFill>
                        <w14:solidFill>
                          <w14:schemeClr w14:val="tx1"/>
                        </w14:solidFill>
                      </w14:textFill>
                    </w:rPr>
                  </w:pPr>
                </w:p>
              </w:tc>
              <w:tc>
                <w:tcPr>
                  <w:tcW w:w="931" w:type="pct"/>
                  <w:vMerge w:val="continue"/>
                  <w:tcBorders>
                    <w:tl2br w:val="nil"/>
                    <w:tr2bl w:val="nil"/>
                  </w:tcBorders>
                  <w:vAlign w:val="center"/>
                </w:tcPr>
                <w:p>
                  <w:pPr>
                    <w:jc w:val="center"/>
                    <w:rPr>
                      <w:color w:val="000000" w:themeColor="text1"/>
                      <w:highlight w:val="none"/>
                      <w14:textFill>
                        <w14:solidFill>
                          <w14:schemeClr w14:val="tx1"/>
                        </w14:solidFill>
                      </w14:textFill>
                    </w:rPr>
                  </w:pPr>
                </w:p>
              </w:tc>
              <w:tc>
                <w:tcPr>
                  <w:tcW w:w="478" w:type="pct"/>
                  <w:vMerge w:val="continue"/>
                  <w:tcBorders>
                    <w:tl2br w:val="nil"/>
                    <w:tr2bl w:val="nil"/>
                  </w:tcBorders>
                  <w:vAlign w:val="center"/>
                </w:tcPr>
                <w:p>
                  <w:pPr>
                    <w:jc w:val="center"/>
                    <w:rPr>
                      <w:color w:val="000000" w:themeColor="text1"/>
                      <w:highlight w:val="none"/>
                      <w14:textFill>
                        <w14:solidFill>
                          <w14:schemeClr w14:val="tx1"/>
                        </w14:solidFill>
                      </w14:textFill>
                    </w:rPr>
                  </w:pPr>
                </w:p>
              </w:tc>
              <w:tc>
                <w:tcPr>
                  <w:tcW w:w="1312" w:type="pct"/>
                  <w:tcBorders>
                    <w:tl2br w:val="nil"/>
                    <w:tr2bl w:val="nil"/>
                  </w:tcBorders>
                  <w:vAlign w:val="center"/>
                </w:tcPr>
                <w:p>
                  <w:pPr>
                    <w:jc w:val="center"/>
                    <w:rPr>
                      <w:rFonts w:hint="eastAsia"/>
                      <w:color w:val="000000" w:themeColor="text1"/>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颗粒物、二氧化硫</w:t>
                  </w:r>
                  <w:r>
                    <w:rPr>
                      <w:rFonts w:hint="eastAsia"/>
                      <w:color w:val="000000" w:themeColor="text1"/>
                      <w:highlight w:val="none"/>
                      <w:lang w:eastAsia="zh-CN"/>
                      <w14:textFill>
                        <w14:solidFill>
                          <w14:schemeClr w14:val="tx1"/>
                        </w14:solidFill>
                      </w14:textFill>
                    </w:rPr>
                    <w:t>及烟气黑度</w:t>
                  </w:r>
                </w:p>
              </w:tc>
              <w:tc>
                <w:tcPr>
                  <w:tcW w:w="560" w:type="pct"/>
                  <w:tcBorders>
                    <w:tl2br w:val="nil"/>
                    <w:tr2bl w:val="nil"/>
                  </w:tcBorders>
                  <w:vAlign w:val="center"/>
                </w:tcPr>
                <w:p>
                  <w:pPr>
                    <w:jc w:val="center"/>
                    <w:rPr>
                      <w:rFonts w:hint="eastAsia"/>
                      <w:color w:val="000000" w:themeColor="text1"/>
                      <w:szCs w:val="21"/>
                      <w:highlight w:val="none"/>
                      <w:lang w:eastAsia="zh-CN"/>
                      <w14:textFill>
                        <w14:solidFill>
                          <w14:schemeClr w14:val="tx1"/>
                        </w14:solidFill>
                      </w14:textFill>
                    </w:rPr>
                  </w:pPr>
                  <w:r>
                    <w:rPr>
                      <w:color w:val="000000" w:themeColor="text1"/>
                      <w:kern w:val="0"/>
                      <w:szCs w:val="21"/>
                      <w:highlight w:val="none"/>
                      <w14:textFill>
                        <w14:solidFill>
                          <w14:schemeClr w14:val="tx1"/>
                        </w14:solidFill>
                      </w14:textFill>
                    </w:rPr>
                    <w:t>1次/</w:t>
                  </w:r>
                  <w:r>
                    <w:rPr>
                      <w:rFonts w:hint="eastAsia"/>
                      <w:color w:val="000000" w:themeColor="text1"/>
                      <w:kern w:val="0"/>
                      <w:szCs w:val="21"/>
                      <w:highlight w:val="none"/>
                      <w:lang w:eastAsia="zh-CN"/>
                      <w14:textFill>
                        <w14:solidFill>
                          <w14:schemeClr w14:val="tx1"/>
                        </w14:solidFill>
                      </w14:textFill>
                    </w:rPr>
                    <w:t>半</w:t>
                  </w:r>
                  <w:r>
                    <w:rPr>
                      <w:color w:val="000000" w:themeColor="text1"/>
                      <w:kern w:val="0"/>
                      <w:szCs w:val="21"/>
                      <w:highlight w:val="none"/>
                      <w14:textFill>
                        <w14:solidFill>
                          <w14:schemeClr w14:val="tx1"/>
                        </w14:solidFill>
                      </w14:textFill>
                    </w:rPr>
                    <w:t>年</w:t>
                  </w:r>
                </w:p>
              </w:tc>
              <w:tc>
                <w:tcPr>
                  <w:tcW w:w="660" w:type="pct"/>
                  <w:vMerge w:val="continue"/>
                  <w:tcBorders>
                    <w:tl2br w:val="nil"/>
                    <w:tr2bl w:val="nil"/>
                  </w:tcBorders>
                  <w:vAlign w:val="center"/>
                </w:tcPr>
                <w:p>
                  <w:pPr>
                    <w:jc w:val="center"/>
                    <w:rPr>
                      <w:rFonts w:hint="eastAsia"/>
                      <w:color w:val="000000" w:themeColor="text1"/>
                      <w:szCs w:val="21"/>
                      <w:highlight w:val="none"/>
                      <w:lang w:eastAsia="zh-CN"/>
                      <w14:textFill>
                        <w14:solidFill>
                          <w14:schemeClr w14:val="tx1"/>
                        </w14:solidFill>
                      </w14:textFill>
                    </w:rPr>
                  </w:pPr>
                </w:p>
              </w:tc>
              <w:tc>
                <w:tcPr>
                  <w:tcW w:w="643" w:type="pct"/>
                  <w:vMerge w:val="continue"/>
                  <w:tcBorders>
                    <w:tl2br w:val="nil"/>
                    <w:tr2bl w:val="nil"/>
                  </w:tcBorders>
                  <w:vAlign w:val="center"/>
                </w:tcPr>
                <w:p>
                  <w:pPr>
                    <w:jc w:val="center"/>
                    <w:rPr>
                      <w:rFonts w:hint="eastAsia"/>
                      <w:color w:val="000000" w:themeColor="text1"/>
                      <w:szCs w:val="21"/>
                      <w:highlight w:val="none"/>
                      <w:lang w:eastAsia="zh-CN"/>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8" w:hRule="atLeast"/>
              </w:trPr>
              <w:tc>
                <w:tcPr>
                  <w:tcW w:w="413" w:type="pct"/>
                  <w:vMerge w:val="continue"/>
                  <w:tcBorders>
                    <w:tl2br w:val="nil"/>
                    <w:tr2bl w:val="nil"/>
                  </w:tcBorders>
                  <w:vAlign w:val="center"/>
                </w:tcPr>
                <w:p>
                  <w:pPr>
                    <w:jc w:val="center"/>
                    <w:rPr>
                      <w:color w:val="000000" w:themeColor="text1"/>
                      <w:kern w:val="0"/>
                      <w:szCs w:val="21"/>
                      <w:highlight w:val="none"/>
                      <w14:textFill>
                        <w14:solidFill>
                          <w14:schemeClr w14:val="tx1"/>
                        </w14:solidFill>
                      </w14:textFill>
                    </w:rPr>
                  </w:pPr>
                </w:p>
              </w:tc>
              <w:tc>
                <w:tcPr>
                  <w:tcW w:w="931" w:type="pct"/>
                  <w:tcBorders>
                    <w:tl2br w:val="nil"/>
                    <w:tr2bl w:val="nil"/>
                  </w:tcBorders>
                  <w:vAlign w:val="center"/>
                </w:tcPr>
                <w:p>
                  <w:pPr>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搅拌机除尘器排气筒出口</w:t>
                  </w:r>
                </w:p>
              </w:tc>
              <w:tc>
                <w:tcPr>
                  <w:tcW w:w="478" w:type="pct"/>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废气</w:t>
                  </w:r>
                </w:p>
              </w:tc>
              <w:tc>
                <w:tcPr>
                  <w:tcW w:w="1312" w:type="pct"/>
                  <w:tcBorders>
                    <w:tl2br w:val="nil"/>
                    <w:tr2bl w:val="nil"/>
                  </w:tcBorders>
                  <w:vAlign w:val="center"/>
                </w:tcPr>
                <w:p>
                  <w:pPr>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颗粒物</w:t>
                  </w:r>
                </w:p>
              </w:tc>
              <w:tc>
                <w:tcPr>
                  <w:tcW w:w="560" w:type="pct"/>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1次/年</w:t>
                  </w:r>
                </w:p>
              </w:tc>
              <w:tc>
                <w:tcPr>
                  <w:tcW w:w="660" w:type="pct"/>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w:t>
                  </w:r>
                </w:p>
              </w:tc>
              <w:tc>
                <w:tcPr>
                  <w:tcW w:w="643" w:type="pct"/>
                  <w:vMerge w:val="continue"/>
                  <w:tcBorders>
                    <w:tl2br w:val="nil"/>
                    <w:tr2bl w:val="nil"/>
                  </w:tcBorders>
                  <w:vAlign w:val="center"/>
                </w:tcPr>
                <w:p>
                  <w:pPr>
                    <w:jc w:val="center"/>
                    <w:rPr>
                      <w:color w:val="000000" w:themeColor="text1"/>
                      <w:spacing w:val="4"/>
                      <w:szCs w:val="21"/>
                      <w:highlight w:val="none"/>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8" w:hRule="atLeast"/>
              </w:trPr>
              <w:tc>
                <w:tcPr>
                  <w:tcW w:w="413" w:type="pct"/>
                  <w:vMerge w:val="continue"/>
                  <w:tcBorders>
                    <w:tl2br w:val="nil"/>
                    <w:tr2bl w:val="nil"/>
                  </w:tcBorders>
                  <w:vAlign w:val="center"/>
                </w:tcPr>
                <w:p>
                  <w:pPr>
                    <w:jc w:val="center"/>
                    <w:rPr>
                      <w:color w:val="000000" w:themeColor="text1"/>
                      <w:kern w:val="0"/>
                      <w:szCs w:val="21"/>
                      <w:highlight w:val="none"/>
                      <w14:textFill>
                        <w14:solidFill>
                          <w14:schemeClr w14:val="tx1"/>
                        </w14:solidFill>
                      </w14:textFill>
                    </w:rPr>
                  </w:pPr>
                </w:p>
              </w:tc>
              <w:tc>
                <w:tcPr>
                  <w:tcW w:w="931" w:type="pct"/>
                  <w:tcBorders>
                    <w:tl2br w:val="nil"/>
                    <w:tr2bl w:val="nil"/>
                  </w:tcBorders>
                  <w:vAlign w:val="center"/>
                </w:tcPr>
                <w:p>
                  <w:pPr>
                    <w:jc w:val="center"/>
                    <w:rPr>
                      <w:rFonts w:hint="eastAsia"/>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筒仓除尘器排气筒出口</w:t>
                  </w:r>
                </w:p>
              </w:tc>
              <w:tc>
                <w:tcPr>
                  <w:tcW w:w="478" w:type="pct"/>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废气</w:t>
                  </w:r>
                </w:p>
              </w:tc>
              <w:tc>
                <w:tcPr>
                  <w:tcW w:w="1312" w:type="pct"/>
                  <w:tcBorders>
                    <w:tl2br w:val="nil"/>
                    <w:tr2bl w:val="nil"/>
                  </w:tcBorders>
                  <w:vAlign w:val="center"/>
                </w:tcPr>
                <w:p>
                  <w:pPr>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颗粒物</w:t>
                  </w:r>
                </w:p>
              </w:tc>
              <w:tc>
                <w:tcPr>
                  <w:tcW w:w="560" w:type="pct"/>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1次/年</w:t>
                  </w:r>
                </w:p>
              </w:tc>
              <w:tc>
                <w:tcPr>
                  <w:tcW w:w="660" w:type="pct"/>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w:t>
                  </w:r>
                </w:p>
              </w:tc>
              <w:tc>
                <w:tcPr>
                  <w:tcW w:w="643" w:type="pct"/>
                  <w:vMerge w:val="continue"/>
                  <w:tcBorders>
                    <w:tl2br w:val="nil"/>
                    <w:tr2bl w:val="nil"/>
                  </w:tcBorders>
                  <w:vAlign w:val="center"/>
                </w:tcPr>
                <w:p>
                  <w:pPr>
                    <w:jc w:val="center"/>
                    <w:rPr>
                      <w:color w:val="000000" w:themeColor="text1"/>
                      <w:spacing w:val="4"/>
                      <w:szCs w:val="21"/>
                      <w:highlight w:val="none"/>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42" w:hRule="atLeast"/>
              </w:trPr>
              <w:tc>
                <w:tcPr>
                  <w:tcW w:w="413" w:type="pct"/>
                  <w:vMerge w:val="continue"/>
                  <w:tcBorders>
                    <w:tl2br w:val="nil"/>
                    <w:tr2bl w:val="nil"/>
                  </w:tcBorders>
                  <w:vAlign w:val="center"/>
                </w:tcPr>
                <w:p>
                  <w:pPr>
                    <w:jc w:val="center"/>
                    <w:rPr>
                      <w:color w:val="000000" w:themeColor="text1"/>
                      <w:kern w:val="0"/>
                      <w:szCs w:val="21"/>
                      <w:highlight w:val="none"/>
                      <w14:textFill>
                        <w14:solidFill>
                          <w14:schemeClr w14:val="tx1"/>
                        </w14:solidFill>
                      </w14:textFill>
                    </w:rPr>
                  </w:pPr>
                </w:p>
              </w:tc>
              <w:tc>
                <w:tcPr>
                  <w:tcW w:w="931" w:type="pct"/>
                  <w:tcBorders>
                    <w:tl2br w:val="nil"/>
                    <w:tr2bl w:val="nil"/>
                  </w:tcBorders>
                  <w:vAlign w:val="center"/>
                </w:tcPr>
                <w:p>
                  <w:pPr>
                    <w:jc w:val="center"/>
                    <w:rPr>
                      <w:rFonts w:hint="eastAsia"/>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活性炭吸附装置出口</w:t>
                  </w:r>
                </w:p>
              </w:tc>
              <w:tc>
                <w:tcPr>
                  <w:tcW w:w="478" w:type="pct"/>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废气</w:t>
                  </w:r>
                </w:p>
              </w:tc>
              <w:tc>
                <w:tcPr>
                  <w:tcW w:w="1312" w:type="pct"/>
                  <w:tcBorders>
                    <w:tl2br w:val="nil"/>
                    <w:tr2bl w:val="nil"/>
                  </w:tcBorders>
                  <w:vAlign w:val="center"/>
                </w:tcPr>
                <w:p>
                  <w:pPr>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非甲烷总烃</w:t>
                  </w:r>
                </w:p>
              </w:tc>
              <w:tc>
                <w:tcPr>
                  <w:tcW w:w="560" w:type="pct"/>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1次/年</w:t>
                  </w:r>
                </w:p>
              </w:tc>
              <w:tc>
                <w:tcPr>
                  <w:tcW w:w="660" w:type="pct"/>
                  <w:tcBorders>
                    <w:tl2br w:val="nil"/>
                    <w:tr2bl w:val="nil"/>
                  </w:tcBorders>
                  <w:vAlign w:val="center"/>
                </w:tcPr>
                <w:p>
                  <w:pPr>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w:t>
                  </w:r>
                </w:p>
              </w:tc>
              <w:tc>
                <w:tcPr>
                  <w:tcW w:w="643" w:type="pct"/>
                  <w:vMerge w:val="continue"/>
                  <w:tcBorders>
                    <w:tl2br w:val="nil"/>
                    <w:tr2bl w:val="nil"/>
                  </w:tcBorders>
                  <w:vAlign w:val="center"/>
                </w:tcPr>
                <w:p>
                  <w:pPr>
                    <w:jc w:val="center"/>
                    <w:rPr>
                      <w:color w:val="000000" w:themeColor="text1"/>
                      <w:spacing w:val="4"/>
                      <w:szCs w:val="21"/>
                      <w:highlight w:val="none"/>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40" w:hRule="atLeast"/>
              </w:trPr>
              <w:tc>
                <w:tcPr>
                  <w:tcW w:w="413" w:type="pct"/>
                  <w:vMerge w:val="continue"/>
                  <w:tcBorders>
                    <w:tl2br w:val="nil"/>
                    <w:tr2bl w:val="nil"/>
                  </w:tcBorders>
                  <w:vAlign w:val="center"/>
                </w:tcPr>
                <w:p>
                  <w:pPr>
                    <w:jc w:val="center"/>
                    <w:rPr>
                      <w:color w:val="000000" w:themeColor="text1"/>
                      <w:kern w:val="0"/>
                      <w:szCs w:val="21"/>
                      <w:highlight w:val="none"/>
                      <w14:textFill>
                        <w14:solidFill>
                          <w14:schemeClr w14:val="tx1"/>
                        </w14:solidFill>
                      </w14:textFill>
                    </w:rPr>
                  </w:pPr>
                </w:p>
              </w:tc>
              <w:tc>
                <w:tcPr>
                  <w:tcW w:w="931" w:type="pct"/>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厂界外1米（四周各布设1个点）</w:t>
                  </w:r>
                </w:p>
              </w:tc>
              <w:tc>
                <w:tcPr>
                  <w:tcW w:w="478" w:type="pct"/>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噪声</w:t>
                  </w:r>
                </w:p>
              </w:tc>
              <w:tc>
                <w:tcPr>
                  <w:tcW w:w="1312" w:type="pct"/>
                  <w:tcBorders>
                    <w:tl2br w:val="nil"/>
                    <w:tr2bl w:val="nil"/>
                  </w:tcBorders>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等效连续A声级</w:t>
                  </w:r>
                </w:p>
              </w:tc>
              <w:tc>
                <w:tcPr>
                  <w:tcW w:w="560" w:type="pct"/>
                  <w:tcBorders>
                    <w:tl2br w:val="nil"/>
                    <w:tr2bl w:val="nil"/>
                  </w:tcBorders>
                  <w:vAlign w:val="center"/>
                </w:tcPr>
                <w:p>
                  <w:pPr>
                    <w:jc w:val="center"/>
                    <w:rPr>
                      <w:rFonts w:hint="eastAsia"/>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1次/</w:t>
                  </w:r>
                  <w:r>
                    <w:rPr>
                      <w:rFonts w:hint="eastAsia"/>
                      <w:color w:val="000000" w:themeColor="text1"/>
                      <w:kern w:val="0"/>
                      <w:szCs w:val="21"/>
                      <w:highlight w:val="none"/>
                      <w14:textFill>
                        <w14:solidFill>
                          <w14:schemeClr w14:val="tx1"/>
                        </w14:solidFill>
                      </w14:textFill>
                    </w:rPr>
                    <w:t>季度</w:t>
                  </w:r>
                </w:p>
              </w:tc>
              <w:tc>
                <w:tcPr>
                  <w:tcW w:w="660" w:type="pct"/>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昼、夜各一次</w:t>
                  </w:r>
                </w:p>
              </w:tc>
              <w:tc>
                <w:tcPr>
                  <w:tcW w:w="643" w:type="pct"/>
                  <w:vMerge w:val="continue"/>
                  <w:tcBorders>
                    <w:tl2br w:val="nil"/>
                    <w:tr2bl w:val="nil"/>
                  </w:tcBorders>
                  <w:vAlign w:val="center"/>
                </w:tcPr>
                <w:p>
                  <w:pPr>
                    <w:jc w:val="center"/>
                    <w:rPr>
                      <w:color w:val="000000" w:themeColor="text1"/>
                      <w:spacing w:val="4"/>
                      <w:szCs w:val="21"/>
                      <w:highlight w:val="none"/>
                      <w14:textFill>
                        <w14:solidFill>
                          <w14:schemeClr w14:val="tx1"/>
                        </w14:solidFill>
                      </w14:textFill>
                    </w:rPr>
                  </w:pPr>
                </w:p>
              </w:tc>
            </w:tr>
          </w:tbl>
          <w:p>
            <w:pPr>
              <w:pStyle w:val="33"/>
              <w:adjustRightInd/>
              <w:spacing w:line="360" w:lineRule="auto"/>
              <w:rPr>
                <w:b/>
                <w:color w:val="000000" w:themeColor="text1"/>
                <w:szCs w:val="21"/>
                <w:highlight w:val="none"/>
                <w14:textFill>
                  <w14:solidFill>
                    <w14:schemeClr w14:val="tx1"/>
                  </w14:solidFill>
                </w14:textFill>
              </w:rPr>
            </w:pPr>
            <w:r>
              <w:rPr>
                <w:rFonts w:hint="eastAsia"/>
                <w:b/>
                <w:color w:val="000000" w:themeColor="text1"/>
                <w:szCs w:val="21"/>
                <w:highlight w:val="none"/>
                <w:lang w:val="en-US" w:eastAsia="zh-CN"/>
                <w14:textFill>
                  <w14:solidFill>
                    <w14:schemeClr w14:val="tx1"/>
                  </w14:solidFill>
                </w14:textFill>
              </w:rPr>
              <w:t>8</w:t>
            </w:r>
            <w:r>
              <w:rPr>
                <w:rFonts w:hint="eastAsia"/>
                <w:b/>
                <w:color w:val="000000" w:themeColor="text1"/>
                <w:szCs w:val="21"/>
                <w:highlight w:val="none"/>
                <w14:textFill>
                  <w14:solidFill>
                    <w14:schemeClr w14:val="tx1"/>
                  </w14:solidFill>
                </w14:textFill>
              </w:rPr>
              <w:t>、项目环保投资一览表</w:t>
            </w:r>
          </w:p>
          <w:p>
            <w:pPr>
              <w:tabs>
                <w:tab w:val="left" w:pos="924"/>
              </w:tabs>
              <w:ind w:firstLine="482" w:firstLineChars="200"/>
              <w:jc w:val="center"/>
              <w:rPr>
                <w:rFonts w:eastAsia="黑体"/>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表</w:t>
            </w:r>
            <w:r>
              <w:rPr>
                <w:rFonts w:hint="eastAsia"/>
                <w:b/>
                <w:bCs/>
                <w:color w:val="000000" w:themeColor="text1"/>
                <w:sz w:val="24"/>
                <w:highlight w:val="none"/>
                <w14:textFill>
                  <w14:solidFill>
                    <w14:schemeClr w14:val="tx1"/>
                  </w14:solidFill>
                </w14:textFill>
              </w:rPr>
              <w:t>4-</w:t>
            </w:r>
            <w:r>
              <w:rPr>
                <w:rFonts w:hint="eastAsia"/>
                <w:b/>
                <w:bCs/>
                <w:color w:val="000000" w:themeColor="text1"/>
                <w:sz w:val="24"/>
                <w:highlight w:val="none"/>
                <w:lang w:val="en-US" w:eastAsia="zh-CN"/>
                <w14:textFill>
                  <w14:solidFill>
                    <w14:schemeClr w14:val="tx1"/>
                  </w14:solidFill>
                </w14:textFill>
              </w:rPr>
              <w:t>10</w:t>
            </w:r>
            <w:r>
              <w:rPr>
                <w:b/>
                <w:bCs/>
                <w:color w:val="000000" w:themeColor="text1"/>
                <w:sz w:val="24"/>
                <w:highlight w:val="none"/>
                <w14:textFill>
                  <w14:solidFill>
                    <w14:schemeClr w14:val="tx1"/>
                  </w14:solidFill>
                </w14:textFill>
              </w:rPr>
              <w:t xml:space="preserve">  建设项目环保投资估算一览表</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75"/>
              <w:gridCol w:w="1553"/>
              <w:gridCol w:w="3536"/>
              <w:gridCol w:w="586"/>
              <w:gridCol w:w="552"/>
              <w:gridCol w:w="11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53" w:hRule="atLeast"/>
                <w:jc w:val="center"/>
              </w:trPr>
              <w:tc>
                <w:tcPr>
                  <w:tcW w:w="361" w:type="pct"/>
                  <w:vAlign w:val="center"/>
                </w:tcPr>
                <w:p>
                  <w:pPr>
                    <w:widowControl/>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序号</w:t>
                  </w:r>
                </w:p>
              </w:tc>
              <w:tc>
                <w:tcPr>
                  <w:tcW w:w="972" w:type="pct"/>
                  <w:vAlign w:val="center"/>
                </w:tcPr>
                <w:p>
                  <w:pPr>
                    <w:widowControl/>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污染源</w:t>
                  </w:r>
                </w:p>
              </w:tc>
              <w:tc>
                <w:tcPr>
                  <w:tcW w:w="2216" w:type="pct"/>
                  <w:vAlign w:val="center"/>
                </w:tcPr>
                <w:p>
                  <w:pPr>
                    <w:widowControl/>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污染防治措施</w:t>
                  </w:r>
                </w:p>
              </w:tc>
              <w:tc>
                <w:tcPr>
                  <w:tcW w:w="367" w:type="pct"/>
                  <w:vAlign w:val="center"/>
                </w:tcPr>
                <w:p>
                  <w:pPr>
                    <w:widowControl/>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单位</w:t>
                  </w:r>
                </w:p>
              </w:tc>
              <w:tc>
                <w:tcPr>
                  <w:tcW w:w="345" w:type="pct"/>
                  <w:vAlign w:val="center"/>
                </w:tcPr>
                <w:p>
                  <w:pPr>
                    <w:widowControl/>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数量</w:t>
                  </w:r>
                </w:p>
              </w:tc>
              <w:tc>
                <w:tcPr>
                  <w:tcW w:w="736" w:type="pct"/>
                  <w:vAlign w:val="center"/>
                </w:tcPr>
                <w:p>
                  <w:pPr>
                    <w:widowControl/>
                    <w:adjustRightInd w:val="0"/>
                    <w:snapToGrid w:val="0"/>
                    <w:jc w:val="center"/>
                    <w:rPr>
                      <w:color w:val="000000" w:themeColor="text1"/>
                      <w:spacing w:val="-12"/>
                      <w:kern w:val="0"/>
                      <w:szCs w:val="21"/>
                      <w:highlight w:val="none"/>
                      <w14:textFill>
                        <w14:solidFill>
                          <w14:schemeClr w14:val="tx1"/>
                        </w14:solidFill>
                      </w14:textFill>
                    </w:rPr>
                  </w:pPr>
                  <w:r>
                    <w:rPr>
                      <w:color w:val="000000" w:themeColor="text1"/>
                      <w:spacing w:val="-12"/>
                      <w:kern w:val="0"/>
                      <w:szCs w:val="21"/>
                      <w:highlight w:val="none"/>
                      <w14:textFill>
                        <w14:solidFill>
                          <w14:schemeClr w14:val="tx1"/>
                        </w14:solidFill>
                      </w14:textFill>
                    </w:rPr>
                    <w:t>环保投资（万元）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53" w:hRule="atLeast"/>
                <w:jc w:val="center"/>
              </w:trPr>
              <w:tc>
                <w:tcPr>
                  <w:tcW w:w="361" w:type="pct"/>
                  <w:vMerge w:val="restart"/>
                  <w:vAlign w:val="center"/>
                </w:tcPr>
                <w:p>
                  <w:pPr>
                    <w:widowControl/>
                    <w:adjustRightInd w:val="0"/>
                    <w:snapToGrid w:val="0"/>
                    <w:jc w:val="center"/>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废气</w:t>
                  </w:r>
                </w:p>
              </w:tc>
              <w:tc>
                <w:tcPr>
                  <w:tcW w:w="972" w:type="pct"/>
                  <w:vAlign w:val="center"/>
                </w:tcPr>
                <w:p>
                  <w:pPr>
                    <w:widowControl/>
                    <w:adjustRightInd w:val="0"/>
                    <w:snapToGrid w:val="0"/>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全封闭车间</w:t>
                  </w:r>
                </w:p>
              </w:tc>
              <w:tc>
                <w:tcPr>
                  <w:tcW w:w="2216" w:type="pct"/>
                  <w:vAlign w:val="center"/>
                </w:tcPr>
                <w:p>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全封闭钢结构车间（原有+新建）共计4897.8m</w:t>
                  </w:r>
                  <w:r>
                    <w:rPr>
                      <w:rFonts w:hint="eastAsia"/>
                      <w:color w:val="000000" w:themeColor="text1"/>
                      <w:kern w:val="0"/>
                      <w:szCs w:val="21"/>
                      <w:highlight w:val="none"/>
                      <w:vertAlign w:val="superscript"/>
                      <w:lang w:val="en-US" w:eastAsia="zh-CN"/>
                      <w14:textFill>
                        <w14:solidFill>
                          <w14:schemeClr w14:val="tx1"/>
                        </w14:solidFill>
                      </w14:textFill>
                    </w:rPr>
                    <w:t>2</w:t>
                  </w:r>
                  <w:r>
                    <w:rPr>
                      <w:rFonts w:hint="eastAsia"/>
                      <w:color w:val="000000" w:themeColor="text1"/>
                      <w:kern w:val="0"/>
                      <w:szCs w:val="21"/>
                      <w:highlight w:val="none"/>
                      <w:lang w:val="en-US" w:eastAsia="zh-CN"/>
                      <w14:textFill>
                        <w14:solidFill>
                          <w14:schemeClr w14:val="tx1"/>
                        </w14:solidFill>
                      </w14:textFill>
                    </w:rPr>
                    <w:t>。</w:t>
                  </w:r>
                </w:p>
              </w:tc>
              <w:tc>
                <w:tcPr>
                  <w:tcW w:w="367" w:type="pct"/>
                  <w:vAlign w:val="center"/>
                </w:tcPr>
                <w:p>
                  <w:pPr>
                    <w:widowControl/>
                    <w:adjustRightInd w:val="0"/>
                    <w:snapToGrid w:val="0"/>
                    <w:jc w:val="center"/>
                    <w:rPr>
                      <w:rFonts w:hint="eastAsia" w:eastAsia="宋体"/>
                      <w:color w:val="000000" w:themeColor="text1"/>
                      <w:spacing w:val="-6"/>
                      <w:kern w:val="0"/>
                      <w:szCs w:val="21"/>
                      <w:highlight w:val="none"/>
                      <w:lang w:eastAsia="zh-CN"/>
                      <w14:textFill>
                        <w14:solidFill>
                          <w14:schemeClr w14:val="tx1"/>
                        </w14:solidFill>
                      </w14:textFill>
                    </w:rPr>
                  </w:pPr>
                  <w:r>
                    <w:rPr>
                      <w:rFonts w:hint="eastAsia"/>
                      <w:color w:val="000000" w:themeColor="text1"/>
                      <w:spacing w:val="-6"/>
                      <w:kern w:val="0"/>
                      <w:szCs w:val="21"/>
                      <w:highlight w:val="none"/>
                      <w:lang w:eastAsia="zh-CN"/>
                      <w14:textFill>
                        <w14:solidFill>
                          <w14:schemeClr w14:val="tx1"/>
                        </w14:solidFill>
                      </w14:textFill>
                    </w:rPr>
                    <w:t>座</w:t>
                  </w:r>
                </w:p>
              </w:tc>
              <w:tc>
                <w:tcPr>
                  <w:tcW w:w="345" w:type="pct"/>
                  <w:vAlign w:val="center"/>
                </w:tcPr>
                <w:p>
                  <w:pPr>
                    <w:widowControl/>
                    <w:adjustRightInd w:val="0"/>
                    <w:snapToGrid w:val="0"/>
                    <w:jc w:val="center"/>
                    <w:rPr>
                      <w:rFonts w:hint="eastAsia" w:eastAsia="宋体"/>
                      <w:color w:val="000000" w:themeColor="text1"/>
                      <w:spacing w:val="-6"/>
                      <w:kern w:val="0"/>
                      <w:szCs w:val="21"/>
                      <w:highlight w:val="none"/>
                      <w:lang w:eastAsia="zh-CN"/>
                      <w14:textFill>
                        <w14:solidFill>
                          <w14:schemeClr w14:val="tx1"/>
                        </w14:solidFill>
                      </w14:textFill>
                    </w:rPr>
                  </w:pPr>
                  <w:r>
                    <w:rPr>
                      <w:rFonts w:hint="eastAsia"/>
                      <w:color w:val="000000" w:themeColor="text1"/>
                      <w:spacing w:val="-6"/>
                      <w:kern w:val="0"/>
                      <w:szCs w:val="21"/>
                      <w:highlight w:val="none"/>
                      <w:lang w:val="en-US" w:eastAsia="zh-CN"/>
                      <w14:textFill>
                        <w14:solidFill>
                          <w14:schemeClr w14:val="tx1"/>
                        </w14:solidFill>
                      </w14:textFill>
                    </w:rPr>
                    <w:t>5</w:t>
                  </w:r>
                </w:p>
              </w:tc>
              <w:tc>
                <w:tcPr>
                  <w:tcW w:w="736" w:type="pct"/>
                  <w:vAlign w:val="center"/>
                </w:tcPr>
                <w:p>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53" w:hRule="atLeast"/>
                <w:jc w:val="center"/>
              </w:trPr>
              <w:tc>
                <w:tcPr>
                  <w:tcW w:w="361" w:type="pct"/>
                  <w:vMerge w:val="continue"/>
                  <w:vAlign w:val="center"/>
                </w:tcPr>
                <w:p>
                  <w:pPr>
                    <w:widowControl/>
                    <w:adjustRightInd w:val="0"/>
                    <w:snapToGrid w:val="0"/>
                    <w:jc w:val="center"/>
                    <w:rPr>
                      <w:color w:val="000000" w:themeColor="text1"/>
                      <w:kern w:val="0"/>
                      <w:szCs w:val="21"/>
                      <w:highlight w:val="none"/>
                      <w14:textFill>
                        <w14:solidFill>
                          <w14:schemeClr w14:val="tx1"/>
                        </w14:solidFill>
                      </w14:textFill>
                    </w:rPr>
                  </w:pPr>
                </w:p>
              </w:tc>
              <w:tc>
                <w:tcPr>
                  <w:tcW w:w="972" w:type="pct"/>
                  <w:vAlign w:val="center"/>
                </w:tcPr>
                <w:p>
                  <w:pPr>
                    <w:widowControl/>
                    <w:adjustRightInd w:val="0"/>
                    <w:snapToGrid w:val="0"/>
                    <w:jc w:val="center"/>
                    <w:rPr>
                      <w:rFonts w:hint="eastAsia"/>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砂浆、保温砌块搅拌机除尘器</w:t>
                  </w:r>
                </w:p>
              </w:tc>
              <w:tc>
                <w:tcPr>
                  <w:tcW w:w="2216" w:type="pct"/>
                  <w:vAlign w:val="center"/>
                </w:tcPr>
                <w:p>
                  <w:pPr>
                    <w:widowControl/>
                    <w:adjustRightInd w:val="0"/>
                    <w:snapToGrid w:val="0"/>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搅拌机产生的粉尘经除尘器+15m高排气筒排放</w:t>
                  </w:r>
                </w:p>
              </w:tc>
              <w:tc>
                <w:tcPr>
                  <w:tcW w:w="367" w:type="pct"/>
                  <w:vAlign w:val="center"/>
                </w:tcPr>
                <w:p>
                  <w:pPr>
                    <w:widowControl/>
                    <w:adjustRightInd w:val="0"/>
                    <w:snapToGrid w:val="0"/>
                    <w:jc w:val="center"/>
                    <w:rPr>
                      <w:rFonts w:hint="eastAsia"/>
                      <w:color w:val="000000" w:themeColor="text1"/>
                      <w:spacing w:val="-6"/>
                      <w:kern w:val="0"/>
                      <w:szCs w:val="21"/>
                      <w:highlight w:val="none"/>
                      <w:lang w:eastAsia="zh-CN"/>
                      <w14:textFill>
                        <w14:solidFill>
                          <w14:schemeClr w14:val="tx1"/>
                        </w14:solidFill>
                      </w14:textFill>
                    </w:rPr>
                  </w:pPr>
                  <w:r>
                    <w:rPr>
                      <w:rFonts w:hint="eastAsia"/>
                      <w:color w:val="000000" w:themeColor="text1"/>
                      <w:spacing w:val="-6"/>
                      <w:kern w:val="0"/>
                      <w:szCs w:val="21"/>
                      <w:highlight w:val="none"/>
                      <w:lang w:eastAsia="zh-CN"/>
                      <w14:textFill>
                        <w14:solidFill>
                          <w14:schemeClr w14:val="tx1"/>
                        </w14:solidFill>
                      </w14:textFill>
                    </w:rPr>
                    <w:t>套</w:t>
                  </w:r>
                </w:p>
              </w:tc>
              <w:tc>
                <w:tcPr>
                  <w:tcW w:w="345" w:type="pct"/>
                  <w:vAlign w:val="center"/>
                </w:tcPr>
                <w:p>
                  <w:pPr>
                    <w:widowControl/>
                    <w:adjustRightInd w:val="0"/>
                    <w:snapToGrid w:val="0"/>
                    <w:jc w:val="center"/>
                    <w:rPr>
                      <w:rFonts w:hint="eastAsia" w:eastAsia="宋体"/>
                      <w:color w:val="000000" w:themeColor="text1"/>
                      <w:spacing w:val="-6"/>
                      <w:kern w:val="0"/>
                      <w:szCs w:val="21"/>
                      <w:highlight w:val="none"/>
                      <w:lang w:val="en-US" w:eastAsia="zh-CN"/>
                      <w14:textFill>
                        <w14:solidFill>
                          <w14:schemeClr w14:val="tx1"/>
                        </w14:solidFill>
                      </w14:textFill>
                    </w:rPr>
                  </w:pPr>
                  <w:r>
                    <w:rPr>
                      <w:rFonts w:hint="eastAsia"/>
                      <w:color w:val="000000" w:themeColor="text1"/>
                      <w:spacing w:val="-6"/>
                      <w:kern w:val="0"/>
                      <w:szCs w:val="21"/>
                      <w:highlight w:val="none"/>
                      <w:lang w:val="en-US" w:eastAsia="zh-CN"/>
                      <w14:textFill>
                        <w14:solidFill>
                          <w14:schemeClr w14:val="tx1"/>
                        </w14:solidFill>
                      </w14:textFill>
                    </w:rPr>
                    <w:t>2</w:t>
                  </w:r>
                </w:p>
              </w:tc>
              <w:tc>
                <w:tcPr>
                  <w:tcW w:w="736" w:type="pct"/>
                  <w:vAlign w:val="center"/>
                </w:tcPr>
                <w:p>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53" w:hRule="atLeast"/>
                <w:jc w:val="center"/>
              </w:trPr>
              <w:tc>
                <w:tcPr>
                  <w:tcW w:w="361" w:type="pct"/>
                  <w:vMerge w:val="continue"/>
                  <w:vAlign w:val="center"/>
                </w:tcPr>
                <w:p>
                  <w:pPr>
                    <w:widowControl/>
                    <w:adjustRightInd w:val="0"/>
                    <w:snapToGrid w:val="0"/>
                    <w:jc w:val="center"/>
                    <w:rPr>
                      <w:color w:val="000000" w:themeColor="text1"/>
                      <w:kern w:val="0"/>
                      <w:szCs w:val="21"/>
                      <w:highlight w:val="none"/>
                      <w14:textFill>
                        <w14:solidFill>
                          <w14:schemeClr w14:val="tx1"/>
                        </w14:solidFill>
                      </w14:textFill>
                    </w:rPr>
                  </w:pPr>
                </w:p>
              </w:tc>
              <w:tc>
                <w:tcPr>
                  <w:tcW w:w="972" w:type="pct"/>
                  <w:vAlign w:val="center"/>
                </w:tcPr>
                <w:p>
                  <w:pPr>
                    <w:widowControl/>
                    <w:adjustRightInd w:val="0"/>
                    <w:snapToGrid w:val="0"/>
                    <w:jc w:val="center"/>
                    <w:rPr>
                      <w:rFonts w:hint="eastAsia"/>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水泥、粉煤灰筒仓除尘器</w:t>
                  </w:r>
                </w:p>
              </w:tc>
              <w:tc>
                <w:tcPr>
                  <w:tcW w:w="2216" w:type="pct"/>
                  <w:vAlign w:val="center"/>
                </w:tcPr>
                <w:p>
                  <w:pPr>
                    <w:widowControl/>
                    <w:adjustRightInd w:val="0"/>
                    <w:snapToGrid w:val="0"/>
                    <w:jc w:val="center"/>
                    <w:rPr>
                      <w:rFonts w:hint="eastAsia"/>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粉煤灰筒仓及水泥筒仓设置除尘器</w:t>
                  </w:r>
                </w:p>
              </w:tc>
              <w:tc>
                <w:tcPr>
                  <w:tcW w:w="367" w:type="pct"/>
                  <w:vAlign w:val="center"/>
                </w:tcPr>
                <w:p>
                  <w:pPr>
                    <w:widowControl/>
                    <w:adjustRightInd w:val="0"/>
                    <w:snapToGrid w:val="0"/>
                    <w:jc w:val="center"/>
                    <w:rPr>
                      <w:rFonts w:hint="eastAsia"/>
                      <w:color w:val="000000" w:themeColor="text1"/>
                      <w:spacing w:val="-6"/>
                      <w:kern w:val="0"/>
                      <w:szCs w:val="21"/>
                      <w:highlight w:val="none"/>
                      <w:lang w:eastAsia="zh-CN"/>
                      <w14:textFill>
                        <w14:solidFill>
                          <w14:schemeClr w14:val="tx1"/>
                        </w14:solidFill>
                      </w14:textFill>
                    </w:rPr>
                  </w:pPr>
                  <w:r>
                    <w:rPr>
                      <w:rFonts w:hint="eastAsia"/>
                      <w:color w:val="000000" w:themeColor="text1"/>
                      <w:spacing w:val="-6"/>
                      <w:kern w:val="0"/>
                      <w:szCs w:val="21"/>
                      <w:highlight w:val="none"/>
                      <w:lang w:eastAsia="zh-CN"/>
                      <w14:textFill>
                        <w14:solidFill>
                          <w14:schemeClr w14:val="tx1"/>
                        </w14:solidFill>
                      </w14:textFill>
                    </w:rPr>
                    <w:t>套</w:t>
                  </w:r>
                </w:p>
              </w:tc>
              <w:tc>
                <w:tcPr>
                  <w:tcW w:w="345" w:type="pct"/>
                  <w:vAlign w:val="center"/>
                </w:tcPr>
                <w:p>
                  <w:pPr>
                    <w:widowControl/>
                    <w:adjustRightInd w:val="0"/>
                    <w:snapToGrid w:val="0"/>
                    <w:jc w:val="center"/>
                    <w:rPr>
                      <w:rFonts w:hint="default"/>
                      <w:color w:val="000000" w:themeColor="text1"/>
                      <w:spacing w:val="-6"/>
                      <w:kern w:val="0"/>
                      <w:szCs w:val="21"/>
                      <w:highlight w:val="none"/>
                      <w:lang w:val="en-US" w:eastAsia="zh-CN"/>
                      <w14:textFill>
                        <w14:solidFill>
                          <w14:schemeClr w14:val="tx1"/>
                        </w14:solidFill>
                      </w14:textFill>
                    </w:rPr>
                  </w:pPr>
                  <w:r>
                    <w:rPr>
                      <w:rFonts w:hint="eastAsia"/>
                      <w:color w:val="000000" w:themeColor="text1"/>
                      <w:spacing w:val="-6"/>
                      <w:kern w:val="0"/>
                      <w:szCs w:val="21"/>
                      <w:highlight w:val="none"/>
                      <w:lang w:val="en-US" w:eastAsia="zh-CN"/>
                      <w14:textFill>
                        <w14:solidFill>
                          <w14:schemeClr w14:val="tx1"/>
                        </w14:solidFill>
                      </w14:textFill>
                    </w:rPr>
                    <w:t>2</w:t>
                  </w:r>
                </w:p>
              </w:tc>
              <w:tc>
                <w:tcPr>
                  <w:tcW w:w="736" w:type="pct"/>
                  <w:vAlign w:val="center"/>
                </w:tcPr>
                <w:p>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53" w:hRule="atLeast"/>
                <w:jc w:val="center"/>
              </w:trPr>
              <w:tc>
                <w:tcPr>
                  <w:tcW w:w="361" w:type="pct"/>
                  <w:vMerge w:val="continue"/>
                  <w:vAlign w:val="center"/>
                </w:tcPr>
                <w:p>
                  <w:pPr>
                    <w:widowControl/>
                    <w:adjustRightInd w:val="0"/>
                    <w:snapToGrid w:val="0"/>
                    <w:jc w:val="center"/>
                    <w:rPr>
                      <w:color w:val="000000" w:themeColor="text1"/>
                      <w:kern w:val="0"/>
                      <w:szCs w:val="21"/>
                      <w:highlight w:val="none"/>
                      <w14:textFill>
                        <w14:solidFill>
                          <w14:schemeClr w14:val="tx1"/>
                        </w14:solidFill>
                      </w14:textFill>
                    </w:rPr>
                  </w:pPr>
                </w:p>
              </w:tc>
              <w:tc>
                <w:tcPr>
                  <w:tcW w:w="972" w:type="pct"/>
                  <w:vAlign w:val="center"/>
                </w:tcPr>
                <w:p>
                  <w:pPr>
                    <w:widowControl/>
                    <w:adjustRightInd w:val="0"/>
                    <w:snapToGrid w:val="0"/>
                    <w:jc w:val="center"/>
                    <w:rPr>
                      <w:rFonts w:hint="eastAsia"/>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活性炭吸附装置</w:t>
                  </w:r>
                </w:p>
              </w:tc>
              <w:tc>
                <w:tcPr>
                  <w:tcW w:w="2216" w:type="pct"/>
                  <w:vAlign w:val="center"/>
                </w:tcPr>
                <w:p>
                  <w:pPr>
                    <w:widowControl/>
                    <w:adjustRightInd w:val="0"/>
                    <w:snapToGrid w:val="0"/>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产生的非甲烷总烃由集气罩吸附后通过活性炭吸附装置处置后通过15m高排气筒排放</w:t>
                  </w:r>
                </w:p>
              </w:tc>
              <w:tc>
                <w:tcPr>
                  <w:tcW w:w="367" w:type="pct"/>
                  <w:vAlign w:val="center"/>
                </w:tcPr>
                <w:p>
                  <w:pPr>
                    <w:widowControl/>
                    <w:adjustRightInd w:val="0"/>
                    <w:snapToGrid w:val="0"/>
                    <w:jc w:val="center"/>
                    <w:rPr>
                      <w:rFonts w:hint="eastAsia"/>
                      <w:color w:val="000000" w:themeColor="text1"/>
                      <w:spacing w:val="-6"/>
                      <w:kern w:val="0"/>
                      <w:szCs w:val="21"/>
                      <w:highlight w:val="none"/>
                      <w:lang w:eastAsia="zh-CN"/>
                      <w14:textFill>
                        <w14:solidFill>
                          <w14:schemeClr w14:val="tx1"/>
                        </w14:solidFill>
                      </w14:textFill>
                    </w:rPr>
                  </w:pPr>
                  <w:r>
                    <w:rPr>
                      <w:rFonts w:hint="eastAsia"/>
                      <w:color w:val="000000" w:themeColor="text1"/>
                      <w:spacing w:val="-6"/>
                      <w:kern w:val="0"/>
                      <w:szCs w:val="21"/>
                      <w:highlight w:val="none"/>
                      <w:lang w:eastAsia="zh-CN"/>
                      <w14:textFill>
                        <w14:solidFill>
                          <w14:schemeClr w14:val="tx1"/>
                        </w14:solidFill>
                      </w14:textFill>
                    </w:rPr>
                    <w:t>套</w:t>
                  </w:r>
                </w:p>
              </w:tc>
              <w:tc>
                <w:tcPr>
                  <w:tcW w:w="345" w:type="pct"/>
                  <w:vAlign w:val="center"/>
                </w:tcPr>
                <w:p>
                  <w:pPr>
                    <w:widowControl/>
                    <w:adjustRightInd w:val="0"/>
                    <w:snapToGrid w:val="0"/>
                    <w:jc w:val="center"/>
                    <w:rPr>
                      <w:rFonts w:hint="default"/>
                      <w:color w:val="000000" w:themeColor="text1"/>
                      <w:spacing w:val="-6"/>
                      <w:kern w:val="0"/>
                      <w:szCs w:val="21"/>
                      <w:highlight w:val="none"/>
                      <w:lang w:val="en-US" w:eastAsia="zh-CN"/>
                      <w14:textFill>
                        <w14:solidFill>
                          <w14:schemeClr w14:val="tx1"/>
                        </w14:solidFill>
                      </w14:textFill>
                    </w:rPr>
                  </w:pPr>
                  <w:r>
                    <w:rPr>
                      <w:rFonts w:hint="eastAsia"/>
                      <w:color w:val="000000" w:themeColor="text1"/>
                      <w:spacing w:val="-6"/>
                      <w:kern w:val="0"/>
                      <w:szCs w:val="21"/>
                      <w:highlight w:val="none"/>
                      <w:lang w:val="en-US" w:eastAsia="zh-CN"/>
                      <w14:textFill>
                        <w14:solidFill>
                          <w14:schemeClr w14:val="tx1"/>
                        </w14:solidFill>
                      </w14:textFill>
                    </w:rPr>
                    <w:t>2</w:t>
                  </w:r>
                </w:p>
              </w:tc>
              <w:tc>
                <w:tcPr>
                  <w:tcW w:w="736" w:type="pct"/>
                  <w:vAlign w:val="center"/>
                </w:tcPr>
                <w:p>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53" w:hRule="atLeast"/>
                <w:jc w:val="center"/>
              </w:trPr>
              <w:tc>
                <w:tcPr>
                  <w:tcW w:w="361" w:type="pct"/>
                  <w:vMerge w:val="continue"/>
                  <w:vAlign w:val="center"/>
                </w:tcPr>
                <w:p>
                  <w:pPr>
                    <w:widowControl/>
                    <w:adjustRightInd w:val="0"/>
                    <w:snapToGrid w:val="0"/>
                    <w:jc w:val="center"/>
                    <w:rPr>
                      <w:color w:val="000000" w:themeColor="text1"/>
                      <w:kern w:val="0"/>
                      <w:szCs w:val="21"/>
                      <w:highlight w:val="none"/>
                      <w14:textFill>
                        <w14:solidFill>
                          <w14:schemeClr w14:val="tx1"/>
                        </w14:solidFill>
                      </w14:textFill>
                    </w:rPr>
                  </w:pPr>
                </w:p>
              </w:tc>
              <w:tc>
                <w:tcPr>
                  <w:tcW w:w="972" w:type="pct"/>
                  <w:vAlign w:val="center"/>
                </w:tcPr>
                <w:p>
                  <w:pPr>
                    <w:widowControl/>
                    <w:adjustRightInd w:val="0"/>
                    <w:snapToGrid w:val="0"/>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洒水设施</w:t>
                  </w:r>
                </w:p>
              </w:tc>
              <w:tc>
                <w:tcPr>
                  <w:tcW w:w="2216" w:type="pct"/>
                  <w:vAlign w:val="center"/>
                </w:tcPr>
                <w:p>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厂区设置移动式雾炮机，用于砂浆生产车间及保温砌块车间洒水降尘。</w:t>
                  </w:r>
                </w:p>
              </w:tc>
              <w:tc>
                <w:tcPr>
                  <w:tcW w:w="367" w:type="pct"/>
                  <w:vAlign w:val="center"/>
                </w:tcPr>
                <w:p>
                  <w:pPr>
                    <w:widowControl/>
                    <w:adjustRightInd w:val="0"/>
                    <w:snapToGrid w:val="0"/>
                    <w:jc w:val="center"/>
                    <w:rPr>
                      <w:rFonts w:hint="eastAsia" w:eastAsia="宋体"/>
                      <w:color w:val="000000" w:themeColor="text1"/>
                      <w:spacing w:val="-6"/>
                      <w:kern w:val="0"/>
                      <w:szCs w:val="21"/>
                      <w:highlight w:val="none"/>
                      <w:lang w:eastAsia="zh-CN"/>
                      <w14:textFill>
                        <w14:solidFill>
                          <w14:schemeClr w14:val="tx1"/>
                        </w14:solidFill>
                      </w14:textFill>
                    </w:rPr>
                  </w:pPr>
                  <w:r>
                    <w:rPr>
                      <w:rFonts w:hint="eastAsia"/>
                      <w:color w:val="000000" w:themeColor="text1"/>
                      <w:spacing w:val="-6"/>
                      <w:kern w:val="0"/>
                      <w:szCs w:val="21"/>
                      <w:highlight w:val="none"/>
                      <w:lang w:eastAsia="zh-CN"/>
                      <w14:textFill>
                        <w14:solidFill>
                          <w14:schemeClr w14:val="tx1"/>
                        </w14:solidFill>
                      </w14:textFill>
                    </w:rPr>
                    <w:t>台</w:t>
                  </w:r>
                </w:p>
              </w:tc>
              <w:tc>
                <w:tcPr>
                  <w:tcW w:w="345" w:type="pct"/>
                  <w:vAlign w:val="center"/>
                </w:tcPr>
                <w:p>
                  <w:pPr>
                    <w:widowControl/>
                    <w:adjustRightInd w:val="0"/>
                    <w:snapToGrid w:val="0"/>
                    <w:jc w:val="center"/>
                    <w:rPr>
                      <w:rFonts w:hint="eastAsia"/>
                      <w:color w:val="000000" w:themeColor="text1"/>
                      <w:spacing w:val="-6"/>
                      <w:kern w:val="0"/>
                      <w:szCs w:val="21"/>
                      <w:highlight w:val="none"/>
                      <w14:textFill>
                        <w14:solidFill>
                          <w14:schemeClr w14:val="tx1"/>
                        </w14:solidFill>
                      </w14:textFill>
                    </w:rPr>
                  </w:pPr>
                  <w:r>
                    <w:rPr>
                      <w:rFonts w:hint="eastAsia"/>
                      <w:color w:val="000000" w:themeColor="text1"/>
                      <w:spacing w:val="-6"/>
                      <w:kern w:val="0"/>
                      <w:szCs w:val="21"/>
                      <w:highlight w:val="none"/>
                      <w14:textFill>
                        <w14:solidFill>
                          <w14:schemeClr w14:val="tx1"/>
                        </w14:solidFill>
                      </w14:textFill>
                    </w:rPr>
                    <w:t>1</w:t>
                  </w:r>
                </w:p>
              </w:tc>
              <w:tc>
                <w:tcPr>
                  <w:tcW w:w="736" w:type="pct"/>
                  <w:vAlign w:val="center"/>
                </w:tcPr>
                <w:p>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53" w:hRule="atLeast"/>
                <w:jc w:val="center"/>
              </w:trPr>
              <w:tc>
                <w:tcPr>
                  <w:tcW w:w="361" w:type="pct"/>
                  <w:vMerge w:val="continue"/>
                  <w:vAlign w:val="center"/>
                </w:tcPr>
                <w:p>
                  <w:pPr>
                    <w:widowControl/>
                    <w:adjustRightInd w:val="0"/>
                    <w:snapToGrid w:val="0"/>
                    <w:jc w:val="center"/>
                    <w:rPr>
                      <w:color w:val="000000" w:themeColor="text1"/>
                      <w:kern w:val="0"/>
                      <w:szCs w:val="21"/>
                      <w:highlight w:val="none"/>
                      <w14:textFill>
                        <w14:solidFill>
                          <w14:schemeClr w14:val="tx1"/>
                        </w14:solidFill>
                      </w14:textFill>
                    </w:rPr>
                  </w:pPr>
                </w:p>
              </w:tc>
              <w:tc>
                <w:tcPr>
                  <w:tcW w:w="972" w:type="pct"/>
                  <w:vAlign w:val="center"/>
                </w:tcPr>
                <w:p>
                  <w:pPr>
                    <w:widowControl/>
                    <w:adjustRightInd w:val="0"/>
                    <w:snapToGrid w:val="0"/>
                    <w:jc w:val="center"/>
                    <w:rPr>
                      <w:rFonts w:hint="eastAsia"/>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燃气锅炉</w:t>
                  </w:r>
                </w:p>
              </w:tc>
              <w:tc>
                <w:tcPr>
                  <w:tcW w:w="2216" w:type="pct"/>
                  <w:vAlign w:val="center"/>
                </w:tcPr>
                <w:p>
                  <w:pPr>
                    <w:widowControl/>
                    <w:adjustRightInd w:val="0"/>
                    <w:snapToGrid w:val="0"/>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1根8m高排气筒</w:t>
                  </w:r>
                </w:p>
              </w:tc>
              <w:tc>
                <w:tcPr>
                  <w:tcW w:w="367" w:type="pct"/>
                  <w:vAlign w:val="center"/>
                </w:tcPr>
                <w:p>
                  <w:pPr>
                    <w:widowControl/>
                    <w:adjustRightInd w:val="0"/>
                    <w:snapToGrid w:val="0"/>
                    <w:jc w:val="center"/>
                    <w:rPr>
                      <w:rFonts w:hint="eastAsia"/>
                      <w:color w:val="000000" w:themeColor="text1"/>
                      <w:spacing w:val="-6"/>
                      <w:kern w:val="0"/>
                      <w:szCs w:val="21"/>
                      <w:highlight w:val="none"/>
                      <w14:textFill>
                        <w14:solidFill>
                          <w14:schemeClr w14:val="tx1"/>
                        </w14:solidFill>
                      </w14:textFill>
                    </w:rPr>
                  </w:pPr>
                  <w:r>
                    <w:rPr>
                      <w:rFonts w:hint="eastAsia"/>
                      <w:color w:val="000000" w:themeColor="text1"/>
                      <w:spacing w:val="-6"/>
                      <w:kern w:val="0"/>
                      <w:szCs w:val="21"/>
                      <w:highlight w:val="none"/>
                      <w14:textFill>
                        <w14:solidFill>
                          <w14:schemeClr w14:val="tx1"/>
                        </w14:solidFill>
                      </w14:textFill>
                    </w:rPr>
                    <w:t>套</w:t>
                  </w:r>
                </w:p>
              </w:tc>
              <w:tc>
                <w:tcPr>
                  <w:tcW w:w="345" w:type="pct"/>
                  <w:vAlign w:val="center"/>
                </w:tcPr>
                <w:p>
                  <w:pPr>
                    <w:widowControl/>
                    <w:adjustRightInd w:val="0"/>
                    <w:snapToGrid w:val="0"/>
                    <w:jc w:val="center"/>
                    <w:rPr>
                      <w:rFonts w:hint="eastAsia" w:eastAsia="宋体"/>
                      <w:color w:val="000000" w:themeColor="text1"/>
                      <w:spacing w:val="-6"/>
                      <w:kern w:val="0"/>
                      <w:szCs w:val="21"/>
                      <w:highlight w:val="none"/>
                      <w:lang w:val="en-US" w:eastAsia="zh-CN"/>
                      <w14:textFill>
                        <w14:solidFill>
                          <w14:schemeClr w14:val="tx1"/>
                        </w14:solidFill>
                      </w14:textFill>
                    </w:rPr>
                  </w:pPr>
                  <w:r>
                    <w:rPr>
                      <w:rFonts w:hint="eastAsia"/>
                      <w:color w:val="000000" w:themeColor="text1"/>
                      <w:spacing w:val="-6"/>
                      <w:kern w:val="0"/>
                      <w:szCs w:val="21"/>
                      <w:highlight w:val="none"/>
                      <w:lang w:val="en-US" w:eastAsia="zh-CN"/>
                      <w14:textFill>
                        <w14:solidFill>
                          <w14:schemeClr w14:val="tx1"/>
                        </w14:solidFill>
                      </w14:textFill>
                    </w:rPr>
                    <w:t>1</w:t>
                  </w:r>
                </w:p>
              </w:tc>
              <w:tc>
                <w:tcPr>
                  <w:tcW w:w="736" w:type="pct"/>
                  <w:vAlign w:val="center"/>
                </w:tcPr>
                <w:p>
                  <w:pPr>
                    <w:widowControl/>
                    <w:adjustRightInd w:val="0"/>
                    <w:snapToGrid w:val="0"/>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0" w:hRule="atLeast"/>
                <w:jc w:val="center"/>
              </w:trPr>
              <w:tc>
                <w:tcPr>
                  <w:tcW w:w="361" w:type="pct"/>
                  <w:vAlign w:val="center"/>
                </w:tcPr>
                <w:p>
                  <w:pPr>
                    <w:widowControl/>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废水</w:t>
                  </w:r>
                </w:p>
              </w:tc>
              <w:tc>
                <w:tcPr>
                  <w:tcW w:w="972" w:type="pct"/>
                  <w:vAlign w:val="center"/>
                </w:tcPr>
                <w:p>
                  <w:pPr>
                    <w:widowControl/>
                    <w:adjustRightInd w:val="0"/>
                    <w:snapToGrid w:val="0"/>
                    <w:jc w:val="center"/>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水刀用水罐</w:t>
                  </w:r>
                </w:p>
              </w:tc>
              <w:tc>
                <w:tcPr>
                  <w:tcW w:w="2216" w:type="pct"/>
                  <w:vAlign w:val="center"/>
                </w:tcPr>
                <w:p>
                  <w:pPr>
                    <w:widowControl/>
                    <w:adjustRightInd w:val="0"/>
                    <w:snapToGrid w:val="0"/>
                    <w:jc w:val="center"/>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50m</w:t>
                  </w:r>
                  <w:r>
                    <w:rPr>
                      <w:rFonts w:hint="eastAsia"/>
                      <w:color w:val="000000" w:themeColor="text1"/>
                      <w:kern w:val="0"/>
                      <w:szCs w:val="21"/>
                      <w:highlight w:val="none"/>
                      <w:vertAlign w:val="superscript"/>
                      <w:lang w:val="en-US" w:eastAsia="zh-CN"/>
                      <w14:textFill>
                        <w14:solidFill>
                          <w14:schemeClr w14:val="tx1"/>
                        </w14:solidFill>
                      </w14:textFill>
                    </w:rPr>
                    <w:t>3</w:t>
                  </w:r>
                  <w:r>
                    <w:rPr>
                      <w:rFonts w:hint="eastAsia"/>
                      <w:color w:val="000000" w:themeColor="text1"/>
                      <w:kern w:val="0"/>
                      <w:szCs w:val="21"/>
                      <w:highlight w:val="none"/>
                      <w:lang w:val="en-US" w:eastAsia="zh-CN"/>
                      <w14:textFill>
                        <w14:solidFill>
                          <w14:schemeClr w14:val="tx1"/>
                        </w14:solidFill>
                      </w14:textFill>
                    </w:rPr>
                    <w:t>玻璃钢结构沉淀水罐</w:t>
                  </w:r>
                </w:p>
              </w:tc>
              <w:tc>
                <w:tcPr>
                  <w:tcW w:w="367" w:type="pct"/>
                  <w:vAlign w:val="center"/>
                </w:tcPr>
                <w:p>
                  <w:pPr>
                    <w:widowControl/>
                    <w:adjustRightInd w:val="0"/>
                    <w:snapToGrid w:val="0"/>
                    <w:jc w:val="center"/>
                    <w:rPr>
                      <w:color w:val="000000" w:themeColor="text1"/>
                      <w:kern w:val="0"/>
                      <w:szCs w:val="21"/>
                      <w:highlight w:val="none"/>
                      <w14:textFill>
                        <w14:solidFill>
                          <w14:schemeClr w14:val="tx1"/>
                        </w14:solidFill>
                      </w14:textFill>
                    </w:rPr>
                  </w:pPr>
                  <w:r>
                    <w:rPr>
                      <w:rFonts w:hint="eastAsia"/>
                      <w:color w:val="000000" w:themeColor="text1"/>
                      <w:spacing w:val="-6"/>
                      <w:kern w:val="0"/>
                      <w:szCs w:val="21"/>
                      <w:highlight w:val="none"/>
                      <w14:textFill>
                        <w14:solidFill>
                          <w14:schemeClr w14:val="tx1"/>
                        </w14:solidFill>
                      </w14:textFill>
                    </w:rPr>
                    <w:t>座</w:t>
                  </w:r>
                </w:p>
              </w:tc>
              <w:tc>
                <w:tcPr>
                  <w:tcW w:w="345" w:type="pct"/>
                  <w:vAlign w:val="center"/>
                </w:tcPr>
                <w:p>
                  <w:pPr>
                    <w:widowControl/>
                    <w:adjustRightInd w:val="0"/>
                    <w:snapToGrid w:val="0"/>
                    <w:jc w:val="center"/>
                    <w:rPr>
                      <w:color w:val="000000" w:themeColor="text1"/>
                      <w:kern w:val="0"/>
                      <w:szCs w:val="21"/>
                      <w:highlight w:val="none"/>
                      <w14:textFill>
                        <w14:solidFill>
                          <w14:schemeClr w14:val="tx1"/>
                        </w14:solidFill>
                      </w14:textFill>
                    </w:rPr>
                  </w:pPr>
                  <w:r>
                    <w:rPr>
                      <w:rFonts w:hint="eastAsia"/>
                      <w:color w:val="000000" w:themeColor="text1"/>
                      <w:spacing w:val="-6"/>
                      <w:kern w:val="0"/>
                      <w:szCs w:val="21"/>
                      <w:highlight w:val="none"/>
                      <w14:textFill>
                        <w14:solidFill>
                          <w14:schemeClr w14:val="tx1"/>
                        </w14:solidFill>
                      </w14:textFill>
                    </w:rPr>
                    <w:t>1</w:t>
                  </w:r>
                </w:p>
              </w:tc>
              <w:tc>
                <w:tcPr>
                  <w:tcW w:w="736" w:type="pct"/>
                  <w:vAlign w:val="center"/>
                </w:tcPr>
                <w:p>
                  <w:pPr>
                    <w:widowControl/>
                    <w:adjustRightInd w:val="0"/>
                    <w:snapToGrid w:val="0"/>
                    <w:jc w:val="center"/>
                    <w:rPr>
                      <w:rFonts w:hint="default" w:eastAsia="宋体"/>
                      <w:color w:val="000000" w:themeColor="text1"/>
                      <w:spacing w:val="-12"/>
                      <w:kern w:val="0"/>
                      <w:szCs w:val="21"/>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0" w:hRule="atLeast"/>
                <w:jc w:val="center"/>
              </w:trPr>
              <w:tc>
                <w:tcPr>
                  <w:tcW w:w="361" w:type="pct"/>
                  <w:vAlign w:val="center"/>
                </w:tcPr>
                <w:p>
                  <w:pPr>
                    <w:widowControl/>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噪声</w:t>
                  </w:r>
                </w:p>
              </w:tc>
              <w:tc>
                <w:tcPr>
                  <w:tcW w:w="972" w:type="pct"/>
                  <w:vAlign w:val="center"/>
                </w:tcPr>
                <w:p>
                  <w:pPr>
                    <w:widowControl/>
                    <w:adjustRightInd w:val="0"/>
                    <w:snapToGrid w:val="0"/>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14:textFill>
                        <w14:solidFill>
                          <w14:schemeClr w14:val="tx1"/>
                        </w14:solidFill>
                      </w14:textFill>
                    </w:rPr>
                    <w:t>输送</w:t>
                  </w:r>
                  <w:r>
                    <w:rPr>
                      <w:rFonts w:hint="eastAsia"/>
                      <w:color w:val="000000" w:themeColor="text1"/>
                      <w:kern w:val="0"/>
                      <w:szCs w:val="21"/>
                      <w:highlight w:val="none"/>
                      <w:lang w:eastAsia="zh-CN"/>
                      <w14:textFill>
                        <w14:solidFill>
                          <w14:schemeClr w14:val="tx1"/>
                        </w14:solidFill>
                      </w14:textFill>
                    </w:rPr>
                    <w:t>轨道</w:t>
                  </w:r>
                  <w:r>
                    <w:rPr>
                      <w:rFonts w:hint="eastAsia"/>
                      <w:color w:val="000000" w:themeColor="text1"/>
                      <w:kern w:val="0"/>
                      <w:szCs w:val="21"/>
                      <w:highlight w:val="none"/>
                      <w14:textFill>
                        <w14:solidFill>
                          <w14:schemeClr w14:val="tx1"/>
                        </w14:solidFill>
                      </w14:textFill>
                    </w:rPr>
                    <w:t>、</w:t>
                  </w:r>
                  <w:r>
                    <w:rPr>
                      <w:rFonts w:hint="eastAsia"/>
                      <w:color w:val="000000" w:themeColor="text1"/>
                      <w:kern w:val="0"/>
                      <w:szCs w:val="21"/>
                      <w:highlight w:val="none"/>
                      <w:lang w:eastAsia="zh-CN"/>
                      <w14:textFill>
                        <w14:solidFill>
                          <w14:schemeClr w14:val="tx1"/>
                        </w14:solidFill>
                      </w14:textFill>
                    </w:rPr>
                    <w:t>搅拌机、车辆</w:t>
                  </w:r>
                </w:p>
              </w:tc>
              <w:tc>
                <w:tcPr>
                  <w:tcW w:w="2216" w:type="pct"/>
                  <w:vAlign w:val="center"/>
                </w:tcPr>
                <w:p>
                  <w:pPr>
                    <w:widowControl/>
                    <w:adjustRightInd w:val="0"/>
                    <w:snapToGrid w:val="0"/>
                    <w:jc w:val="center"/>
                    <w:rPr>
                      <w:rFonts w:hint="eastAsia" w:eastAsia="宋体"/>
                      <w:color w:val="000000" w:themeColor="text1"/>
                      <w:spacing w:val="-8"/>
                      <w:kern w:val="0"/>
                      <w:szCs w:val="21"/>
                      <w:highlight w:val="none"/>
                      <w:lang w:eastAsia="zh-CN"/>
                      <w14:textFill>
                        <w14:solidFill>
                          <w14:schemeClr w14:val="tx1"/>
                        </w14:solidFill>
                      </w14:textFill>
                    </w:rPr>
                  </w:pPr>
                  <w:r>
                    <w:rPr>
                      <w:color w:val="000000" w:themeColor="text1"/>
                      <w:spacing w:val="-8"/>
                      <w:kern w:val="0"/>
                      <w:szCs w:val="21"/>
                      <w:highlight w:val="none"/>
                      <w14:textFill>
                        <w14:solidFill>
                          <w14:schemeClr w14:val="tx1"/>
                        </w14:solidFill>
                      </w14:textFill>
                    </w:rPr>
                    <w:t>选用低噪声设备，安装减振垫</w:t>
                  </w:r>
                  <w:r>
                    <w:rPr>
                      <w:rFonts w:hint="eastAsia"/>
                      <w:color w:val="000000" w:themeColor="text1"/>
                      <w:spacing w:val="-8"/>
                      <w:kern w:val="0"/>
                      <w:szCs w:val="21"/>
                      <w:highlight w:val="none"/>
                      <w:lang w:eastAsia="zh-CN"/>
                      <w14:textFill>
                        <w14:solidFill>
                          <w14:schemeClr w14:val="tx1"/>
                        </w14:solidFill>
                      </w14:textFill>
                    </w:rPr>
                    <w:t>、车辆低速行驶</w:t>
                  </w:r>
                </w:p>
              </w:tc>
              <w:tc>
                <w:tcPr>
                  <w:tcW w:w="367" w:type="pct"/>
                  <w:vAlign w:val="center"/>
                </w:tcPr>
                <w:p>
                  <w:pPr>
                    <w:widowControl/>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w:t>
                  </w:r>
                </w:p>
              </w:tc>
              <w:tc>
                <w:tcPr>
                  <w:tcW w:w="345" w:type="pct"/>
                  <w:vAlign w:val="center"/>
                </w:tcPr>
                <w:p>
                  <w:pPr>
                    <w:widowControl/>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w:t>
                  </w:r>
                </w:p>
              </w:tc>
              <w:tc>
                <w:tcPr>
                  <w:tcW w:w="736" w:type="pct"/>
                  <w:vAlign w:val="center"/>
                </w:tcPr>
                <w:p>
                  <w:pPr>
                    <w:widowControl/>
                    <w:adjustRightInd w:val="0"/>
                    <w:snapToGrid w:val="0"/>
                    <w:jc w:val="center"/>
                    <w:rPr>
                      <w:rFonts w:hint="default" w:eastAsia="宋体"/>
                      <w:color w:val="000000" w:themeColor="text1"/>
                      <w:spacing w:val="-12"/>
                      <w:kern w:val="0"/>
                      <w:szCs w:val="21"/>
                      <w:highlight w:val="none"/>
                      <w:lang w:val="en-US" w:eastAsia="zh-CN"/>
                      <w14:textFill>
                        <w14:solidFill>
                          <w14:schemeClr w14:val="tx1"/>
                        </w14:solidFill>
                      </w14:textFill>
                    </w:rPr>
                  </w:pPr>
                  <w:r>
                    <w:rPr>
                      <w:rFonts w:hint="eastAsia"/>
                      <w:color w:val="000000" w:themeColor="text1"/>
                      <w:spacing w:val="-12"/>
                      <w:kern w:val="0"/>
                      <w:szCs w:val="21"/>
                      <w:highlight w:val="none"/>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12" w:hRule="atLeast"/>
                <w:jc w:val="center"/>
              </w:trPr>
              <w:tc>
                <w:tcPr>
                  <w:tcW w:w="361" w:type="pct"/>
                  <w:vMerge w:val="restart"/>
                  <w:vAlign w:val="center"/>
                </w:tcPr>
                <w:p>
                  <w:pPr>
                    <w:widowControl/>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固废</w:t>
                  </w:r>
                </w:p>
              </w:tc>
              <w:tc>
                <w:tcPr>
                  <w:tcW w:w="972" w:type="pct"/>
                  <w:vAlign w:val="center"/>
                </w:tcPr>
                <w:p>
                  <w:pPr>
                    <w:widowControl/>
                    <w:adjustRightInd w:val="0"/>
                    <w:snapToGrid w:val="0"/>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21"/>
                      <w:szCs w:val="21"/>
                      <w:highlight w:val="none"/>
                      <w:lang w:val="en-US" w:eastAsia="zh-CN"/>
                      <w14:textFill>
                        <w14:solidFill>
                          <w14:schemeClr w14:val="tx1"/>
                        </w14:solidFill>
                      </w14:textFill>
                    </w:rPr>
                    <w:t>除尘灰、泡沫板切割边角料</w:t>
                  </w:r>
                </w:p>
              </w:tc>
              <w:tc>
                <w:tcPr>
                  <w:tcW w:w="2216" w:type="pct"/>
                  <w:vAlign w:val="center"/>
                </w:tcPr>
                <w:p>
                  <w:pPr>
                    <w:widowControl/>
                    <w:adjustRightInd w:val="0"/>
                    <w:snapToGrid w:val="0"/>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21"/>
                      <w:szCs w:val="21"/>
                      <w:highlight w:val="none"/>
                      <w:lang w:eastAsia="zh-CN"/>
                      <w14:textFill>
                        <w14:solidFill>
                          <w14:schemeClr w14:val="tx1"/>
                        </w14:solidFill>
                      </w14:textFill>
                    </w:rPr>
                    <w:t>返回生产工序复用</w:t>
                  </w:r>
                </w:p>
              </w:tc>
              <w:tc>
                <w:tcPr>
                  <w:tcW w:w="367" w:type="pct"/>
                  <w:vAlign w:val="center"/>
                </w:tcPr>
                <w:p>
                  <w:pPr>
                    <w:widowControl/>
                    <w:adjustRightInd w:val="0"/>
                    <w:snapToGrid w:val="0"/>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w:t>
                  </w:r>
                </w:p>
              </w:tc>
              <w:tc>
                <w:tcPr>
                  <w:tcW w:w="345" w:type="pct"/>
                  <w:vAlign w:val="center"/>
                </w:tcPr>
                <w:p>
                  <w:pPr>
                    <w:widowControl/>
                    <w:adjustRightInd w:val="0"/>
                    <w:snapToGrid w:val="0"/>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w:t>
                  </w:r>
                </w:p>
              </w:tc>
              <w:tc>
                <w:tcPr>
                  <w:tcW w:w="736" w:type="pct"/>
                  <w:vMerge w:val="restart"/>
                  <w:vAlign w:val="center"/>
                </w:tcPr>
                <w:p>
                  <w:pPr>
                    <w:widowControl/>
                    <w:adjustRightInd w:val="0"/>
                    <w:snapToGrid w:val="0"/>
                    <w:jc w:val="center"/>
                    <w:rPr>
                      <w:rFonts w:hint="default" w:eastAsia="宋体"/>
                      <w:color w:val="000000" w:themeColor="text1"/>
                      <w:spacing w:val="-12"/>
                      <w:kern w:val="0"/>
                      <w:szCs w:val="21"/>
                      <w:highlight w:val="none"/>
                      <w:lang w:val="en-US" w:eastAsia="zh-CN"/>
                      <w14:textFill>
                        <w14:solidFill>
                          <w14:schemeClr w14:val="tx1"/>
                        </w14:solidFill>
                      </w14:textFill>
                    </w:rPr>
                  </w:pPr>
                  <w:r>
                    <w:rPr>
                      <w:rFonts w:hint="eastAsia"/>
                      <w:color w:val="000000" w:themeColor="text1"/>
                      <w:spacing w:val="-12"/>
                      <w:kern w:val="0"/>
                      <w:szCs w:val="21"/>
                      <w:highlight w:val="none"/>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12" w:hRule="atLeast"/>
                <w:jc w:val="center"/>
              </w:trPr>
              <w:tc>
                <w:tcPr>
                  <w:tcW w:w="361" w:type="pct"/>
                  <w:vMerge w:val="continue"/>
                  <w:vAlign w:val="center"/>
                </w:tcPr>
                <w:p>
                  <w:pPr>
                    <w:widowControl/>
                    <w:adjustRightInd w:val="0"/>
                    <w:snapToGrid w:val="0"/>
                    <w:jc w:val="center"/>
                    <w:rPr>
                      <w:color w:val="000000" w:themeColor="text1"/>
                      <w:kern w:val="0"/>
                      <w:szCs w:val="21"/>
                      <w:highlight w:val="none"/>
                      <w14:textFill>
                        <w14:solidFill>
                          <w14:schemeClr w14:val="tx1"/>
                        </w14:solidFill>
                      </w14:textFill>
                    </w:rPr>
                  </w:pPr>
                </w:p>
              </w:tc>
              <w:tc>
                <w:tcPr>
                  <w:tcW w:w="972" w:type="pct"/>
                  <w:vAlign w:val="center"/>
                </w:tcPr>
                <w:p>
                  <w:pPr>
                    <w:widowControl/>
                    <w:adjustRightInd w:val="0"/>
                    <w:snapToGrid w:val="0"/>
                    <w:jc w:val="center"/>
                    <w:rPr>
                      <w:rFonts w:hint="eastAsia"/>
                      <w:color w:val="000000" w:themeColor="text1"/>
                      <w:kern w:val="21"/>
                      <w:szCs w:val="21"/>
                      <w:highlight w:val="none"/>
                      <w:lang w:val="en-US" w:eastAsia="zh-CN"/>
                      <w14:textFill>
                        <w14:solidFill>
                          <w14:schemeClr w14:val="tx1"/>
                        </w14:solidFill>
                      </w14:textFill>
                    </w:rPr>
                  </w:pPr>
                  <w:r>
                    <w:rPr>
                      <w:rFonts w:hint="eastAsia"/>
                      <w:color w:val="000000" w:themeColor="text1"/>
                      <w:kern w:val="21"/>
                      <w:szCs w:val="21"/>
                      <w:highlight w:val="none"/>
                      <w:lang w:val="en-US" w:eastAsia="zh-CN"/>
                      <w14:textFill>
                        <w14:solidFill>
                          <w14:schemeClr w14:val="tx1"/>
                        </w14:solidFill>
                      </w14:textFill>
                    </w:rPr>
                    <w:t>废胶</w:t>
                  </w:r>
                </w:p>
              </w:tc>
              <w:tc>
                <w:tcPr>
                  <w:tcW w:w="2216" w:type="pct"/>
                  <w:vAlign w:val="center"/>
                </w:tcPr>
                <w:p>
                  <w:pPr>
                    <w:widowControl/>
                    <w:adjustRightInd w:val="0"/>
                    <w:snapToGrid w:val="0"/>
                    <w:jc w:val="center"/>
                    <w:rPr>
                      <w:rFonts w:hint="eastAsia"/>
                      <w:color w:val="000000" w:themeColor="text1"/>
                      <w:kern w:val="21"/>
                      <w:szCs w:val="21"/>
                      <w:highlight w:val="none"/>
                      <w:lang w:eastAsia="zh-CN"/>
                      <w14:textFill>
                        <w14:solidFill>
                          <w14:schemeClr w14:val="tx1"/>
                        </w14:solidFill>
                      </w14:textFill>
                    </w:rPr>
                  </w:pPr>
                  <w:r>
                    <w:rPr>
                      <w:rFonts w:hint="eastAsia"/>
                      <w:color w:val="000000" w:themeColor="text1"/>
                      <w:kern w:val="21"/>
                      <w:szCs w:val="21"/>
                      <w:highlight w:val="none"/>
                      <w:lang w:eastAsia="zh-CN"/>
                      <w14:textFill>
                        <w14:solidFill>
                          <w14:schemeClr w14:val="tx1"/>
                        </w14:solidFill>
                      </w14:textFill>
                    </w:rPr>
                    <w:t>收集后复用</w:t>
                  </w:r>
                </w:p>
              </w:tc>
              <w:tc>
                <w:tcPr>
                  <w:tcW w:w="367" w:type="pct"/>
                  <w:vAlign w:val="center"/>
                </w:tcPr>
                <w:p>
                  <w:pPr>
                    <w:widowControl/>
                    <w:adjustRightInd w:val="0"/>
                    <w:snapToGrid w:val="0"/>
                    <w:jc w:val="center"/>
                    <w:rPr>
                      <w:rFonts w:hint="eastAsia"/>
                      <w:color w:val="000000" w:themeColor="text1"/>
                      <w:kern w:val="0"/>
                      <w:szCs w:val="21"/>
                      <w:highlight w:val="none"/>
                      <w:lang w:val="en-US" w:eastAsia="zh-CN"/>
                      <w14:textFill>
                        <w14:solidFill>
                          <w14:schemeClr w14:val="tx1"/>
                        </w14:solidFill>
                      </w14:textFill>
                    </w:rPr>
                  </w:pPr>
                </w:p>
              </w:tc>
              <w:tc>
                <w:tcPr>
                  <w:tcW w:w="345" w:type="pct"/>
                  <w:vAlign w:val="center"/>
                </w:tcPr>
                <w:p>
                  <w:pPr>
                    <w:widowControl/>
                    <w:adjustRightInd w:val="0"/>
                    <w:snapToGrid w:val="0"/>
                    <w:jc w:val="center"/>
                    <w:rPr>
                      <w:rFonts w:hint="eastAsia"/>
                      <w:color w:val="000000" w:themeColor="text1"/>
                      <w:kern w:val="0"/>
                      <w:szCs w:val="21"/>
                      <w:highlight w:val="none"/>
                      <w:lang w:val="en-US" w:eastAsia="zh-CN"/>
                      <w14:textFill>
                        <w14:solidFill>
                          <w14:schemeClr w14:val="tx1"/>
                        </w14:solidFill>
                      </w14:textFill>
                    </w:rPr>
                  </w:pPr>
                </w:p>
              </w:tc>
              <w:tc>
                <w:tcPr>
                  <w:tcW w:w="736" w:type="pct"/>
                  <w:vMerge w:val="continue"/>
                  <w:vAlign w:val="center"/>
                </w:tcPr>
                <w:p>
                  <w:pPr>
                    <w:widowControl/>
                    <w:adjustRightInd w:val="0"/>
                    <w:snapToGrid w:val="0"/>
                    <w:jc w:val="center"/>
                    <w:rPr>
                      <w:rFonts w:hint="eastAsia"/>
                      <w:color w:val="000000" w:themeColor="text1"/>
                      <w:spacing w:val="-12"/>
                      <w:kern w:val="0"/>
                      <w:szCs w:val="21"/>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12" w:hRule="atLeast"/>
                <w:jc w:val="center"/>
              </w:trPr>
              <w:tc>
                <w:tcPr>
                  <w:tcW w:w="361" w:type="pct"/>
                  <w:vMerge w:val="continue"/>
                  <w:vAlign w:val="center"/>
                </w:tcPr>
                <w:p>
                  <w:pPr>
                    <w:widowControl/>
                    <w:adjustRightInd w:val="0"/>
                    <w:snapToGrid w:val="0"/>
                    <w:jc w:val="center"/>
                    <w:rPr>
                      <w:color w:val="000000" w:themeColor="text1"/>
                      <w:highlight w:val="none"/>
                      <w14:textFill>
                        <w14:solidFill>
                          <w14:schemeClr w14:val="tx1"/>
                        </w14:solidFill>
                      </w14:textFill>
                    </w:rPr>
                  </w:pPr>
                </w:p>
              </w:tc>
              <w:tc>
                <w:tcPr>
                  <w:tcW w:w="972" w:type="pct"/>
                  <w:vAlign w:val="center"/>
                </w:tcPr>
                <w:p>
                  <w:pPr>
                    <w:widowControl/>
                    <w:adjustRightInd w:val="0"/>
                    <w:snapToGrid w:val="0"/>
                    <w:jc w:val="center"/>
                    <w:rPr>
                      <w:color w:val="000000" w:themeColor="text1"/>
                      <w:highlight w:val="none"/>
                      <w14:textFill>
                        <w14:solidFill>
                          <w14:schemeClr w14:val="tx1"/>
                        </w14:solidFill>
                      </w14:textFill>
                    </w:rPr>
                  </w:pPr>
                  <w:r>
                    <w:rPr>
                      <w:rFonts w:hint="eastAsia"/>
                      <w:color w:val="000000" w:themeColor="text1"/>
                      <w:kern w:val="21"/>
                      <w:szCs w:val="21"/>
                      <w:highlight w:val="none"/>
                      <w:lang w:val="en-US" w:eastAsia="zh-CN"/>
                      <w14:textFill>
                        <w14:solidFill>
                          <w14:schemeClr w14:val="tx1"/>
                        </w14:solidFill>
                      </w14:textFill>
                    </w:rPr>
                    <w:t>砌块切割边角料</w:t>
                  </w:r>
                </w:p>
              </w:tc>
              <w:tc>
                <w:tcPr>
                  <w:tcW w:w="2216" w:type="pct"/>
                  <w:vAlign w:val="center"/>
                </w:tcPr>
                <w:p>
                  <w:pPr>
                    <w:widowControl/>
                    <w:adjustRightInd w:val="0"/>
                    <w:snapToGrid w:val="0"/>
                    <w:jc w:val="center"/>
                    <w:rPr>
                      <w:rFonts w:hint="eastAsia" w:eastAsia="宋体"/>
                      <w:color w:val="000000" w:themeColor="text1"/>
                      <w:kern w:val="21"/>
                      <w:szCs w:val="21"/>
                      <w:highlight w:val="none"/>
                      <w:lang w:eastAsia="zh-CN"/>
                      <w14:textFill>
                        <w14:solidFill>
                          <w14:schemeClr w14:val="tx1"/>
                        </w14:solidFill>
                      </w14:textFill>
                    </w:rPr>
                  </w:pPr>
                  <w:r>
                    <w:rPr>
                      <w:rFonts w:hint="eastAsia"/>
                      <w:color w:val="000000" w:themeColor="text1"/>
                      <w:kern w:val="21"/>
                      <w:szCs w:val="21"/>
                      <w:highlight w:val="none"/>
                      <w:lang w:eastAsia="zh-CN"/>
                      <w14:textFill>
                        <w14:solidFill>
                          <w14:schemeClr w14:val="tx1"/>
                        </w14:solidFill>
                      </w14:textFill>
                    </w:rPr>
                    <w:t>定期拉运至建筑垃圾填埋场填埋</w:t>
                  </w:r>
                </w:p>
              </w:tc>
              <w:tc>
                <w:tcPr>
                  <w:tcW w:w="367" w:type="pct"/>
                  <w:vAlign w:val="center"/>
                </w:tcPr>
                <w:p>
                  <w:pPr>
                    <w:widowControl/>
                    <w:adjustRightInd w:val="0"/>
                    <w:snapToGrid w:val="0"/>
                    <w:jc w:val="center"/>
                    <w:rPr>
                      <w:rFonts w:hint="eastAsia" w:eastAsia="宋体"/>
                      <w:color w:val="000000" w:themeColor="text1"/>
                      <w:kern w:val="21"/>
                      <w:szCs w:val="21"/>
                      <w:highlight w:val="none"/>
                      <w:lang w:val="en-US" w:eastAsia="zh-CN"/>
                      <w14:textFill>
                        <w14:solidFill>
                          <w14:schemeClr w14:val="tx1"/>
                        </w14:solidFill>
                      </w14:textFill>
                    </w:rPr>
                  </w:pPr>
                  <w:r>
                    <w:rPr>
                      <w:rFonts w:hint="eastAsia"/>
                      <w:color w:val="000000" w:themeColor="text1"/>
                      <w:kern w:val="21"/>
                      <w:szCs w:val="21"/>
                      <w:highlight w:val="none"/>
                      <w:lang w:val="en-US" w:eastAsia="zh-CN"/>
                      <w14:textFill>
                        <w14:solidFill>
                          <w14:schemeClr w14:val="tx1"/>
                        </w14:solidFill>
                      </w14:textFill>
                    </w:rPr>
                    <w:t>/</w:t>
                  </w:r>
                </w:p>
              </w:tc>
              <w:tc>
                <w:tcPr>
                  <w:tcW w:w="345" w:type="pct"/>
                  <w:vAlign w:val="center"/>
                </w:tcPr>
                <w:p>
                  <w:pPr>
                    <w:widowControl/>
                    <w:adjustRightInd w:val="0"/>
                    <w:snapToGrid w:val="0"/>
                    <w:jc w:val="center"/>
                    <w:rPr>
                      <w:rFonts w:hint="eastAsia" w:eastAsia="宋体"/>
                      <w:color w:val="000000" w:themeColor="text1"/>
                      <w:kern w:val="21"/>
                      <w:szCs w:val="21"/>
                      <w:highlight w:val="none"/>
                      <w:lang w:val="en-US" w:eastAsia="zh-CN"/>
                      <w14:textFill>
                        <w14:solidFill>
                          <w14:schemeClr w14:val="tx1"/>
                        </w14:solidFill>
                      </w14:textFill>
                    </w:rPr>
                  </w:pPr>
                  <w:r>
                    <w:rPr>
                      <w:rFonts w:hint="eastAsia"/>
                      <w:color w:val="000000" w:themeColor="text1"/>
                      <w:kern w:val="21"/>
                      <w:szCs w:val="21"/>
                      <w:highlight w:val="none"/>
                      <w:lang w:val="en-US" w:eastAsia="zh-CN"/>
                      <w14:textFill>
                        <w14:solidFill>
                          <w14:schemeClr w14:val="tx1"/>
                        </w14:solidFill>
                      </w14:textFill>
                    </w:rPr>
                    <w:t>/</w:t>
                  </w:r>
                </w:p>
              </w:tc>
              <w:tc>
                <w:tcPr>
                  <w:tcW w:w="736" w:type="pct"/>
                  <w:vMerge w:val="continue"/>
                  <w:vAlign w:val="center"/>
                </w:tcPr>
                <w:p>
                  <w:pPr>
                    <w:widowControl/>
                    <w:adjustRightInd w:val="0"/>
                    <w:snapToGrid w:val="0"/>
                    <w:jc w:val="center"/>
                    <w:rPr>
                      <w:rFonts w:hint="eastAsia"/>
                      <w:color w:val="000000" w:themeColor="text1"/>
                      <w:kern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4" w:hRule="atLeast"/>
                <w:jc w:val="center"/>
              </w:trPr>
              <w:tc>
                <w:tcPr>
                  <w:tcW w:w="361" w:type="pct"/>
                  <w:vAlign w:val="center"/>
                </w:tcPr>
                <w:p>
                  <w:pPr>
                    <w:widowControl/>
                    <w:adjustRightInd w:val="0"/>
                    <w:snapToGrid w:val="0"/>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危废</w:t>
                  </w:r>
                </w:p>
              </w:tc>
              <w:tc>
                <w:tcPr>
                  <w:tcW w:w="972" w:type="pct"/>
                  <w:vAlign w:val="center"/>
                </w:tcPr>
                <w:p>
                  <w:pPr>
                    <w:widowControl/>
                    <w:adjustRightInd w:val="0"/>
                    <w:snapToGrid w:val="0"/>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废机油</w:t>
                  </w:r>
                </w:p>
              </w:tc>
              <w:tc>
                <w:tcPr>
                  <w:tcW w:w="2216" w:type="pct"/>
                  <w:vAlign w:val="center"/>
                </w:tcPr>
                <w:p>
                  <w:pPr>
                    <w:widowControl/>
                    <w:adjustRightInd w:val="0"/>
                    <w:snapToGrid w:val="0"/>
                    <w:jc w:val="center"/>
                    <w:rPr>
                      <w:rFonts w:hint="eastAsia" w:eastAsia="宋体"/>
                      <w:color w:val="000000" w:themeColor="text1"/>
                      <w:kern w:val="21"/>
                      <w:szCs w:val="21"/>
                      <w:highlight w:val="none"/>
                      <w:lang w:eastAsia="zh-CN"/>
                      <w14:textFill>
                        <w14:solidFill>
                          <w14:schemeClr w14:val="tx1"/>
                        </w14:solidFill>
                      </w14:textFill>
                    </w:rPr>
                  </w:pPr>
                  <w:r>
                    <w:rPr>
                      <w:rFonts w:hint="eastAsia"/>
                      <w:color w:val="000000" w:themeColor="text1"/>
                      <w:kern w:val="21"/>
                      <w:szCs w:val="21"/>
                      <w:highlight w:val="none"/>
                      <w:lang w:eastAsia="zh-CN"/>
                      <w14:textFill>
                        <w14:solidFill>
                          <w14:schemeClr w14:val="tx1"/>
                        </w14:solidFill>
                      </w14:textFill>
                    </w:rPr>
                    <w:t>新建</w:t>
                  </w:r>
                  <w:r>
                    <w:rPr>
                      <w:rFonts w:hint="eastAsia"/>
                      <w:color w:val="000000" w:themeColor="text1"/>
                      <w:kern w:val="21"/>
                      <w:szCs w:val="21"/>
                      <w:highlight w:val="none"/>
                      <w:lang w:val="en-US" w:eastAsia="zh-CN"/>
                      <w14:textFill>
                        <w14:solidFill>
                          <w14:schemeClr w14:val="tx1"/>
                        </w14:solidFill>
                      </w14:textFill>
                    </w:rPr>
                    <w:t>10m</w:t>
                  </w:r>
                  <w:r>
                    <w:rPr>
                      <w:rFonts w:hint="eastAsia"/>
                      <w:color w:val="000000" w:themeColor="text1"/>
                      <w:kern w:val="21"/>
                      <w:szCs w:val="21"/>
                      <w:highlight w:val="none"/>
                      <w:vertAlign w:val="superscript"/>
                      <w:lang w:val="en-US" w:eastAsia="zh-CN"/>
                      <w14:textFill>
                        <w14:solidFill>
                          <w14:schemeClr w14:val="tx1"/>
                        </w14:solidFill>
                      </w14:textFill>
                    </w:rPr>
                    <w:t>2</w:t>
                  </w:r>
                  <w:r>
                    <w:rPr>
                      <w:rFonts w:hint="eastAsia"/>
                      <w:color w:val="000000" w:themeColor="text1"/>
                      <w:kern w:val="21"/>
                      <w:szCs w:val="21"/>
                      <w:highlight w:val="none"/>
                      <w:lang w:eastAsia="zh-CN"/>
                      <w14:textFill>
                        <w14:solidFill>
                          <w14:schemeClr w14:val="tx1"/>
                        </w14:solidFill>
                      </w14:textFill>
                    </w:rPr>
                    <w:t>危废库，</w:t>
                  </w:r>
                  <w:r>
                    <w:rPr>
                      <w:rFonts w:hint="eastAsia"/>
                      <w:color w:val="000000" w:themeColor="text1"/>
                      <w:kern w:val="21"/>
                      <w:szCs w:val="21"/>
                      <w:highlight w:val="none"/>
                      <w:lang w:val="en-US" w:eastAsia="zh-CN"/>
                      <w14:textFill>
                        <w14:solidFill>
                          <w14:schemeClr w14:val="tx1"/>
                        </w14:solidFill>
                      </w14:textFill>
                    </w:rPr>
                    <w:t>按照《危险废物贮存污染控制标准》（GB18597-2023）要求进行设计、建设和管理</w:t>
                  </w:r>
                </w:p>
              </w:tc>
              <w:tc>
                <w:tcPr>
                  <w:tcW w:w="367" w:type="pct"/>
                  <w:vAlign w:val="center"/>
                </w:tcPr>
                <w:p>
                  <w:pPr>
                    <w:widowControl/>
                    <w:adjustRightInd w:val="0"/>
                    <w:snapToGrid w:val="0"/>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座</w:t>
                  </w:r>
                </w:p>
              </w:tc>
              <w:tc>
                <w:tcPr>
                  <w:tcW w:w="345" w:type="pct"/>
                  <w:vAlign w:val="center"/>
                </w:tcPr>
                <w:p>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w:t>
                  </w:r>
                </w:p>
              </w:tc>
              <w:tc>
                <w:tcPr>
                  <w:tcW w:w="736" w:type="pct"/>
                  <w:vAlign w:val="center"/>
                </w:tcPr>
                <w:p>
                  <w:pPr>
                    <w:widowControl/>
                    <w:adjustRightInd w:val="0"/>
                    <w:snapToGrid w:val="0"/>
                    <w:jc w:val="center"/>
                    <w:rPr>
                      <w:rFonts w:hint="default" w:eastAsia="宋体"/>
                      <w:color w:val="000000" w:themeColor="text1"/>
                      <w:spacing w:val="-12"/>
                      <w:kern w:val="0"/>
                      <w:szCs w:val="21"/>
                      <w:highlight w:val="none"/>
                      <w:lang w:val="en-US" w:eastAsia="zh-CN"/>
                      <w14:textFill>
                        <w14:solidFill>
                          <w14:schemeClr w14:val="tx1"/>
                        </w14:solidFill>
                      </w14:textFill>
                    </w:rPr>
                  </w:pPr>
                  <w:r>
                    <w:rPr>
                      <w:rFonts w:hint="eastAsia"/>
                      <w:color w:val="000000" w:themeColor="text1"/>
                      <w:spacing w:val="-12"/>
                      <w:kern w:val="0"/>
                      <w:szCs w:val="21"/>
                      <w:highlight w:val="none"/>
                      <w:lang w:val="en-US" w:eastAsia="zh-CN"/>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48" w:hRule="atLeast"/>
                <w:jc w:val="center"/>
              </w:trPr>
              <w:tc>
                <w:tcPr>
                  <w:tcW w:w="1334" w:type="pct"/>
                  <w:gridSpan w:val="2"/>
                  <w:vAlign w:val="center"/>
                </w:tcPr>
                <w:p>
                  <w:pPr>
                    <w:widowControl/>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环境风险</w:t>
                  </w:r>
                </w:p>
              </w:tc>
              <w:tc>
                <w:tcPr>
                  <w:tcW w:w="2216" w:type="pct"/>
                  <w:vAlign w:val="center"/>
                </w:tcPr>
                <w:p>
                  <w:pPr>
                    <w:widowControl/>
                    <w:adjustRightInd w:val="0"/>
                    <w:snapToGrid w:val="0"/>
                    <w:jc w:val="center"/>
                    <w:textAlignment w:val="baseline"/>
                    <w:rPr>
                      <w:rFonts w:hint="eastAsia" w:eastAsia="宋体"/>
                      <w:color w:val="000000" w:themeColor="text1"/>
                      <w:kern w:val="0"/>
                      <w:szCs w:val="21"/>
                      <w:highlight w:val="none"/>
                      <w:lang w:eastAsia="zh-CN"/>
                      <w14:textFill>
                        <w14:solidFill>
                          <w14:schemeClr w14:val="tx1"/>
                        </w14:solidFill>
                      </w14:textFill>
                    </w:rPr>
                  </w:pPr>
                  <w:r>
                    <w:rPr>
                      <w:rFonts w:hint="eastAsia"/>
                      <w:iCs/>
                      <w:color w:val="000000" w:themeColor="text1"/>
                      <w:szCs w:val="21"/>
                      <w:highlight w:val="none"/>
                      <w:lang w:eastAsia="zh-CN"/>
                      <w14:textFill>
                        <w14:solidFill>
                          <w14:schemeClr w14:val="tx1"/>
                        </w14:solidFill>
                      </w14:textFill>
                    </w:rPr>
                    <w:t>厂区地面</w:t>
                  </w:r>
                  <w:r>
                    <w:rPr>
                      <w:rFonts w:hint="eastAsia"/>
                      <w:iCs/>
                      <w:color w:val="000000" w:themeColor="text1"/>
                      <w:szCs w:val="21"/>
                      <w:highlight w:val="none"/>
                      <w14:textFill>
                        <w14:solidFill>
                          <w14:schemeClr w14:val="tx1"/>
                        </w14:solidFill>
                      </w14:textFill>
                    </w:rPr>
                    <w:t>硬化</w:t>
                  </w:r>
                  <w:r>
                    <w:rPr>
                      <w:rFonts w:hint="eastAsia"/>
                      <w:iCs/>
                      <w:color w:val="000000" w:themeColor="text1"/>
                      <w:szCs w:val="21"/>
                      <w:highlight w:val="none"/>
                      <w:lang w:eastAsia="zh-CN"/>
                      <w14:textFill>
                        <w14:solidFill>
                          <w14:schemeClr w14:val="tx1"/>
                        </w14:solidFill>
                      </w14:textFill>
                    </w:rPr>
                    <w:t>处理</w:t>
                  </w:r>
                </w:p>
              </w:tc>
              <w:tc>
                <w:tcPr>
                  <w:tcW w:w="367" w:type="pct"/>
                  <w:vAlign w:val="center"/>
                </w:tcPr>
                <w:p>
                  <w:pPr>
                    <w:widowControl/>
                    <w:adjustRightInd w:val="0"/>
                    <w:snapToGrid w:val="0"/>
                    <w:jc w:val="center"/>
                    <w:textAlignment w:val="baseline"/>
                    <w:rPr>
                      <w:rFonts w:hint="eastAsia" w:eastAsia="宋体"/>
                      <w:color w:val="000000" w:themeColor="text1"/>
                      <w:kern w:val="0"/>
                      <w:szCs w:val="21"/>
                      <w:highlight w:val="none"/>
                      <w:lang w:eastAsia="zh-CN"/>
                      <w14:textFill>
                        <w14:solidFill>
                          <w14:schemeClr w14:val="tx1"/>
                        </w14:solidFill>
                      </w14:textFill>
                    </w:rPr>
                  </w:pPr>
                  <w:r>
                    <w:rPr>
                      <w:rFonts w:hint="eastAsia"/>
                      <w:iCs/>
                      <w:color w:val="000000" w:themeColor="text1"/>
                      <w:szCs w:val="21"/>
                      <w:highlight w:val="none"/>
                      <w:lang w:eastAsia="zh-CN"/>
                      <w14:textFill>
                        <w14:solidFill>
                          <w14:schemeClr w14:val="tx1"/>
                        </w14:solidFill>
                      </w14:textFill>
                    </w:rPr>
                    <w:t>硬化</w:t>
                  </w:r>
                </w:p>
              </w:tc>
              <w:tc>
                <w:tcPr>
                  <w:tcW w:w="345" w:type="pct"/>
                  <w:vAlign w:val="center"/>
                </w:tcPr>
                <w:p>
                  <w:pPr>
                    <w:widowControl/>
                    <w:adjustRightInd w:val="0"/>
                    <w:snapToGrid w:val="0"/>
                    <w:jc w:val="center"/>
                    <w:textAlignment w:val="baseline"/>
                    <w:rPr>
                      <w:rFonts w:hint="eastAsia"/>
                      <w:iCs/>
                      <w:color w:val="000000" w:themeColor="text1"/>
                      <w:szCs w:val="21"/>
                      <w:highlight w:val="none"/>
                      <w14:textFill>
                        <w14:solidFill>
                          <w14:schemeClr w14:val="tx1"/>
                        </w14:solidFill>
                      </w14:textFill>
                    </w:rPr>
                  </w:pPr>
                  <w:r>
                    <w:rPr>
                      <w:iCs/>
                      <w:color w:val="000000" w:themeColor="text1"/>
                      <w:szCs w:val="21"/>
                      <w:highlight w:val="none"/>
                      <w14:textFill>
                        <w14:solidFill>
                          <w14:schemeClr w14:val="tx1"/>
                        </w14:solidFill>
                      </w14:textFill>
                    </w:rPr>
                    <w:t>--</w:t>
                  </w:r>
                </w:p>
              </w:tc>
              <w:tc>
                <w:tcPr>
                  <w:tcW w:w="736" w:type="pct"/>
                  <w:vAlign w:val="center"/>
                </w:tcPr>
                <w:p>
                  <w:pPr>
                    <w:widowControl/>
                    <w:adjustRightInd w:val="0"/>
                    <w:snapToGrid w:val="0"/>
                    <w:jc w:val="center"/>
                    <w:textAlignment w:val="baseline"/>
                    <w:rPr>
                      <w:rFonts w:hint="default" w:eastAsia="宋体"/>
                      <w:color w:val="000000" w:themeColor="text1"/>
                      <w:spacing w:val="-12"/>
                      <w:kern w:val="0"/>
                      <w:szCs w:val="21"/>
                      <w:highlight w:val="none"/>
                      <w:lang w:val="en-US" w:eastAsia="zh-CN"/>
                      <w14:textFill>
                        <w14:solidFill>
                          <w14:schemeClr w14:val="tx1"/>
                        </w14:solidFill>
                      </w14:textFill>
                    </w:rPr>
                  </w:pPr>
                  <w:r>
                    <w:rPr>
                      <w:rFonts w:hint="eastAsia"/>
                      <w:color w:val="000000" w:themeColor="text1"/>
                      <w:spacing w:val="-12"/>
                      <w:kern w:val="0"/>
                      <w:szCs w:val="21"/>
                      <w:highlight w:val="none"/>
                      <w:lang w:val="en-US" w:eastAsia="zh-CN"/>
                      <w14:textFill>
                        <w14:solidFill>
                          <w14:schemeClr w14:val="tx1"/>
                        </w14:solidFill>
                      </w14:textFill>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9" w:hRule="atLeast"/>
                <w:jc w:val="center"/>
              </w:trPr>
              <w:tc>
                <w:tcPr>
                  <w:tcW w:w="4263" w:type="pct"/>
                  <w:gridSpan w:val="5"/>
                  <w:vAlign w:val="center"/>
                </w:tcPr>
                <w:p>
                  <w:pPr>
                    <w:widowControl/>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合计</w:t>
                  </w:r>
                </w:p>
              </w:tc>
              <w:tc>
                <w:tcPr>
                  <w:tcW w:w="736" w:type="pct"/>
                  <w:vAlign w:val="center"/>
                </w:tcPr>
                <w:p>
                  <w:pPr>
                    <w:widowControl/>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193</w:t>
                  </w:r>
                </w:p>
              </w:tc>
            </w:tr>
          </w:tbl>
          <w:p>
            <w:pPr>
              <w:pStyle w:val="33"/>
              <w:adjustRightInd/>
              <w:spacing w:line="360" w:lineRule="auto"/>
              <w:rPr>
                <w:b/>
                <w:color w:val="000000" w:themeColor="text1"/>
                <w:szCs w:val="21"/>
                <w:highlight w:val="none"/>
                <w14:textFill>
                  <w14:solidFill>
                    <w14:schemeClr w14:val="tx1"/>
                  </w14:solidFill>
                </w14:textFill>
              </w:rPr>
            </w:pPr>
            <w:r>
              <w:rPr>
                <w:rFonts w:hint="eastAsia"/>
                <w:b/>
                <w:color w:val="000000" w:themeColor="text1"/>
                <w:szCs w:val="21"/>
                <w:highlight w:val="none"/>
                <w:lang w:val="en-US" w:eastAsia="zh-CN"/>
                <w14:textFill>
                  <w14:solidFill>
                    <w14:schemeClr w14:val="tx1"/>
                  </w14:solidFill>
                </w14:textFill>
              </w:rPr>
              <w:t>9</w:t>
            </w:r>
            <w:r>
              <w:rPr>
                <w:b/>
                <w:color w:val="000000" w:themeColor="text1"/>
                <w:szCs w:val="21"/>
                <w:highlight w:val="none"/>
                <w14:textFill>
                  <w14:solidFill>
                    <w14:schemeClr w14:val="tx1"/>
                  </w14:solidFill>
                </w14:textFill>
              </w:rPr>
              <w:t>、环境保护竣工验收</w:t>
            </w:r>
          </w:p>
          <w:p>
            <w:pPr>
              <w:spacing w:line="360" w:lineRule="auto"/>
              <w:ind w:firstLine="480" w:firstLineChars="200"/>
              <w:rPr>
                <w:color w:val="000000" w:themeColor="text1"/>
                <w:sz w:val="24"/>
                <w:szCs w:val="21"/>
                <w:highlight w:val="none"/>
                <w14:textFill>
                  <w14:solidFill>
                    <w14:schemeClr w14:val="tx1"/>
                  </w14:solidFill>
                </w14:textFill>
              </w:rPr>
            </w:pPr>
            <w:r>
              <w:rPr>
                <w:color w:val="000000" w:themeColor="text1"/>
                <w:sz w:val="24"/>
                <w:szCs w:val="21"/>
                <w:highlight w:val="none"/>
                <w14:textFill>
                  <w14:solidFill>
                    <w14:schemeClr w14:val="tx1"/>
                  </w14:solidFill>
                </w14:textFill>
              </w:rPr>
              <w:t>根据建设项目环境管理办法，污染防治设施必须与主体本项目同时设计、同时施工、同时投入使用。在本项目完成后，应对环境保护设施进行验收。本项目竣工环境保护验收内容见表</w:t>
            </w:r>
            <w:r>
              <w:rPr>
                <w:rFonts w:hint="eastAsia"/>
                <w:color w:val="000000" w:themeColor="text1"/>
                <w:sz w:val="24"/>
                <w:szCs w:val="21"/>
                <w:highlight w:val="none"/>
                <w14:textFill>
                  <w14:solidFill>
                    <w14:schemeClr w14:val="tx1"/>
                  </w14:solidFill>
                </w14:textFill>
              </w:rPr>
              <w:t>4-</w:t>
            </w:r>
            <w:r>
              <w:rPr>
                <w:rFonts w:hint="eastAsia"/>
                <w:color w:val="000000" w:themeColor="text1"/>
                <w:sz w:val="24"/>
                <w:szCs w:val="21"/>
                <w:highlight w:val="none"/>
                <w:lang w:val="en-US" w:eastAsia="zh-CN"/>
                <w14:textFill>
                  <w14:solidFill>
                    <w14:schemeClr w14:val="tx1"/>
                  </w14:solidFill>
                </w14:textFill>
              </w:rPr>
              <w:t>11</w:t>
            </w:r>
            <w:r>
              <w:rPr>
                <w:color w:val="000000" w:themeColor="text1"/>
                <w:sz w:val="24"/>
                <w:szCs w:val="21"/>
                <w:highlight w:val="none"/>
                <w14:textFill>
                  <w14:solidFill>
                    <w14:schemeClr w14:val="tx1"/>
                  </w14:solidFill>
                </w14:textFill>
              </w:rPr>
              <w:t>。</w:t>
            </w:r>
          </w:p>
          <w:p>
            <w:pPr>
              <w:ind w:right="-26"/>
              <w:jc w:val="center"/>
              <w:rPr>
                <w:b/>
                <w:bCs/>
                <w:color w:val="000000" w:themeColor="text1"/>
                <w:szCs w:val="21"/>
                <w:highlight w:val="none"/>
                <w14:textFill>
                  <w14:solidFill>
                    <w14:schemeClr w14:val="tx1"/>
                  </w14:solidFill>
                </w14:textFill>
              </w:rPr>
            </w:pPr>
            <w:r>
              <w:rPr>
                <w:b/>
                <w:bCs/>
                <w:color w:val="000000" w:themeColor="text1"/>
                <w:sz w:val="24"/>
                <w:highlight w:val="none"/>
                <w14:textFill>
                  <w14:solidFill>
                    <w14:schemeClr w14:val="tx1"/>
                  </w14:solidFill>
                </w14:textFill>
              </w:rPr>
              <w:t>表</w:t>
            </w:r>
            <w:r>
              <w:rPr>
                <w:rFonts w:hint="eastAsia"/>
                <w:b/>
                <w:bCs/>
                <w:color w:val="000000" w:themeColor="text1"/>
                <w:sz w:val="24"/>
                <w:highlight w:val="none"/>
                <w14:textFill>
                  <w14:solidFill>
                    <w14:schemeClr w14:val="tx1"/>
                  </w14:solidFill>
                </w14:textFill>
              </w:rPr>
              <w:t>4-</w:t>
            </w:r>
            <w:r>
              <w:rPr>
                <w:rFonts w:hint="eastAsia"/>
                <w:b/>
                <w:bCs/>
                <w:color w:val="000000" w:themeColor="text1"/>
                <w:sz w:val="24"/>
                <w:highlight w:val="none"/>
                <w:lang w:val="en-US" w:eastAsia="zh-CN"/>
                <w14:textFill>
                  <w14:solidFill>
                    <w14:schemeClr w14:val="tx1"/>
                  </w14:solidFill>
                </w14:textFill>
              </w:rPr>
              <w:t>11</w:t>
            </w:r>
            <w:r>
              <w:rPr>
                <w:rFonts w:hint="eastAsia"/>
                <w:b/>
                <w:bCs/>
                <w:color w:val="000000" w:themeColor="text1"/>
                <w:szCs w:val="21"/>
                <w:highlight w:val="none"/>
                <w14:textFill>
                  <w14:solidFill>
                    <w14:schemeClr w14:val="tx1"/>
                  </w14:solidFill>
                </w14:textFill>
              </w:rPr>
              <w:t xml:space="preserve"> </w:t>
            </w:r>
            <w:r>
              <w:rPr>
                <w:b/>
                <w:color w:val="000000" w:themeColor="text1"/>
                <w:kern w:val="24"/>
                <w:sz w:val="24"/>
                <w:szCs w:val="21"/>
                <w:highlight w:val="none"/>
                <w14:textFill>
                  <w14:solidFill>
                    <w14:schemeClr w14:val="tx1"/>
                  </w14:solidFill>
                </w14:textFill>
              </w:rPr>
              <w:t xml:space="preserve"> 建设项目环境保护“三同时”验收一览表</w:t>
            </w:r>
          </w:p>
          <w:tbl>
            <w:tblPr>
              <w:tblStyle w:val="17"/>
              <w:tblW w:w="7975" w:type="dxa"/>
              <w:tblInd w:w="-6"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487"/>
              <w:gridCol w:w="927"/>
              <w:gridCol w:w="834"/>
              <w:gridCol w:w="1377"/>
              <w:gridCol w:w="923"/>
              <w:gridCol w:w="1120"/>
              <w:gridCol w:w="230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2" w:hRule="atLeast"/>
              </w:trPr>
              <w:tc>
                <w:tcPr>
                  <w:tcW w:w="487" w:type="dxa"/>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类别</w:t>
                  </w:r>
                </w:p>
              </w:tc>
              <w:tc>
                <w:tcPr>
                  <w:tcW w:w="927" w:type="dxa"/>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污染源</w:t>
                  </w:r>
                </w:p>
              </w:tc>
              <w:tc>
                <w:tcPr>
                  <w:tcW w:w="834" w:type="dxa"/>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污染物</w:t>
                  </w:r>
                </w:p>
              </w:tc>
              <w:tc>
                <w:tcPr>
                  <w:tcW w:w="1377" w:type="dxa"/>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环保设施</w:t>
                  </w:r>
                </w:p>
              </w:tc>
              <w:tc>
                <w:tcPr>
                  <w:tcW w:w="923" w:type="dxa"/>
                  <w:tcBorders>
                    <w:tl2br w:val="nil"/>
                    <w:tr2bl w:val="nil"/>
                  </w:tcBorders>
                  <w:vAlign w:val="center"/>
                </w:tcPr>
                <w:p>
                  <w:pPr>
                    <w:jc w:val="center"/>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排放类型</w:t>
                  </w:r>
                </w:p>
              </w:tc>
              <w:tc>
                <w:tcPr>
                  <w:tcW w:w="1120" w:type="dxa"/>
                  <w:tcBorders>
                    <w:tl2br w:val="nil"/>
                    <w:tr2bl w:val="nil"/>
                  </w:tcBorders>
                  <w:vAlign w:val="center"/>
                </w:tcPr>
                <w:p>
                  <w:pPr>
                    <w:jc w:val="center"/>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排放限值</w:t>
                  </w:r>
                </w:p>
              </w:tc>
              <w:tc>
                <w:tcPr>
                  <w:tcW w:w="2307" w:type="dxa"/>
                  <w:tcBorders>
                    <w:tl2br w:val="nil"/>
                    <w:tr2bl w:val="nil"/>
                  </w:tcBorders>
                  <w:vAlign w:val="center"/>
                </w:tcPr>
                <w:p>
                  <w:pPr>
                    <w:jc w:val="center"/>
                    <w:rPr>
                      <w:color w:val="000000" w:themeColor="text1"/>
                      <w:kern w:val="0"/>
                      <w:szCs w:val="21"/>
                      <w:highlight w:val="none"/>
                      <w14:textFill>
                        <w14:solidFill>
                          <w14:schemeClr w14:val="tx1"/>
                        </w14:solidFill>
                      </w14:textFill>
                    </w:rPr>
                  </w:pPr>
                  <w:r>
                    <w:rPr>
                      <w:bCs/>
                      <w:color w:val="000000" w:themeColor="text1"/>
                      <w:szCs w:val="21"/>
                      <w:highlight w:val="none"/>
                      <w14:textFill>
                        <w14:solidFill>
                          <w14:schemeClr w14:val="tx1"/>
                        </w14:solidFill>
                      </w14:textFill>
                    </w:rPr>
                    <w:t>验收标准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2" w:hRule="atLeast"/>
              </w:trPr>
              <w:tc>
                <w:tcPr>
                  <w:tcW w:w="487" w:type="dxa"/>
                  <w:vMerge w:val="restart"/>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大气污染物</w:t>
                  </w:r>
                </w:p>
              </w:tc>
              <w:tc>
                <w:tcPr>
                  <w:tcW w:w="927" w:type="dxa"/>
                  <w:vMerge w:val="restart"/>
                  <w:tcBorders>
                    <w:tl2br w:val="nil"/>
                    <w:tr2bl w:val="nil"/>
                  </w:tcBorders>
                  <w:vAlign w:val="center"/>
                </w:tcPr>
                <w:p>
                  <w:pPr>
                    <w:jc w:val="center"/>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厂界</w:t>
                  </w:r>
                </w:p>
              </w:tc>
              <w:tc>
                <w:tcPr>
                  <w:tcW w:w="834" w:type="dxa"/>
                  <w:tcBorders>
                    <w:tl2br w:val="nil"/>
                    <w:tr2bl w:val="nil"/>
                  </w:tcBorders>
                  <w:vAlign w:val="center"/>
                </w:tcPr>
                <w:p>
                  <w:pPr>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颗粒物</w:t>
                  </w:r>
                </w:p>
              </w:tc>
              <w:tc>
                <w:tcPr>
                  <w:tcW w:w="1377" w:type="dxa"/>
                  <w:tcBorders>
                    <w:tl2br w:val="nil"/>
                    <w:tr2bl w:val="nil"/>
                  </w:tcBorders>
                  <w:vAlign w:val="center"/>
                </w:tcPr>
                <w:p>
                  <w:pPr>
                    <w:ind w:right="-99" w:rightChars="-47"/>
                    <w:jc w:val="left"/>
                    <w:rPr>
                      <w:rFonts w:hint="eastAsia"/>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全封闭彩钢</w:t>
                  </w:r>
                  <w:r>
                    <w:rPr>
                      <w:rFonts w:hint="eastAsia"/>
                      <w:color w:val="000000" w:themeColor="text1"/>
                      <w:kern w:val="0"/>
                      <w:szCs w:val="21"/>
                      <w:highlight w:val="none"/>
                      <w14:textFill>
                        <w14:solidFill>
                          <w14:schemeClr w14:val="tx1"/>
                        </w14:solidFill>
                      </w14:textFill>
                    </w:rPr>
                    <w:t>棚</w:t>
                  </w:r>
                  <w:r>
                    <w:rPr>
                      <w:rFonts w:hint="eastAsia"/>
                      <w:color w:val="000000" w:themeColor="text1"/>
                      <w:kern w:val="0"/>
                      <w:szCs w:val="21"/>
                      <w:highlight w:val="none"/>
                      <w:lang w:val="en-US" w:eastAsia="zh-CN"/>
                      <w14:textFill>
                        <w14:solidFill>
                          <w14:schemeClr w14:val="tx1"/>
                        </w14:solidFill>
                      </w14:textFill>
                    </w:rPr>
                    <w:t>5座</w:t>
                  </w:r>
                  <w:r>
                    <w:rPr>
                      <w:rFonts w:hint="eastAsia"/>
                      <w:color w:val="000000" w:themeColor="text1"/>
                      <w:kern w:val="0"/>
                      <w:szCs w:val="21"/>
                      <w:highlight w:val="none"/>
                      <w14:textFill>
                        <w14:solidFill>
                          <w14:schemeClr w14:val="tx1"/>
                        </w14:solidFill>
                      </w14:textFill>
                    </w:rPr>
                    <w:t>，通过</w:t>
                  </w:r>
                  <w:r>
                    <w:rPr>
                      <w:rFonts w:hint="eastAsia"/>
                      <w:color w:val="000000" w:themeColor="text1"/>
                      <w:kern w:val="0"/>
                      <w:szCs w:val="21"/>
                      <w:highlight w:val="none"/>
                      <w:lang w:eastAsia="zh-CN"/>
                      <w14:textFill>
                        <w14:solidFill>
                          <w14:schemeClr w14:val="tx1"/>
                        </w14:solidFill>
                      </w14:textFill>
                    </w:rPr>
                    <w:t>雾炮车</w:t>
                  </w:r>
                  <w:r>
                    <w:rPr>
                      <w:rFonts w:hint="eastAsia"/>
                      <w:color w:val="000000" w:themeColor="text1"/>
                      <w:kern w:val="0"/>
                      <w:szCs w:val="21"/>
                      <w:highlight w:val="none"/>
                      <w14:textFill>
                        <w14:solidFill>
                          <w14:schemeClr w14:val="tx1"/>
                        </w14:solidFill>
                      </w14:textFill>
                    </w:rPr>
                    <w:t>洒水抑尘</w:t>
                  </w:r>
                </w:p>
              </w:tc>
              <w:tc>
                <w:tcPr>
                  <w:tcW w:w="923" w:type="dxa"/>
                  <w:tcBorders>
                    <w:tl2br w:val="nil"/>
                    <w:tr2bl w:val="nil"/>
                  </w:tcBorders>
                  <w:vAlign w:val="center"/>
                </w:tcPr>
                <w:p>
                  <w:pPr>
                    <w:jc w:val="center"/>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无组织</w:t>
                  </w:r>
                </w:p>
              </w:tc>
              <w:tc>
                <w:tcPr>
                  <w:tcW w:w="1120" w:type="dxa"/>
                  <w:tcBorders>
                    <w:tl2br w:val="nil"/>
                    <w:tr2bl w:val="nil"/>
                  </w:tcBorders>
                  <w:vAlign w:val="center"/>
                </w:tcPr>
                <w:p>
                  <w:pPr>
                    <w:jc w:val="center"/>
                    <w:rPr>
                      <w:rFonts w:hint="eastAsia"/>
                      <w:color w:val="000000" w:themeColor="text1"/>
                      <w:kern w:val="0"/>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0.5</w:t>
                  </w:r>
                  <w:r>
                    <w:rPr>
                      <w:color w:val="000000" w:themeColor="text1"/>
                      <w:szCs w:val="21"/>
                      <w:highlight w:val="none"/>
                      <w14:textFill>
                        <w14:solidFill>
                          <w14:schemeClr w14:val="tx1"/>
                        </w14:solidFill>
                      </w14:textFill>
                    </w:rPr>
                    <w:t>mg/m</w:t>
                  </w:r>
                  <w:r>
                    <w:rPr>
                      <w:color w:val="000000" w:themeColor="text1"/>
                      <w:szCs w:val="21"/>
                      <w:highlight w:val="none"/>
                      <w:vertAlign w:val="superscript"/>
                      <w14:textFill>
                        <w14:solidFill>
                          <w14:schemeClr w14:val="tx1"/>
                        </w14:solidFill>
                      </w14:textFill>
                    </w:rPr>
                    <w:t>3</w:t>
                  </w:r>
                </w:p>
              </w:tc>
              <w:tc>
                <w:tcPr>
                  <w:tcW w:w="2307" w:type="dxa"/>
                  <w:tcBorders>
                    <w:tl2br w:val="nil"/>
                    <w:tr2bl w:val="nil"/>
                  </w:tcBorders>
                  <w:vAlign w:val="center"/>
                </w:tcPr>
                <w:p>
                  <w:pPr>
                    <w:pStyle w:val="30"/>
                    <w:ind w:right="-9" w:rightChars="0"/>
                    <w:jc w:val="center"/>
                    <w:rPr>
                      <w:rFonts w:hint="eastAsia" w:ascii="Times New Roman" w:eastAsia="宋体"/>
                      <w:color w:val="000000" w:themeColor="text1"/>
                      <w:sz w:val="21"/>
                      <w:szCs w:val="21"/>
                      <w:highlight w:val="none"/>
                      <w:lang w:val="en-US" w:eastAsia="zh-CN"/>
                      <w14:textFill>
                        <w14:solidFill>
                          <w14:schemeClr w14:val="tx1"/>
                        </w14:solidFill>
                      </w14:textFill>
                    </w:rPr>
                  </w:pPr>
                  <w:r>
                    <w:rPr>
                      <w:rFonts w:hint="default" w:ascii="Times New Roman"/>
                      <w:color w:val="000000" w:themeColor="text1"/>
                      <w:sz w:val="21"/>
                      <w:szCs w:val="21"/>
                      <w:highlight w:val="none"/>
                      <w14:textFill>
                        <w14:solidFill>
                          <w14:schemeClr w14:val="tx1"/>
                        </w14:solidFill>
                      </w14:textFill>
                    </w:rPr>
                    <w:t>《水泥工业大气污染物排放标准》（GB4915-2013）</w:t>
                  </w:r>
                  <w:r>
                    <w:rPr>
                      <w:rFonts w:hint="default" w:ascii="Times New Roman"/>
                      <w:color w:val="000000" w:themeColor="text1"/>
                      <w:sz w:val="21"/>
                      <w:szCs w:val="21"/>
                      <w:highlight w:val="none"/>
                      <w:lang w:eastAsia="zh-CN"/>
                      <w14:textFill>
                        <w14:solidFill>
                          <w14:schemeClr w14:val="tx1"/>
                        </w14:solidFill>
                      </w14:textFill>
                    </w:rPr>
                    <w:t>表</w:t>
                  </w:r>
                  <w:r>
                    <w:rPr>
                      <w:rFonts w:hint="eastAsia" w:ascii="Times New Roman"/>
                      <w:color w:val="000000" w:themeColor="text1"/>
                      <w:sz w:val="21"/>
                      <w:szCs w:val="21"/>
                      <w:highlight w:val="none"/>
                      <w:lang w:val="en-US" w:eastAsia="zh-CN"/>
                      <w14:textFill>
                        <w14:solidFill>
                          <w14:schemeClr w14:val="tx1"/>
                        </w14:solidFill>
                      </w14:textFill>
                    </w:rPr>
                    <w:t>3</w:t>
                  </w:r>
                  <w:r>
                    <w:rPr>
                      <w:rFonts w:hint="eastAsia" w:ascii="Times New Roman"/>
                      <w:color w:val="000000" w:themeColor="text1"/>
                      <w:sz w:val="21"/>
                      <w:szCs w:val="21"/>
                      <w:highlight w:val="none"/>
                      <w:lang w:eastAsia="zh-CN"/>
                      <w14:textFill>
                        <w14:solidFill>
                          <w14:schemeClr w14:val="tx1"/>
                        </w14:solidFill>
                      </w14:textFill>
                    </w:rPr>
                    <w:t>无组织排放限值要求。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2" w:hRule="atLeast"/>
              </w:trPr>
              <w:tc>
                <w:tcPr>
                  <w:tcW w:w="487" w:type="dxa"/>
                  <w:vMerge w:val="continue"/>
                  <w:tcBorders>
                    <w:tl2br w:val="nil"/>
                    <w:tr2bl w:val="nil"/>
                  </w:tcBorders>
                  <w:vAlign w:val="center"/>
                </w:tcPr>
                <w:p>
                  <w:pPr>
                    <w:jc w:val="center"/>
                    <w:rPr>
                      <w:color w:val="000000" w:themeColor="text1"/>
                      <w:kern w:val="0"/>
                      <w:szCs w:val="21"/>
                      <w:highlight w:val="none"/>
                      <w14:textFill>
                        <w14:solidFill>
                          <w14:schemeClr w14:val="tx1"/>
                        </w14:solidFill>
                      </w14:textFill>
                    </w:rPr>
                  </w:pPr>
                </w:p>
              </w:tc>
              <w:tc>
                <w:tcPr>
                  <w:tcW w:w="927" w:type="dxa"/>
                  <w:vMerge w:val="continue"/>
                  <w:tcBorders>
                    <w:tl2br w:val="nil"/>
                    <w:tr2bl w:val="nil"/>
                  </w:tcBorders>
                  <w:vAlign w:val="center"/>
                </w:tcPr>
                <w:p>
                  <w:pPr>
                    <w:jc w:val="center"/>
                    <w:rPr>
                      <w:rFonts w:hint="eastAsia"/>
                      <w:color w:val="000000" w:themeColor="text1"/>
                      <w:kern w:val="0"/>
                      <w:szCs w:val="21"/>
                      <w:highlight w:val="none"/>
                      <w:lang w:eastAsia="zh-CN"/>
                      <w14:textFill>
                        <w14:solidFill>
                          <w14:schemeClr w14:val="tx1"/>
                        </w14:solidFill>
                      </w14:textFill>
                    </w:rPr>
                  </w:pPr>
                </w:p>
              </w:tc>
              <w:tc>
                <w:tcPr>
                  <w:tcW w:w="834" w:type="dxa"/>
                  <w:tcBorders>
                    <w:tl2br w:val="nil"/>
                    <w:tr2bl w:val="nil"/>
                  </w:tcBorders>
                  <w:vAlign w:val="center"/>
                </w:tcPr>
                <w:p>
                  <w:pPr>
                    <w:jc w:val="center"/>
                    <w:rPr>
                      <w:rFonts w:hint="eastAsia"/>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非甲烷总烃</w:t>
                  </w:r>
                </w:p>
              </w:tc>
              <w:tc>
                <w:tcPr>
                  <w:tcW w:w="1377" w:type="dxa"/>
                  <w:tcBorders>
                    <w:tl2br w:val="nil"/>
                    <w:tr2bl w:val="nil"/>
                  </w:tcBorders>
                  <w:vAlign w:val="center"/>
                </w:tcPr>
                <w:p>
                  <w:pPr>
                    <w:ind w:right="-99" w:rightChars="-47"/>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集尘罩收集</w:t>
                  </w:r>
                </w:p>
              </w:tc>
              <w:tc>
                <w:tcPr>
                  <w:tcW w:w="923" w:type="dxa"/>
                  <w:tcBorders>
                    <w:tl2br w:val="nil"/>
                    <w:tr2bl w:val="nil"/>
                  </w:tcBorders>
                  <w:vAlign w:val="center"/>
                </w:tcPr>
                <w:p>
                  <w:pPr>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无组织</w:t>
                  </w:r>
                </w:p>
              </w:tc>
              <w:tc>
                <w:tcPr>
                  <w:tcW w:w="1120" w:type="dxa"/>
                  <w:tcBorders>
                    <w:tl2br w:val="nil"/>
                    <w:tr2bl w:val="nil"/>
                  </w:tcBorders>
                  <w:vAlign w:val="center"/>
                </w:tcPr>
                <w:p>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4.0</w:t>
                  </w:r>
                  <w:r>
                    <w:rPr>
                      <w:color w:val="000000" w:themeColor="text1"/>
                      <w:szCs w:val="21"/>
                      <w:highlight w:val="none"/>
                      <w14:textFill>
                        <w14:solidFill>
                          <w14:schemeClr w14:val="tx1"/>
                        </w14:solidFill>
                      </w14:textFill>
                    </w:rPr>
                    <w:t>mg/m</w:t>
                  </w:r>
                  <w:r>
                    <w:rPr>
                      <w:color w:val="000000" w:themeColor="text1"/>
                      <w:szCs w:val="21"/>
                      <w:highlight w:val="none"/>
                      <w:vertAlign w:val="superscript"/>
                      <w14:textFill>
                        <w14:solidFill>
                          <w14:schemeClr w14:val="tx1"/>
                        </w14:solidFill>
                      </w14:textFill>
                    </w:rPr>
                    <w:t>3</w:t>
                  </w:r>
                </w:p>
              </w:tc>
              <w:tc>
                <w:tcPr>
                  <w:tcW w:w="2307" w:type="dxa"/>
                  <w:tcBorders>
                    <w:tl2br w:val="nil"/>
                    <w:tr2bl w:val="nil"/>
                  </w:tcBorders>
                  <w:vAlign w:val="center"/>
                </w:tcPr>
                <w:p>
                  <w:pPr>
                    <w:pStyle w:val="30"/>
                    <w:ind w:right="-9" w:rightChars="0"/>
                    <w:jc w:val="center"/>
                    <w:rPr>
                      <w:rFonts w:hint="default" w:ascii="Times New Roman"/>
                      <w:color w:val="000000" w:themeColor="text1"/>
                      <w:sz w:val="21"/>
                      <w:szCs w:val="21"/>
                      <w:highlight w:val="none"/>
                      <w14:textFill>
                        <w14:solidFill>
                          <w14:schemeClr w14:val="tx1"/>
                        </w14:solidFill>
                      </w14:textFill>
                    </w:rPr>
                  </w:pPr>
                  <w:r>
                    <w:rPr>
                      <w:rFonts w:hint="default" w:ascii="Times New Roman"/>
                      <w:color w:val="000000" w:themeColor="text1"/>
                      <w:sz w:val="21"/>
                      <w:szCs w:val="21"/>
                      <w:highlight w:val="none"/>
                      <w14:textFill>
                        <w14:solidFill>
                          <w14:schemeClr w14:val="tx1"/>
                        </w14:solidFill>
                      </w14:textFill>
                    </w:rPr>
                    <w:t>《大气污染物综合排放标准》（GB16297-1996）表2中二级标准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2" w:hRule="atLeast"/>
              </w:trPr>
              <w:tc>
                <w:tcPr>
                  <w:tcW w:w="487" w:type="dxa"/>
                  <w:vMerge w:val="continue"/>
                  <w:tcBorders>
                    <w:tl2br w:val="nil"/>
                    <w:tr2bl w:val="nil"/>
                  </w:tcBorders>
                  <w:vAlign w:val="center"/>
                </w:tcPr>
                <w:p>
                  <w:pPr>
                    <w:jc w:val="center"/>
                    <w:rPr>
                      <w:color w:val="000000" w:themeColor="text1"/>
                      <w:kern w:val="0"/>
                      <w:szCs w:val="21"/>
                      <w:highlight w:val="none"/>
                      <w14:textFill>
                        <w14:solidFill>
                          <w14:schemeClr w14:val="tx1"/>
                        </w14:solidFill>
                      </w14:textFill>
                    </w:rPr>
                  </w:pPr>
                </w:p>
              </w:tc>
              <w:tc>
                <w:tcPr>
                  <w:tcW w:w="927" w:type="dxa"/>
                  <w:vMerge w:val="restart"/>
                  <w:tcBorders>
                    <w:tl2br w:val="nil"/>
                    <w:tr2bl w:val="nil"/>
                  </w:tcBorders>
                  <w:vAlign w:val="center"/>
                </w:tcPr>
                <w:p>
                  <w:pPr>
                    <w:jc w:val="center"/>
                    <w:rPr>
                      <w:rFonts w:hint="eastAsia"/>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燃气锅炉</w:t>
                  </w:r>
                </w:p>
              </w:tc>
              <w:tc>
                <w:tcPr>
                  <w:tcW w:w="834" w:type="dxa"/>
                  <w:tcBorders>
                    <w:tl2br w:val="nil"/>
                    <w:tr2bl w:val="nil"/>
                  </w:tcBorders>
                  <w:vAlign w:val="center"/>
                </w:tcPr>
                <w:p>
                  <w:pPr>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NO</w:t>
                  </w:r>
                  <w:r>
                    <w:rPr>
                      <w:rFonts w:hint="eastAsia"/>
                      <w:color w:val="000000" w:themeColor="text1"/>
                      <w:kern w:val="0"/>
                      <w:szCs w:val="21"/>
                      <w:highlight w:val="none"/>
                      <w:vertAlign w:val="subscript"/>
                      <w:lang w:val="en-US" w:eastAsia="zh-CN"/>
                      <w14:textFill>
                        <w14:solidFill>
                          <w14:schemeClr w14:val="tx1"/>
                        </w14:solidFill>
                      </w14:textFill>
                    </w:rPr>
                    <w:t>X</w:t>
                  </w:r>
                </w:p>
              </w:tc>
              <w:tc>
                <w:tcPr>
                  <w:tcW w:w="1377" w:type="dxa"/>
                  <w:vMerge w:val="restart"/>
                  <w:tcBorders>
                    <w:tl2br w:val="nil"/>
                    <w:tr2bl w:val="nil"/>
                  </w:tcBorders>
                  <w:vAlign w:val="center"/>
                </w:tcPr>
                <w:p>
                  <w:pPr>
                    <w:ind w:right="-99" w:rightChars="-47"/>
                    <w:jc w:val="left"/>
                    <w:rPr>
                      <w:rFonts w:hint="default"/>
                      <w:color w:val="000000" w:themeColor="text1"/>
                      <w:kern w:val="0"/>
                      <w:szCs w:val="21"/>
                      <w:highlight w:val="none"/>
                      <w:lang w:val="en-US"/>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1根8m高排气筒</w:t>
                  </w:r>
                </w:p>
              </w:tc>
              <w:tc>
                <w:tcPr>
                  <w:tcW w:w="923" w:type="dxa"/>
                  <w:tcBorders>
                    <w:tl2br w:val="nil"/>
                    <w:tr2bl w:val="nil"/>
                  </w:tcBorders>
                  <w:vAlign w:val="center"/>
                </w:tcPr>
                <w:p>
                  <w:pPr>
                    <w:jc w:val="center"/>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有组织</w:t>
                  </w:r>
                </w:p>
              </w:tc>
              <w:tc>
                <w:tcPr>
                  <w:tcW w:w="1120" w:type="dxa"/>
                  <w:tcBorders>
                    <w:tl2br w:val="nil"/>
                    <w:tr2bl w:val="nil"/>
                  </w:tcBorders>
                  <w:vAlign w:val="center"/>
                </w:tcPr>
                <w:p>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200</w:t>
                  </w:r>
                  <w:r>
                    <w:rPr>
                      <w:color w:val="000000" w:themeColor="text1"/>
                      <w:szCs w:val="21"/>
                      <w:highlight w:val="none"/>
                      <w14:textFill>
                        <w14:solidFill>
                          <w14:schemeClr w14:val="tx1"/>
                        </w14:solidFill>
                      </w14:textFill>
                    </w:rPr>
                    <w:t>mg/m</w:t>
                  </w:r>
                  <w:r>
                    <w:rPr>
                      <w:color w:val="000000" w:themeColor="text1"/>
                      <w:szCs w:val="21"/>
                      <w:highlight w:val="none"/>
                      <w:vertAlign w:val="superscript"/>
                      <w14:textFill>
                        <w14:solidFill>
                          <w14:schemeClr w14:val="tx1"/>
                        </w14:solidFill>
                      </w14:textFill>
                    </w:rPr>
                    <w:t>3</w:t>
                  </w:r>
                </w:p>
              </w:tc>
              <w:tc>
                <w:tcPr>
                  <w:tcW w:w="2307" w:type="dxa"/>
                  <w:vMerge w:val="restart"/>
                  <w:tcBorders>
                    <w:tl2br w:val="nil"/>
                    <w:tr2bl w:val="nil"/>
                  </w:tcBorders>
                  <w:vAlign w:val="center"/>
                </w:tcPr>
                <w:p>
                  <w:pPr>
                    <w:pStyle w:val="30"/>
                    <w:jc w:val="center"/>
                    <w:rPr>
                      <w:rFonts w:ascii="Times New Roman"/>
                      <w:color w:val="000000" w:themeColor="text1"/>
                      <w:sz w:val="21"/>
                      <w:szCs w:val="21"/>
                      <w:highlight w:val="none"/>
                      <w14:textFill>
                        <w14:solidFill>
                          <w14:schemeClr w14:val="tx1"/>
                        </w14:solidFill>
                      </w14:textFill>
                    </w:rPr>
                  </w:pPr>
                  <w:r>
                    <w:rPr>
                      <w:rFonts w:hint="eastAsia" w:ascii="Times New Roman"/>
                      <w:color w:val="000000" w:themeColor="text1"/>
                      <w:sz w:val="21"/>
                      <w:szCs w:val="21"/>
                      <w:highlight w:val="none"/>
                      <w:lang w:val="en-US" w:eastAsia="zh-CN"/>
                      <w14:textFill>
                        <w14:solidFill>
                          <w14:schemeClr w14:val="tx1"/>
                        </w14:solidFill>
                      </w14:textFill>
                    </w:rPr>
                    <w:t>《锅炉大气污染物排放标准》（GB13271-2014）表2限值要求。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2" w:hRule="atLeast"/>
              </w:trPr>
              <w:tc>
                <w:tcPr>
                  <w:tcW w:w="487" w:type="dxa"/>
                  <w:vMerge w:val="continue"/>
                  <w:tcBorders>
                    <w:tl2br w:val="nil"/>
                    <w:tr2bl w:val="nil"/>
                  </w:tcBorders>
                  <w:vAlign w:val="center"/>
                </w:tcPr>
                <w:p>
                  <w:pPr>
                    <w:jc w:val="center"/>
                    <w:rPr>
                      <w:color w:val="000000" w:themeColor="text1"/>
                      <w:kern w:val="0"/>
                      <w:szCs w:val="21"/>
                      <w:highlight w:val="none"/>
                      <w14:textFill>
                        <w14:solidFill>
                          <w14:schemeClr w14:val="tx1"/>
                        </w14:solidFill>
                      </w14:textFill>
                    </w:rPr>
                  </w:pPr>
                </w:p>
              </w:tc>
              <w:tc>
                <w:tcPr>
                  <w:tcW w:w="927" w:type="dxa"/>
                  <w:vMerge w:val="continue"/>
                  <w:tcBorders>
                    <w:tl2br w:val="nil"/>
                    <w:tr2bl w:val="nil"/>
                  </w:tcBorders>
                  <w:vAlign w:val="center"/>
                </w:tcPr>
                <w:p>
                  <w:pPr>
                    <w:jc w:val="center"/>
                    <w:rPr>
                      <w:rFonts w:hint="eastAsia"/>
                      <w:color w:val="000000" w:themeColor="text1"/>
                      <w:kern w:val="0"/>
                      <w:szCs w:val="21"/>
                      <w:highlight w:val="none"/>
                      <w:lang w:eastAsia="zh-CN"/>
                      <w14:textFill>
                        <w14:solidFill>
                          <w14:schemeClr w14:val="tx1"/>
                        </w14:solidFill>
                      </w14:textFill>
                    </w:rPr>
                  </w:pPr>
                </w:p>
              </w:tc>
              <w:tc>
                <w:tcPr>
                  <w:tcW w:w="834" w:type="dxa"/>
                  <w:tcBorders>
                    <w:tl2br w:val="nil"/>
                    <w:tr2bl w:val="nil"/>
                  </w:tcBorders>
                  <w:vAlign w:val="center"/>
                </w:tcPr>
                <w:p>
                  <w:pPr>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SO</w:t>
                  </w:r>
                  <w:r>
                    <w:rPr>
                      <w:rFonts w:hint="eastAsia"/>
                      <w:color w:val="000000" w:themeColor="text1"/>
                      <w:kern w:val="0"/>
                      <w:szCs w:val="21"/>
                      <w:highlight w:val="none"/>
                      <w:vertAlign w:val="subscript"/>
                      <w:lang w:val="en-US" w:eastAsia="zh-CN"/>
                      <w14:textFill>
                        <w14:solidFill>
                          <w14:schemeClr w14:val="tx1"/>
                        </w14:solidFill>
                      </w14:textFill>
                    </w:rPr>
                    <w:t>2</w:t>
                  </w:r>
                </w:p>
              </w:tc>
              <w:tc>
                <w:tcPr>
                  <w:tcW w:w="1377" w:type="dxa"/>
                  <w:vMerge w:val="continue"/>
                  <w:tcBorders>
                    <w:tl2br w:val="nil"/>
                    <w:tr2bl w:val="nil"/>
                  </w:tcBorders>
                  <w:vAlign w:val="center"/>
                </w:tcPr>
                <w:p>
                  <w:pPr>
                    <w:jc w:val="left"/>
                    <w:rPr>
                      <w:color w:val="000000" w:themeColor="text1"/>
                      <w:kern w:val="0"/>
                      <w:szCs w:val="21"/>
                      <w:highlight w:val="none"/>
                      <w14:textFill>
                        <w14:solidFill>
                          <w14:schemeClr w14:val="tx1"/>
                        </w14:solidFill>
                      </w14:textFill>
                    </w:rPr>
                  </w:pPr>
                </w:p>
              </w:tc>
              <w:tc>
                <w:tcPr>
                  <w:tcW w:w="923" w:type="dxa"/>
                  <w:tcBorders>
                    <w:tl2br w:val="nil"/>
                    <w:tr2bl w:val="nil"/>
                  </w:tcBorders>
                  <w:vAlign w:val="center"/>
                </w:tcPr>
                <w:p>
                  <w:pPr>
                    <w:jc w:val="center"/>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有组织</w:t>
                  </w:r>
                </w:p>
              </w:tc>
              <w:tc>
                <w:tcPr>
                  <w:tcW w:w="1120" w:type="dxa"/>
                  <w:tcBorders>
                    <w:tl2br w:val="nil"/>
                    <w:tr2bl w:val="nil"/>
                  </w:tcBorders>
                  <w:vAlign w:val="center"/>
                </w:tcPr>
                <w:p>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50</w:t>
                  </w:r>
                  <w:r>
                    <w:rPr>
                      <w:color w:val="000000" w:themeColor="text1"/>
                      <w:szCs w:val="21"/>
                      <w:highlight w:val="none"/>
                      <w14:textFill>
                        <w14:solidFill>
                          <w14:schemeClr w14:val="tx1"/>
                        </w14:solidFill>
                      </w14:textFill>
                    </w:rPr>
                    <w:t>mg/m</w:t>
                  </w:r>
                  <w:r>
                    <w:rPr>
                      <w:color w:val="000000" w:themeColor="text1"/>
                      <w:szCs w:val="21"/>
                      <w:highlight w:val="none"/>
                      <w:vertAlign w:val="superscript"/>
                      <w14:textFill>
                        <w14:solidFill>
                          <w14:schemeClr w14:val="tx1"/>
                        </w14:solidFill>
                      </w14:textFill>
                    </w:rPr>
                    <w:t>3</w:t>
                  </w:r>
                </w:p>
              </w:tc>
              <w:tc>
                <w:tcPr>
                  <w:tcW w:w="2307" w:type="dxa"/>
                  <w:vMerge w:val="continue"/>
                  <w:tcBorders>
                    <w:tl2br w:val="nil"/>
                    <w:tr2bl w:val="nil"/>
                  </w:tcBorders>
                  <w:vAlign w:val="center"/>
                </w:tcPr>
                <w:p>
                  <w:pPr>
                    <w:pStyle w:val="30"/>
                    <w:jc w:val="center"/>
                    <w:rPr>
                      <w:rFonts w:ascii="Times New Roman"/>
                      <w:color w:val="000000" w:themeColor="text1"/>
                      <w:sz w:val="21"/>
                      <w:szCs w:val="21"/>
                      <w:highlight w:val="none"/>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2" w:hRule="atLeast"/>
              </w:trPr>
              <w:tc>
                <w:tcPr>
                  <w:tcW w:w="487" w:type="dxa"/>
                  <w:vMerge w:val="continue"/>
                  <w:tcBorders>
                    <w:tl2br w:val="nil"/>
                    <w:tr2bl w:val="nil"/>
                  </w:tcBorders>
                  <w:vAlign w:val="center"/>
                </w:tcPr>
                <w:p>
                  <w:pPr>
                    <w:jc w:val="center"/>
                    <w:rPr>
                      <w:color w:val="000000" w:themeColor="text1"/>
                      <w:kern w:val="0"/>
                      <w:szCs w:val="21"/>
                      <w:highlight w:val="none"/>
                      <w14:textFill>
                        <w14:solidFill>
                          <w14:schemeClr w14:val="tx1"/>
                        </w14:solidFill>
                      </w14:textFill>
                    </w:rPr>
                  </w:pPr>
                </w:p>
              </w:tc>
              <w:tc>
                <w:tcPr>
                  <w:tcW w:w="927" w:type="dxa"/>
                  <w:vMerge w:val="continue"/>
                  <w:tcBorders>
                    <w:tl2br w:val="nil"/>
                    <w:tr2bl w:val="nil"/>
                  </w:tcBorders>
                  <w:vAlign w:val="center"/>
                </w:tcPr>
                <w:p>
                  <w:pPr>
                    <w:jc w:val="center"/>
                    <w:rPr>
                      <w:rFonts w:hint="eastAsia"/>
                      <w:color w:val="000000" w:themeColor="text1"/>
                      <w:kern w:val="0"/>
                      <w:szCs w:val="21"/>
                      <w:highlight w:val="none"/>
                      <w:lang w:eastAsia="zh-CN"/>
                      <w14:textFill>
                        <w14:solidFill>
                          <w14:schemeClr w14:val="tx1"/>
                        </w14:solidFill>
                      </w14:textFill>
                    </w:rPr>
                  </w:pPr>
                </w:p>
              </w:tc>
              <w:tc>
                <w:tcPr>
                  <w:tcW w:w="834" w:type="dxa"/>
                  <w:tcBorders>
                    <w:tl2br w:val="nil"/>
                    <w:tr2bl w:val="nil"/>
                  </w:tcBorders>
                  <w:vAlign w:val="center"/>
                </w:tcPr>
                <w:p>
                  <w:pPr>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颗粒物</w:t>
                  </w:r>
                </w:p>
              </w:tc>
              <w:tc>
                <w:tcPr>
                  <w:tcW w:w="1377" w:type="dxa"/>
                  <w:vMerge w:val="continue"/>
                  <w:tcBorders>
                    <w:tl2br w:val="nil"/>
                    <w:tr2bl w:val="nil"/>
                  </w:tcBorders>
                  <w:vAlign w:val="center"/>
                </w:tcPr>
                <w:p>
                  <w:pPr>
                    <w:jc w:val="left"/>
                    <w:rPr>
                      <w:color w:val="000000" w:themeColor="text1"/>
                      <w:kern w:val="0"/>
                      <w:szCs w:val="21"/>
                      <w:highlight w:val="none"/>
                      <w14:textFill>
                        <w14:solidFill>
                          <w14:schemeClr w14:val="tx1"/>
                        </w14:solidFill>
                      </w14:textFill>
                    </w:rPr>
                  </w:pPr>
                </w:p>
              </w:tc>
              <w:tc>
                <w:tcPr>
                  <w:tcW w:w="923" w:type="dxa"/>
                  <w:tcBorders>
                    <w:tl2br w:val="nil"/>
                    <w:tr2bl w:val="nil"/>
                  </w:tcBorders>
                  <w:vAlign w:val="center"/>
                </w:tcPr>
                <w:p>
                  <w:pPr>
                    <w:jc w:val="center"/>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有组织</w:t>
                  </w:r>
                </w:p>
              </w:tc>
              <w:tc>
                <w:tcPr>
                  <w:tcW w:w="1120" w:type="dxa"/>
                  <w:tcBorders>
                    <w:tl2br w:val="nil"/>
                    <w:tr2bl w:val="nil"/>
                  </w:tcBorders>
                  <w:vAlign w:val="center"/>
                </w:tcPr>
                <w:p>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20</w:t>
                  </w:r>
                  <w:r>
                    <w:rPr>
                      <w:color w:val="000000" w:themeColor="text1"/>
                      <w:szCs w:val="21"/>
                      <w:highlight w:val="none"/>
                      <w14:textFill>
                        <w14:solidFill>
                          <w14:schemeClr w14:val="tx1"/>
                        </w14:solidFill>
                      </w14:textFill>
                    </w:rPr>
                    <w:t>mg/m</w:t>
                  </w:r>
                  <w:r>
                    <w:rPr>
                      <w:color w:val="000000" w:themeColor="text1"/>
                      <w:szCs w:val="21"/>
                      <w:highlight w:val="none"/>
                      <w:vertAlign w:val="superscript"/>
                      <w14:textFill>
                        <w14:solidFill>
                          <w14:schemeClr w14:val="tx1"/>
                        </w14:solidFill>
                      </w14:textFill>
                    </w:rPr>
                    <w:t>3</w:t>
                  </w:r>
                </w:p>
              </w:tc>
              <w:tc>
                <w:tcPr>
                  <w:tcW w:w="2307" w:type="dxa"/>
                  <w:vMerge w:val="continue"/>
                  <w:tcBorders>
                    <w:tl2br w:val="nil"/>
                    <w:tr2bl w:val="nil"/>
                  </w:tcBorders>
                  <w:vAlign w:val="center"/>
                </w:tcPr>
                <w:p>
                  <w:pPr>
                    <w:pStyle w:val="30"/>
                    <w:jc w:val="center"/>
                    <w:rPr>
                      <w:rFonts w:ascii="Times New Roman"/>
                      <w:color w:val="000000" w:themeColor="text1"/>
                      <w:sz w:val="21"/>
                      <w:szCs w:val="21"/>
                      <w:highlight w:val="none"/>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2" w:hRule="atLeast"/>
              </w:trPr>
              <w:tc>
                <w:tcPr>
                  <w:tcW w:w="487" w:type="dxa"/>
                  <w:vMerge w:val="continue"/>
                  <w:tcBorders>
                    <w:tl2br w:val="nil"/>
                    <w:tr2bl w:val="nil"/>
                  </w:tcBorders>
                  <w:vAlign w:val="center"/>
                </w:tcPr>
                <w:p>
                  <w:pPr>
                    <w:jc w:val="center"/>
                    <w:rPr>
                      <w:color w:val="000000" w:themeColor="text1"/>
                      <w:kern w:val="0"/>
                      <w:szCs w:val="21"/>
                      <w:highlight w:val="none"/>
                      <w14:textFill>
                        <w14:solidFill>
                          <w14:schemeClr w14:val="tx1"/>
                        </w14:solidFill>
                      </w14:textFill>
                    </w:rPr>
                  </w:pPr>
                </w:p>
              </w:tc>
              <w:tc>
                <w:tcPr>
                  <w:tcW w:w="927" w:type="dxa"/>
                  <w:vMerge w:val="continue"/>
                  <w:tcBorders>
                    <w:tl2br w:val="nil"/>
                    <w:tr2bl w:val="nil"/>
                  </w:tcBorders>
                  <w:vAlign w:val="center"/>
                </w:tcPr>
                <w:p>
                  <w:pPr>
                    <w:jc w:val="center"/>
                    <w:rPr>
                      <w:rFonts w:hint="eastAsia"/>
                      <w:color w:val="000000" w:themeColor="text1"/>
                      <w:kern w:val="0"/>
                      <w:szCs w:val="21"/>
                      <w:highlight w:val="none"/>
                      <w:lang w:eastAsia="zh-CN"/>
                      <w14:textFill>
                        <w14:solidFill>
                          <w14:schemeClr w14:val="tx1"/>
                        </w14:solidFill>
                      </w14:textFill>
                    </w:rPr>
                  </w:pPr>
                </w:p>
              </w:tc>
              <w:tc>
                <w:tcPr>
                  <w:tcW w:w="834" w:type="dxa"/>
                  <w:tcBorders>
                    <w:tl2br w:val="nil"/>
                    <w:tr2bl w:val="nil"/>
                  </w:tcBorders>
                  <w:vAlign w:val="center"/>
                </w:tcPr>
                <w:p>
                  <w:pPr>
                    <w:jc w:val="center"/>
                    <w:rPr>
                      <w:rFonts w:hint="eastAsia"/>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烟气黑度</w:t>
                  </w:r>
                </w:p>
              </w:tc>
              <w:tc>
                <w:tcPr>
                  <w:tcW w:w="1377" w:type="dxa"/>
                  <w:vMerge w:val="continue"/>
                  <w:tcBorders>
                    <w:tl2br w:val="nil"/>
                    <w:tr2bl w:val="nil"/>
                  </w:tcBorders>
                  <w:vAlign w:val="center"/>
                </w:tcPr>
                <w:p>
                  <w:pPr>
                    <w:jc w:val="left"/>
                    <w:rPr>
                      <w:color w:val="000000" w:themeColor="text1"/>
                      <w:kern w:val="0"/>
                      <w:szCs w:val="21"/>
                      <w:highlight w:val="none"/>
                      <w14:textFill>
                        <w14:solidFill>
                          <w14:schemeClr w14:val="tx1"/>
                        </w14:solidFill>
                      </w14:textFill>
                    </w:rPr>
                  </w:pPr>
                </w:p>
              </w:tc>
              <w:tc>
                <w:tcPr>
                  <w:tcW w:w="923" w:type="dxa"/>
                  <w:tcBorders>
                    <w:tl2br w:val="nil"/>
                    <w:tr2bl w:val="nil"/>
                  </w:tcBorders>
                  <w:vAlign w:val="center"/>
                </w:tcPr>
                <w:p>
                  <w:pPr>
                    <w:jc w:val="center"/>
                    <w:rPr>
                      <w:rFonts w:hint="eastAsia"/>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有组织</w:t>
                  </w:r>
                </w:p>
              </w:tc>
              <w:tc>
                <w:tcPr>
                  <w:tcW w:w="1120" w:type="dxa"/>
                  <w:tcBorders>
                    <w:tl2br w:val="nil"/>
                    <w:tr2bl w:val="nil"/>
                  </w:tcBorders>
                  <w:vAlign w:val="center"/>
                </w:tcPr>
                <w:p>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w:t>
                  </w:r>
                </w:p>
              </w:tc>
              <w:tc>
                <w:tcPr>
                  <w:tcW w:w="2307" w:type="dxa"/>
                  <w:vMerge w:val="continue"/>
                  <w:tcBorders>
                    <w:tl2br w:val="nil"/>
                    <w:tr2bl w:val="nil"/>
                  </w:tcBorders>
                  <w:vAlign w:val="center"/>
                </w:tcPr>
                <w:p>
                  <w:pPr>
                    <w:pStyle w:val="30"/>
                    <w:jc w:val="center"/>
                    <w:rPr>
                      <w:rFonts w:ascii="Times New Roman"/>
                      <w:color w:val="000000" w:themeColor="text1"/>
                      <w:sz w:val="21"/>
                      <w:szCs w:val="21"/>
                      <w:highlight w:val="none"/>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2" w:hRule="atLeast"/>
              </w:trPr>
              <w:tc>
                <w:tcPr>
                  <w:tcW w:w="487" w:type="dxa"/>
                  <w:vMerge w:val="continue"/>
                  <w:tcBorders>
                    <w:tl2br w:val="nil"/>
                    <w:tr2bl w:val="nil"/>
                  </w:tcBorders>
                  <w:vAlign w:val="center"/>
                </w:tcPr>
                <w:p>
                  <w:pPr>
                    <w:jc w:val="center"/>
                    <w:rPr>
                      <w:color w:val="000000" w:themeColor="text1"/>
                      <w:kern w:val="0"/>
                      <w:szCs w:val="21"/>
                      <w:highlight w:val="none"/>
                      <w14:textFill>
                        <w14:solidFill>
                          <w14:schemeClr w14:val="tx1"/>
                        </w14:solidFill>
                      </w14:textFill>
                    </w:rPr>
                  </w:pPr>
                </w:p>
              </w:tc>
              <w:tc>
                <w:tcPr>
                  <w:tcW w:w="927" w:type="dxa"/>
                  <w:tcBorders>
                    <w:tl2br w:val="nil"/>
                    <w:tr2bl w:val="nil"/>
                  </w:tcBorders>
                  <w:vAlign w:val="center"/>
                </w:tcPr>
                <w:p>
                  <w:pPr>
                    <w:jc w:val="center"/>
                    <w:rPr>
                      <w:rFonts w:hint="eastAsia"/>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砂浆生产线搅拌机</w:t>
                  </w:r>
                </w:p>
              </w:tc>
              <w:tc>
                <w:tcPr>
                  <w:tcW w:w="834" w:type="dxa"/>
                  <w:tcBorders>
                    <w:tl2br w:val="nil"/>
                    <w:tr2bl w:val="nil"/>
                  </w:tcBorders>
                  <w:vAlign w:val="center"/>
                </w:tcPr>
                <w:p>
                  <w:pPr>
                    <w:jc w:val="center"/>
                    <w:rPr>
                      <w:rFonts w:hint="eastAsia"/>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颗粒物</w:t>
                  </w:r>
                </w:p>
              </w:tc>
              <w:tc>
                <w:tcPr>
                  <w:tcW w:w="1377" w:type="dxa"/>
                  <w:tcBorders>
                    <w:tl2br w:val="nil"/>
                    <w:tr2bl w:val="nil"/>
                  </w:tcBorders>
                  <w:vAlign w:val="center"/>
                </w:tcPr>
                <w:p>
                  <w:pPr>
                    <w:jc w:val="left"/>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除尘器</w:t>
                  </w:r>
                  <w:r>
                    <w:rPr>
                      <w:rFonts w:hint="eastAsia"/>
                      <w:color w:val="000000" w:themeColor="text1"/>
                      <w:kern w:val="0"/>
                      <w:szCs w:val="21"/>
                      <w:highlight w:val="none"/>
                      <w:lang w:val="en-US" w:eastAsia="zh-CN"/>
                      <w14:textFill>
                        <w14:solidFill>
                          <w14:schemeClr w14:val="tx1"/>
                        </w14:solidFill>
                      </w14:textFill>
                    </w:rPr>
                    <w:t>+1根15m高排气筒</w:t>
                  </w:r>
                </w:p>
              </w:tc>
              <w:tc>
                <w:tcPr>
                  <w:tcW w:w="923" w:type="dxa"/>
                  <w:tcBorders>
                    <w:tl2br w:val="nil"/>
                    <w:tr2bl w:val="nil"/>
                  </w:tcBorders>
                  <w:vAlign w:val="center"/>
                </w:tcPr>
                <w:p>
                  <w:pPr>
                    <w:jc w:val="center"/>
                    <w:rPr>
                      <w:rFonts w:hint="eastAsia"/>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有组织</w:t>
                  </w:r>
                </w:p>
              </w:tc>
              <w:tc>
                <w:tcPr>
                  <w:tcW w:w="1120" w:type="dxa"/>
                  <w:tcBorders>
                    <w:tl2br w:val="nil"/>
                    <w:tr2bl w:val="nil"/>
                  </w:tcBorders>
                  <w:vAlign w:val="center"/>
                </w:tcPr>
                <w:p>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20</w:t>
                  </w:r>
                  <w:r>
                    <w:rPr>
                      <w:color w:val="000000" w:themeColor="text1"/>
                      <w:szCs w:val="21"/>
                      <w:highlight w:val="none"/>
                      <w14:textFill>
                        <w14:solidFill>
                          <w14:schemeClr w14:val="tx1"/>
                        </w14:solidFill>
                      </w14:textFill>
                    </w:rPr>
                    <w:t>mg/m</w:t>
                  </w:r>
                  <w:r>
                    <w:rPr>
                      <w:color w:val="000000" w:themeColor="text1"/>
                      <w:szCs w:val="21"/>
                      <w:highlight w:val="none"/>
                      <w:vertAlign w:val="superscript"/>
                      <w14:textFill>
                        <w14:solidFill>
                          <w14:schemeClr w14:val="tx1"/>
                        </w14:solidFill>
                      </w14:textFill>
                    </w:rPr>
                    <w:t>3</w:t>
                  </w:r>
                </w:p>
              </w:tc>
              <w:tc>
                <w:tcPr>
                  <w:tcW w:w="2307" w:type="dxa"/>
                  <w:vMerge w:val="restart"/>
                  <w:tcBorders>
                    <w:tl2br w:val="nil"/>
                    <w:tr2bl w:val="nil"/>
                  </w:tcBorders>
                  <w:vAlign w:val="center"/>
                </w:tcPr>
                <w:p>
                  <w:pPr>
                    <w:pStyle w:val="30"/>
                    <w:jc w:val="center"/>
                    <w:rPr>
                      <w:rFonts w:ascii="Times New Roman"/>
                      <w:color w:val="000000" w:themeColor="text1"/>
                      <w:sz w:val="21"/>
                      <w:szCs w:val="21"/>
                      <w:highlight w:val="none"/>
                      <w14:textFill>
                        <w14:solidFill>
                          <w14:schemeClr w14:val="tx1"/>
                        </w14:solidFill>
                      </w14:textFill>
                    </w:rPr>
                  </w:pPr>
                  <w:r>
                    <w:rPr>
                      <w:rFonts w:hint="default" w:ascii="Times New Roman"/>
                      <w:color w:val="000000" w:themeColor="text1"/>
                      <w:sz w:val="21"/>
                      <w:szCs w:val="21"/>
                      <w:highlight w:val="none"/>
                      <w14:textFill>
                        <w14:solidFill>
                          <w14:schemeClr w14:val="tx1"/>
                        </w14:solidFill>
                      </w14:textFill>
                    </w:rPr>
                    <w:t>《水泥工业大气污染物排放标准》（GB4915-2013）</w:t>
                  </w:r>
                  <w:r>
                    <w:rPr>
                      <w:rFonts w:hint="default" w:ascii="Times New Roman"/>
                      <w:color w:val="000000" w:themeColor="text1"/>
                      <w:sz w:val="21"/>
                      <w:szCs w:val="21"/>
                      <w:highlight w:val="none"/>
                      <w:lang w:eastAsia="zh-CN"/>
                      <w14:textFill>
                        <w14:solidFill>
                          <w14:schemeClr w14:val="tx1"/>
                        </w14:solidFill>
                      </w14:textFill>
                    </w:rPr>
                    <w:t>表</w:t>
                  </w:r>
                  <w:r>
                    <w:rPr>
                      <w:rFonts w:hint="default" w:ascii="Times New Roman"/>
                      <w:color w:val="000000" w:themeColor="text1"/>
                      <w:sz w:val="21"/>
                      <w:szCs w:val="21"/>
                      <w:highlight w:val="none"/>
                      <w:lang w:val="en-US" w:eastAsia="zh-CN"/>
                      <w14:textFill>
                        <w14:solidFill>
                          <w14:schemeClr w14:val="tx1"/>
                        </w14:solidFill>
                      </w14:textFill>
                    </w:rPr>
                    <w:t>1中</w:t>
                  </w:r>
                  <w:r>
                    <w:rPr>
                      <w:rFonts w:hint="default" w:ascii="Times New Roman"/>
                      <w:color w:val="000000" w:themeColor="text1"/>
                      <w:sz w:val="21"/>
                      <w:szCs w:val="21"/>
                      <w:highlight w:val="none"/>
                      <w14:textFill>
                        <w14:solidFill>
                          <w14:schemeClr w14:val="tx1"/>
                        </w14:solidFill>
                      </w14:textFill>
                    </w:rPr>
                    <w:t>水泥</w:t>
                  </w:r>
                  <w:r>
                    <w:rPr>
                      <w:rFonts w:hint="eastAsia" w:ascii="Times New Roman"/>
                      <w:color w:val="000000" w:themeColor="text1"/>
                      <w:sz w:val="21"/>
                      <w:szCs w:val="21"/>
                      <w:highlight w:val="none"/>
                      <w:lang w:eastAsia="zh-CN"/>
                      <w14:textFill>
                        <w14:solidFill>
                          <w14:schemeClr w14:val="tx1"/>
                        </w14:solidFill>
                      </w14:textFill>
                    </w:rPr>
                    <w:t>制品生产</w:t>
                  </w:r>
                  <w:r>
                    <w:rPr>
                      <w:rFonts w:hint="default" w:ascii="Times New Roman"/>
                      <w:color w:val="000000" w:themeColor="text1"/>
                      <w:sz w:val="21"/>
                      <w:szCs w:val="21"/>
                      <w:highlight w:val="none"/>
                      <w14:textFill>
                        <w14:solidFill>
                          <w14:schemeClr w14:val="tx1"/>
                        </w14:solidFill>
                      </w14:textFill>
                    </w:rPr>
                    <w:t>其</w:t>
                  </w:r>
                  <w:r>
                    <w:rPr>
                      <w:rFonts w:hint="eastAsia" w:ascii="Times New Roman"/>
                      <w:color w:val="000000" w:themeColor="text1"/>
                      <w:sz w:val="21"/>
                      <w:szCs w:val="21"/>
                      <w:highlight w:val="none"/>
                      <w:lang w:eastAsia="zh-CN"/>
                      <w14:textFill>
                        <w14:solidFill>
                          <w14:schemeClr w14:val="tx1"/>
                        </w14:solidFill>
                      </w14:textFill>
                    </w:rPr>
                    <w:t>他</w:t>
                  </w:r>
                  <w:r>
                    <w:rPr>
                      <w:rFonts w:hint="default" w:ascii="Times New Roman"/>
                      <w:color w:val="000000" w:themeColor="text1"/>
                      <w:sz w:val="21"/>
                      <w:szCs w:val="21"/>
                      <w:highlight w:val="none"/>
                      <w14:textFill>
                        <w14:solidFill>
                          <w14:schemeClr w14:val="tx1"/>
                        </w14:solidFill>
                      </w14:textFill>
                    </w:rPr>
                    <w:t>通风</w:t>
                  </w:r>
                  <w:r>
                    <w:rPr>
                      <w:rFonts w:hint="eastAsia" w:ascii="Times New Roman"/>
                      <w:color w:val="000000" w:themeColor="text1"/>
                      <w:sz w:val="21"/>
                      <w:szCs w:val="21"/>
                      <w:highlight w:val="none"/>
                      <w:lang w:eastAsia="zh-CN"/>
                      <w14:textFill>
                        <w14:solidFill>
                          <w14:schemeClr w14:val="tx1"/>
                        </w14:solidFill>
                      </w14:textFill>
                    </w:rPr>
                    <w:t>生产</w:t>
                  </w:r>
                  <w:r>
                    <w:rPr>
                      <w:rFonts w:hint="default" w:ascii="Times New Roman"/>
                      <w:color w:val="000000" w:themeColor="text1"/>
                      <w:sz w:val="21"/>
                      <w:szCs w:val="21"/>
                      <w:highlight w:val="none"/>
                      <w14:textFill>
                        <w14:solidFill>
                          <w14:schemeClr w14:val="tx1"/>
                        </w14:solidFill>
                      </w14:textFill>
                    </w:rPr>
                    <w:t>设备</w:t>
                  </w:r>
                  <w:r>
                    <w:rPr>
                      <w:rFonts w:hint="default" w:ascii="Times New Roman"/>
                      <w:color w:val="000000" w:themeColor="text1"/>
                      <w:sz w:val="21"/>
                      <w:szCs w:val="21"/>
                      <w:highlight w:val="none"/>
                      <w:lang w:eastAsia="zh-CN"/>
                      <w14:textFill>
                        <w14:solidFill>
                          <w14:schemeClr w14:val="tx1"/>
                        </w14:solidFill>
                      </w14:textFill>
                    </w:rPr>
                    <w:t>排放限值</w:t>
                  </w:r>
                  <w:r>
                    <w:rPr>
                      <w:rFonts w:hint="default" w:ascii="Times New Roman"/>
                      <w:color w:val="000000" w:themeColor="text1"/>
                      <w:sz w:val="21"/>
                      <w:szCs w:val="21"/>
                      <w:highlight w:val="none"/>
                      <w:lang w:val="en-US" w:eastAsia="zh-CN"/>
                      <w14:textFill>
                        <w14:solidFill>
                          <w14:schemeClr w14:val="tx1"/>
                        </w14:solidFill>
                      </w14:textFill>
                    </w:rPr>
                    <w:t>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2" w:hRule="atLeast"/>
              </w:trPr>
              <w:tc>
                <w:tcPr>
                  <w:tcW w:w="487" w:type="dxa"/>
                  <w:vMerge w:val="continue"/>
                  <w:tcBorders>
                    <w:tl2br w:val="nil"/>
                    <w:tr2bl w:val="nil"/>
                  </w:tcBorders>
                  <w:vAlign w:val="center"/>
                </w:tcPr>
                <w:p>
                  <w:pPr>
                    <w:jc w:val="center"/>
                    <w:rPr>
                      <w:color w:val="000000" w:themeColor="text1"/>
                      <w:kern w:val="0"/>
                      <w:szCs w:val="21"/>
                      <w:highlight w:val="none"/>
                      <w14:textFill>
                        <w14:solidFill>
                          <w14:schemeClr w14:val="tx1"/>
                        </w14:solidFill>
                      </w14:textFill>
                    </w:rPr>
                  </w:pPr>
                </w:p>
              </w:tc>
              <w:tc>
                <w:tcPr>
                  <w:tcW w:w="927" w:type="dxa"/>
                  <w:tcBorders>
                    <w:tl2br w:val="nil"/>
                    <w:tr2bl w:val="nil"/>
                  </w:tcBorders>
                  <w:vAlign w:val="center"/>
                </w:tcPr>
                <w:p>
                  <w:pPr>
                    <w:jc w:val="center"/>
                    <w:rPr>
                      <w:rFonts w:hint="eastAsia"/>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保温砌块生产线搅拌机</w:t>
                  </w:r>
                </w:p>
              </w:tc>
              <w:tc>
                <w:tcPr>
                  <w:tcW w:w="834" w:type="dxa"/>
                  <w:tcBorders>
                    <w:tl2br w:val="nil"/>
                    <w:tr2bl w:val="nil"/>
                  </w:tcBorders>
                  <w:vAlign w:val="center"/>
                </w:tcPr>
                <w:p>
                  <w:pPr>
                    <w:jc w:val="center"/>
                    <w:rPr>
                      <w:rFonts w:hint="eastAsia"/>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颗粒物</w:t>
                  </w:r>
                </w:p>
              </w:tc>
              <w:tc>
                <w:tcPr>
                  <w:tcW w:w="1377" w:type="dxa"/>
                  <w:tcBorders>
                    <w:tl2br w:val="nil"/>
                    <w:tr2bl w:val="nil"/>
                  </w:tcBorders>
                  <w:vAlign w:val="center"/>
                </w:tcPr>
                <w:p>
                  <w:pPr>
                    <w:jc w:val="left"/>
                    <w:rPr>
                      <w:rFonts w:hint="eastAsia"/>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除尘器</w:t>
                  </w:r>
                  <w:r>
                    <w:rPr>
                      <w:rFonts w:hint="eastAsia"/>
                      <w:color w:val="000000" w:themeColor="text1"/>
                      <w:kern w:val="0"/>
                      <w:szCs w:val="21"/>
                      <w:highlight w:val="none"/>
                      <w:lang w:val="en-US" w:eastAsia="zh-CN"/>
                      <w14:textFill>
                        <w14:solidFill>
                          <w14:schemeClr w14:val="tx1"/>
                        </w14:solidFill>
                      </w14:textFill>
                    </w:rPr>
                    <w:t>+1根15m高排气筒</w:t>
                  </w:r>
                </w:p>
              </w:tc>
              <w:tc>
                <w:tcPr>
                  <w:tcW w:w="923" w:type="dxa"/>
                  <w:tcBorders>
                    <w:tl2br w:val="nil"/>
                    <w:tr2bl w:val="nil"/>
                  </w:tcBorders>
                  <w:vAlign w:val="center"/>
                </w:tcPr>
                <w:p>
                  <w:pPr>
                    <w:jc w:val="center"/>
                    <w:rPr>
                      <w:rFonts w:hint="eastAsia"/>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有组织</w:t>
                  </w:r>
                </w:p>
              </w:tc>
              <w:tc>
                <w:tcPr>
                  <w:tcW w:w="1120" w:type="dxa"/>
                  <w:tcBorders>
                    <w:tl2br w:val="nil"/>
                    <w:tr2bl w:val="nil"/>
                  </w:tcBorders>
                  <w:vAlign w:val="center"/>
                </w:tcPr>
                <w:p>
                  <w:pPr>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20</w:t>
                  </w:r>
                  <w:r>
                    <w:rPr>
                      <w:color w:val="000000" w:themeColor="text1"/>
                      <w:szCs w:val="21"/>
                      <w:highlight w:val="none"/>
                      <w14:textFill>
                        <w14:solidFill>
                          <w14:schemeClr w14:val="tx1"/>
                        </w14:solidFill>
                      </w14:textFill>
                    </w:rPr>
                    <w:t>mg/m</w:t>
                  </w:r>
                  <w:r>
                    <w:rPr>
                      <w:color w:val="000000" w:themeColor="text1"/>
                      <w:szCs w:val="21"/>
                      <w:highlight w:val="none"/>
                      <w:vertAlign w:val="superscript"/>
                      <w14:textFill>
                        <w14:solidFill>
                          <w14:schemeClr w14:val="tx1"/>
                        </w14:solidFill>
                      </w14:textFill>
                    </w:rPr>
                    <w:t>3</w:t>
                  </w:r>
                </w:p>
              </w:tc>
              <w:tc>
                <w:tcPr>
                  <w:tcW w:w="2307" w:type="dxa"/>
                  <w:vMerge w:val="continue"/>
                  <w:tcBorders>
                    <w:tl2br w:val="nil"/>
                    <w:tr2bl w:val="nil"/>
                  </w:tcBorders>
                  <w:vAlign w:val="center"/>
                </w:tcPr>
                <w:p>
                  <w:pPr>
                    <w:pStyle w:val="30"/>
                    <w:jc w:val="center"/>
                    <w:rPr>
                      <w:rFonts w:hint="default" w:ascii="Times New Roman"/>
                      <w:color w:val="000000" w:themeColor="text1"/>
                      <w:sz w:val="21"/>
                      <w:szCs w:val="21"/>
                      <w:highlight w:val="none"/>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2" w:hRule="atLeast"/>
              </w:trPr>
              <w:tc>
                <w:tcPr>
                  <w:tcW w:w="487" w:type="dxa"/>
                  <w:vMerge w:val="continue"/>
                  <w:tcBorders>
                    <w:tl2br w:val="nil"/>
                    <w:tr2bl w:val="nil"/>
                  </w:tcBorders>
                  <w:vAlign w:val="center"/>
                </w:tcPr>
                <w:p>
                  <w:pPr>
                    <w:jc w:val="center"/>
                    <w:rPr>
                      <w:color w:val="000000" w:themeColor="text1"/>
                      <w:kern w:val="0"/>
                      <w:szCs w:val="21"/>
                      <w:highlight w:val="none"/>
                      <w14:textFill>
                        <w14:solidFill>
                          <w14:schemeClr w14:val="tx1"/>
                        </w14:solidFill>
                      </w14:textFill>
                    </w:rPr>
                  </w:pPr>
                </w:p>
              </w:tc>
              <w:tc>
                <w:tcPr>
                  <w:tcW w:w="927" w:type="dxa"/>
                  <w:tcBorders>
                    <w:tl2br w:val="nil"/>
                    <w:tr2bl w:val="nil"/>
                  </w:tcBorders>
                  <w:vAlign w:val="center"/>
                </w:tcPr>
                <w:p>
                  <w:pPr>
                    <w:jc w:val="center"/>
                    <w:rPr>
                      <w:rFonts w:hint="eastAsia"/>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水泥筒仓</w:t>
                  </w:r>
                </w:p>
              </w:tc>
              <w:tc>
                <w:tcPr>
                  <w:tcW w:w="834" w:type="dxa"/>
                  <w:tcBorders>
                    <w:tl2br w:val="nil"/>
                    <w:tr2bl w:val="nil"/>
                  </w:tcBorders>
                  <w:vAlign w:val="center"/>
                </w:tcPr>
                <w:p>
                  <w:pPr>
                    <w:jc w:val="center"/>
                    <w:rPr>
                      <w:rFonts w:hint="eastAsia"/>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颗粒物</w:t>
                  </w:r>
                </w:p>
              </w:tc>
              <w:tc>
                <w:tcPr>
                  <w:tcW w:w="1377" w:type="dxa"/>
                  <w:tcBorders>
                    <w:tl2br w:val="nil"/>
                    <w:tr2bl w:val="nil"/>
                  </w:tcBorders>
                  <w:vAlign w:val="center"/>
                </w:tcPr>
                <w:p>
                  <w:pPr>
                    <w:jc w:val="left"/>
                    <w:rPr>
                      <w:rFonts w:hint="eastAsia"/>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除尘器</w:t>
                  </w:r>
                  <w:r>
                    <w:rPr>
                      <w:rFonts w:hint="eastAsia"/>
                      <w:color w:val="000000" w:themeColor="text1"/>
                      <w:kern w:val="0"/>
                      <w:szCs w:val="21"/>
                      <w:highlight w:val="none"/>
                      <w:lang w:val="en-US" w:eastAsia="zh-CN"/>
                      <w14:textFill>
                        <w14:solidFill>
                          <w14:schemeClr w14:val="tx1"/>
                        </w14:solidFill>
                      </w14:textFill>
                    </w:rPr>
                    <w:t>+1根15m高排气筒</w:t>
                  </w:r>
                </w:p>
              </w:tc>
              <w:tc>
                <w:tcPr>
                  <w:tcW w:w="923" w:type="dxa"/>
                  <w:tcBorders>
                    <w:tl2br w:val="nil"/>
                    <w:tr2bl w:val="nil"/>
                  </w:tcBorders>
                  <w:vAlign w:val="center"/>
                </w:tcPr>
                <w:p>
                  <w:pPr>
                    <w:jc w:val="center"/>
                    <w:rPr>
                      <w:rFonts w:hint="eastAsia"/>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有组织</w:t>
                  </w:r>
                </w:p>
              </w:tc>
              <w:tc>
                <w:tcPr>
                  <w:tcW w:w="1120" w:type="dxa"/>
                  <w:tcBorders>
                    <w:tl2br w:val="nil"/>
                    <w:tr2bl w:val="nil"/>
                  </w:tcBorders>
                  <w:vAlign w:val="center"/>
                </w:tcPr>
                <w:p>
                  <w:pPr>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20</w:t>
                  </w:r>
                  <w:r>
                    <w:rPr>
                      <w:color w:val="000000" w:themeColor="text1"/>
                      <w:szCs w:val="21"/>
                      <w:highlight w:val="none"/>
                      <w14:textFill>
                        <w14:solidFill>
                          <w14:schemeClr w14:val="tx1"/>
                        </w14:solidFill>
                      </w14:textFill>
                    </w:rPr>
                    <w:t>mg/m</w:t>
                  </w:r>
                  <w:r>
                    <w:rPr>
                      <w:color w:val="000000" w:themeColor="text1"/>
                      <w:szCs w:val="21"/>
                      <w:highlight w:val="none"/>
                      <w:vertAlign w:val="superscript"/>
                      <w14:textFill>
                        <w14:solidFill>
                          <w14:schemeClr w14:val="tx1"/>
                        </w14:solidFill>
                      </w14:textFill>
                    </w:rPr>
                    <w:t>3</w:t>
                  </w:r>
                </w:p>
              </w:tc>
              <w:tc>
                <w:tcPr>
                  <w:tcW w:w="2307" w:type="dxa"/>
                  <w:vMerge w:val="continue"/>
                  <w:tcBorders>
                    <w:tl2br w:val="nil"/>
                    <w:tr2bl w:val="nil"/>
                  </w:tcBorders>
                  <w:vAlign w:val="center"/>
                </w:tcPr>
                <w:p>
                  <w:pPr>
                    <w:pStyle w:val="30"/>
                    <w:jc w:val="center"/>
                    <w:rPr>
                      <w:rFonts w:ascii="Times New Roman"/>
                      <w:color w:val="000000" w:themeColor="text1"/>
                      <w:sz w:val="21"/>
                      <w:szCs w:val="21"/>
                      <w:highlight w:val="none"/>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2" w:hRule="atLeast"/>
              </w:trPr>
              <w:tc>
                <w:tcPr>
                  <w:tcW w:w="487" w:type="dxa"/>
                  <w:vMerge w:val="continue"/>
                  <w:tcBorders>
                    <w:tl2br w:val="nil"/>
                    <w:tr2bl w:val="nil"/>
                  </w:tcBorders>
                  <w:vAlign w:val="center"/>
                </w:tcPr>
                <w:p>
                  <w:pPr>
                    <w:jc w:val="center"/>
                    <w:rPr>
                      <w:color w:val="000000" w:themeColor="text1"/>
                      <w:kern w:val="0"/>
                      <w:szCs w:val="21"/>
                      <w:highlight w:val="none"/>
                      <w14:textFill>
                        <w14:solidFill>
                          <w14:schemeClr w14:val="tx1"/>
                        </w14:solidFill>
                      </w14:textFill>
                    </w:rPr>
                  </w:pPr>
                </w:p>
              </w:tc>
              <w:tc>
                <w:tcPr>
                  <w:tcW w:w="927" w:type="dxa"/>
                  <w:tcBorders>
                    <w:tl2br w:val="nil"/>
                    <w:tr2bl w:val="nil"/>
                  </w:tcBorders>
                  <w:vAlign w:val="center"/>
                </w:tcPr>
                <w:p>
                  <w:pPr>
                    <w:jc w:val="center"/>
                    <w:rPr>
                      <w:rFonts w:hint="eastAsia"/>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粉煤灰筒仓</w:t>
                  </w:r>
                </w:p>
              </w:tc>
              <w:tc>
                <w:tcPr>
                  <w:tcW w:w="834" w:type="dxa"/>
                  <w:tcBorders>
                    <w:tl2br w:val="nil"/>
                    <w:tr2bl w:val="nil"/>
                  </w:tcBorders>
                  <w:vAlign w:val="center"/>
                </w:tcPr>
                <w:p>
                  <w:pPr>
                    <w:jc w:val="center"/>
                    <w:rPr>
                      <w:rFonts w:hint="eastAsia"/>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颗粒物</w:t>
                  </w:r>
                </w:p>
              </w:tc>
              <w:tc>
                <w:tcPr>
                  <w:tcW w:w="1377" w:type="dxa"/>
                  <w:tcBorders>
                    <w:tl2br w:val="nil"/>
                    <w:tr2bl w:val="nil"/>
                  </w:tcBorders>
                  <w:vAlign w:val="center"/>
                </w:tcPr>
                <w:p>
                  <w:pPr>
                    <w:jc w:val="left"/>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除尘器</w:t>
                  </w:r>
                  <w:r>
                    <w:rPr>
                      <w:rFonts w:hint="eastAsia"/>
                      <w:color w:val="000000" w:themeColor="text1"/>
                      <w:kern w:val="0"/>
                      <w:szCs w:val="21"/>
                      <w:highlight w:val="none"/>
                      <w:lang w:val="en-US" w:eastAsia="zh-CN"/>
                      <w14:textFill>
                        <w14:solidFill>
                          <w14:schemeClr w14:val="tx1"/>
                        </w14:solidFill>
                      </w14:textFill>
                    </w:rPr>
                    <w:t>+1根15m高排气筒</w:t>
                  </w:r>
                </w:p>
              </w:tc>
              <w:tc>
                <w:tcPr>
                  <w:tcW w:w="923" w:type="dxa"/>
                  <w:tcBorders>
                    <w:tl2br w:val="nil"/>
                    <w:tr2bl w:val="nil"/>
                  </w:tcBorders>
                  <w:vAlign w:val="center"/>
                </w:tcPr>
                <w:p>
                  <w:pPr>
                    <w:jc w:val="center"/>
                    <w:rPr>
                      <w:rFonts w:hint="eastAsia"/>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有组织</w:t>
                  </w:r>
                </w:p>
              </w:tc>
              <w:tc>
                <w:tcPr>
                  <w:tcW w:w="1120" w:type="dxa"/>
                  <w:tcBorders>
                    <w:tl2br w:val="nil"/>
                    <w:tr2bl w:val="nil"/>
                  </w:tcBorders>
                  <w:vAlign w:val="center"/>
                </w:tcPr>
                <w:p>
                  <w:pPr>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20</w:t>
                  </w:r>
                  <w:r>
                    <w:rPr>
                      <w:color w:val="000000" w:themeColor="text1"/>
                      <w:szCs w:val="21"/>
                      <w:highlight w:val="none"/>
                      <w14:textFill>
                        <w14:solidFill>
                          <w14:schemeClr w14:val="tx1"/>
                        </w14:solidFill>
                      </w14:textFill>
                    </w:rPr>
                    <w:t>mg/m</w:t>
                  </w:r>
                  <w:r>
                    <w:rPr>
                      <w:color w:val="000000" w:themeColor="text1"/>
                      <w:szCs w:val="21"/>
                      <w:highlight w:val="none"/>
                      <w:vertAlign w:val="superscript"/>
                      <w14:textFill>
                        <w14:solidFill>
                          <w14:schemeClr w14:val="tx1"/>
                        </w14:solidFill>
                      </w14:textFill>
                    </w:rPr>
                    <w:t>3</w:t>
                  </w:r>
                </w:p>
              </w:tc>
              <w:tc>
                <w:tcPr>
                  <w:tcW w:w="2307" w:type="dxa"/>
                  <w:vMerge w:val="continue"/>
                  <w:tcBorders>
                    <w:tl2br w:val="nil"/>
                    <w:tr2bl w:val="nil"/>
                  </w:tcBorders>
                  <w:vAlign w:val="center"/>
                </w:tcPr>
                <w:p>
                  <w:pPr>
                    <w:pStyle w:val="30"/>
                    <w:jc w:val="center"/>
                    <w:rPr>
                      <w:rFonts w:ascii="Times New Roman"/>
                      <w:color w:val="000000" w:themeColor="text1"/>
                      <w:sz w:val="21"/>
                      <w:szCs w:val="21"/>
                      <w:highlight w:val="none"/>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2" w:hRule="atLeast"/>
              </w:trPr>
              <w:tc>
                <w:tcPr>
                  <w:tcW w:w="487" w:type="dxa"/>
                  <w:vMerge w:val="continue"/>
                  <w:tcBorders>
                    <w:tl2br w:val="nil"/>
                    <w:tr2bl w:val="nil"/>
                  </w:tcBorders>
                  <w:vAlign w:val="center"/>
                </w:tcPr>
                <w:p>
                  <w:pPr>
                    <w:jc w:val="center"/>
                    <w:rPr>
                      <w:color w:val="000000" w:themeColor="text1"/>
                      <w:kern w:val="0"/>
                      <w:szCs w:val="21"/>
                      <w:highlight w:val="none"/>
                      <w14:textFill>
                        <w14:solidFill>
                          <w14:schemeClr w14:val="tx1"/>
                        </w14:solidFill>
                      </w14:textFill>
                    </w:rPr>
                  </w:pPr>
                </w:p>
              </w:tc>
              <w:tc>
                <w:tcPr>
                  <w:tcW w:w="927" w:type="dxa"/>
                  <w:tcBorders>
                    <w:tl2br w:val="nil"/>
                    <w:tr2bl w:val="nil"/>
                  </w:tcBorders>
                  <w:vAlign w:val="center"/>
                </w:tcPr>
                <w:p>
                  <w:pPr>
                    <w:jc w:val="center"/>
                    <w:rPr>
                      <w:rFonts w:hint="eastAsia"/>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喷漆工序</w:t>
                  </w:r>
                </w:p>
              </w:tc>
              <w:tc>
                <w:tcPr>
                  <w:tcW w:w="834" w:type="dxa"/>
                  <w:tcBorders>
                    <w:tl2br w:val="nil"/>
                    <w:tr2bl w:val="nil"/>
                  </w:tcBorders>
                  <w:vAlign w:val="center"/>
                </w:tcPr>
                <w:p>
                  <w:pPr>
                    <w:jc w:val="center"/>
                    <w:rPr>
                      <w:rFonts w:hint="eastAsia"/>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非甲烷总烃</w:t>
                  </w:r>
                </w:p>
              </w:tc>
              <w:tc>
                <w:tcPr>
                  <w:tcW w:w="1377" w:type="dxa"/>
                  <w:tcBorders>
                    <w:tl2br w:val="nil"/>
                    <w:tr2bl w:val="nil"/>
                  </w:tcBorders>
                  <w:vAlign w:val="center"/>
                </w:tcPr>
                <w:p>
                  <w:pPr>
                    <w:jc w:val="left"/>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集尘罩</w:t>
                  </w:r>
                  <w:r>
                    <w:rPr>
                      <w:rFonts w:hint="eastAsia"/>
                      <w:color w:val="000000" w:themeColor="text1"/>
                      <w:kern w:val="0"/>
                      <w:szCs w:val="21"/>
                      <w:highlight w:val="none"/>
                      <w:lang w:val="en-US" w:eastAsia="zh-CN"/>
                      <w14:textFill>
                        <w14:solidFill>
                          <w14:schemeClr w14:val="tx1"/>
                        </w14:solidFill>
                      </w14:textFill>
                    </w:rPr>
                    <w:t>+</w:t>
                  </w:r>
                  <w:r>
                    <w:rPr>
                      <w:rFonts w:hint="eastAsia"/>
                      <w:color w:val="000000" w:themeColor="text1"/>
                      <w:kern w:val="0"/>
                      <w:szCs w:val="21"/>
                      <w:highlight w:val="none"/>
                      <w:lang w:eastAsia="zh-CN"/>
                      <w14:textFill>
                        <w14:solidFill>
                          <w14:schemeClr w14:val="tx1"/>
                        </w14:solidFill>
                      </w14:textFill>
                    </w:rPr>
                    <w:t>活性炭吸附装置</w:t>
                  </w:r>
                  <w:r>
                    <w:rPr>
                      <w:rFonts w:hint="eastAsia"/>
                      <w:color w:val="000000" w:themeColor="text1"/>
                      <w:kern w:val="0"/>
                      <w:szCs w:val="21"/>
                      <w:highlight w:val="none"/>
                      <w:lang w:val="en-US" w:eastAsia="zh-CN"/>
                      <w14:textFill>
                        <w14:solidFill>
                          <w14:schemeClr w14:val="tx1"/>
                        </w14:solidFill>
                      </w14:textFill>
                    </w:rPr>
                    <w:t>+1根15m高排气筒</w:t>
                  </w:r>
                </w:p>
              </w:tc>
              <w:tc>
                <w:tcPr>
                  <w:tcW w:w="923" w:type="dxa"/>
                  <w:tcBorders>
                    <w:tl2br w:val="nil"/>
                    <w:tr2bl w:val="nil"/>
                  </w:tcBorders>
                  <w:vAlign w:val="center"/>
                </w:tcPr>
                <w:p>
                  <w:pPr>
                    <w:jc w:val="center"/>
                    <w:rPr>
                      <w:rFonts w:hint="eastAsia"/>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有组织</w:t>
                  </w:r>
                </w:p>
              </w:tc>
              <w:tc>
                <w:tcPr>
                  <w:tcW w:w="1120" w:type="dxa"/>
                  <w:tcBorders>
                    <w:tl2br w:val="nil"/>
                    <w:tr2bl w:val="nil"/>
                  </w:tcBorders>
                  <w:vAlign w:val="center"/>
                </w:tcPr>
                <w:p>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120</w:t>
                  </w:r>
                  <w:r>
                    <w:rPr>
                      <w:color w:val="000000" w:themeColor="text1"/>
                      <w:szCs w:val="21"/>
                      <w:highlight w:val="none"/>
                      <w14:textFill>
                        <w14:solidFill>
                          <w14:schemeClr w14:val="tx1"/>
                        </w14:solidFill>
                      </w14:textFill>
                    </w:rPr>
                    <w:t>mg/m</w:t>
                  </w:r>
                  <w:r>
                    <w:rPr>
                      <w:color w:val="000000" w:themeColor="text1"/>
                      <w:szCs w:val="21"/>
                      <w:highlight w:val="none"/>
                      <w:vertAlign w:val="superscript"/>
                      <w14:textFill>
                        <w14:solidFill>
                          <w14:schemeClr w14:val="tx1"/>
                        </w14:solidFill>
                      </w14:textFill>
                    </w:rPr>
                    <w:t>3</w:t>
                  </w:r>
                </w:p>
              </w:tc>
              <w:tc>
                <w:tcPr>
                  <w:tcW w:w="2307" w:type="dxa"/>
                  <w:vMerge w:val="restart"/>
                  <w:tcBorders>
                    <w:tl2br w:val="nil"/>
                    <w:tr2bl w:val="nil"/>
                  </w:tcBorders>
                  <w:vAlign w:val="center"/>
                </w:tcPr>
                <w:p>
                  <w:pPr>
                    <w:pStyle w:val="30"/>
                    <w:jc w:val="center"/>
                    <w:rPr>
                      <w:rFonts w:ascii="Times New Roman"/>
                      <w:color w:val="000000" w:themeColor="text1"/>
                      <w:sz w:val="21"/>
                      <w:szCs w:val="21"/>
                      <w:highlight w:val="none"/>
                      <w14:textFill>
                        <w14:solidFill>
                          <w14:schemeClr w14:val="tx1"/>
                        </w14:solidFill>
                      </w14:textFill>
                    </w:rPr>
                  </w:pPr>
                  <w:r>
                    <w:rPr>
                      <w:rFonts w:hint="eastAsia" w:ascii="Times New Roman"/>
                      <w:color w:val="000000" w:themeColor="text1"/>
                      <w:sz w:val="21"/>
                      <w:szCs w:val="21"/>
                      <w:highlight w:val="none"/>
                      <w14:textFill>
                        <w14:solidFill>
                          <w14:schemeClr w14:val="tx1"/>
                        </w14:solidFill>
                      </w14:textFill>
                    </w:rPr>
                    <w:t>《大气污染物综合排放标准》（GB16297-1996）表2中二级标准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2" w:hRule="atLeast"/>
              </w:trPr>
              <w:tc>
                <w:tcPr>
                  <w:tcW w:w="487" w:type="dxa"/>
                  <w:vMerge w:val="continue"/>
                  <w:tcBorders>
                    <w:tl2br w:val="nil"/>
                    <w:tr2bl w:val="nil"/>
                  </w:tcBorders>
                  <w:vAlign w:val="center"/>
                </w:tcPr>
                <w:p>
                  <w:pPr>
                    <w:jc w:val="center"/>
                    <w:rPr>
                      <w:color w:val="000000" w:themeColor="text1"/>
                      <w:kern w:val="0"/>
                      <w:szCs w:val="21"/>
                      <w:highlight w:val="none"/>
                      <w14:textFill>
                        <w14:solidFill>
                          <w14:schemeClr w14:val="tx1"/>
                        </w14:solidFill>
                      </w14:textFill>
                    </w:rPr>
                  </w:pPr>
                </w:p>
              </w:tc>
              <w:tc>
                <w:tcPr>
                  <w:tcW w:w="927" w:type="dxa"/>
                  <w:tcBorders>
                    <w:tl2br w:val="nil"/>
                    <w:tr2bl w:val="nil"/>
                  </w:tcBorders>
                  <w:vAlign w:val="center"/>
                </w:tcPr>
                <w:p>
                  <w:pPr>
                    <w:jc w:val="center"/>
                    <w:rPr>
                      <w:rFonts w:hint="eastAsia"/>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滚胶工序</w:t>
                  </w:r>
                </w:p>
              </w:tc>
              <w:tc>
                <w:tcPr>
                  <w:tcW w:w="834" w:type="dxa"/>
                  <w:tcBorders>
                    <w:tl2br w:val="nil"/>
                    <w:tr2bl w:val="nil"/>
                  </w:tcBorders>
                  <w:vAlign w:val="center"/>
                </w:tcPr>
                <w:p>
                  <w:pPr>
                    <w:jc w:val="center"/>
                    <w:rPr>
                      <w:rFonts w:hint="eastAsia"/>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非甲烷总烃</w:t>
                  </w:r>
                </w:p>
              </w:tc>
              <w:tc>
                <w:tcPr>
                  <w:tcW w:w="1377" w:type="dxa"/>
                  <w:tcBorders>
                    <w:tl2br w:val="nil"/>
                    <w:tr2bl w:val="nil"/>
                  </w:tcBorders>
                  <w:vAlign w:val="center"/>
                </w:tcPr>
                <w:p>
                  <w:pPr>
                    <w:jc w:val="left"/>
                    <w:rPr>
                      <w:rFonts w:hint="eastAsia"/>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集尘罩</w:t>
                  </w:r>
                  <w:r>
                    <w:rPr>
                      <w:rFonts w:hint="eastAsia"/>
                      <w:color w:val="000000" w:themeColor="text1"/>
                      <w:kern w:val="0"/>
                      <w:szCs w:val="21"/>
                      <w:highlight w:val="none"/>
                      <w:lang w:val="en-US" w:eastAsia="zh-CN"/>
                      <w14:textFill>
                        <w14:solidFill>
                          <w14:schemeClr w14:val="tx1"/>
                        </w14:solidFill>
                      </w14:textFill>
                    </w:rPr>
                    <w:t>+</w:t>
                  </w:r>
                  <w:r>
                    <w:rPr>
                      <w:rFonts w:hint="eastAsia"/>
                      <w:color w:val="000000" w:themeColor="text1"/>
                      <w:kern w:val="0"/>
                      <w:szCs w:val="21"/>
                      <w:highlight w:val="none"/>
                      <w:lang w:eastAsia="zh-CN"/>
                      <w14:textFill>
                        <w14:solidFill>
                          <w14:schemeClr w14:val="tx1"/>
                        </w14:solidFill>
                      </w14:textFill>
                    </w:rPr>
                    <w:t>活性炭吸附装置</w:t>
                  </w:r>
                  <w:r>
                    <w:rPr>
                      <w:rFonts w:hint="eastAsia"/>
                      <w:color w:val="000000" w:themeColor="text1"/>
                      <w:kern w:val="0"/>
                      <w:szCs w:val="21"/>
                      <w:highlight w:val="none"/>
                      <w:lang w:val="en-US" w:eastAsia="zh-CN"/>
                      <w14:textFill>
                        <w14:solidFill>
                          <w14:schemeClr w14:val="tx1"/>
                        </w14:solidFill>
                      </w14:textFill>
                    </w:rPr>
                    <w:t>+1根15m高排气筒</w:t>
                  </w:r>
                </w:p>
              </w:tc>
              <w:tc>
                <w:tcPr>
                  <w:tcW w:w="923" w:type="dxa"/>
                  <w:tcBorders>
                    <w:tl2br w:val="nil"/>
                    <w:tr2bl w:val="nil"/>
                  </w:tcBorders>
                  <w:vAlign w:val="center"/>
                </w:tcPr>
                <w:p>
                  <w:pPr>
                    <w:jc w:val="center"/>
                    <w:rPr>
                      <w:rFonts w:hint="eastAsia"/>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有组织</w:t>
                  </w:r>
                </w:p>
              </w:tc>
              <w:tc>
                <w:tcPr>
                  <w:tcW w:w="1120" w:type="dxa"/>
                  <w:tcBorders>
                    <w:tl2br w:val="nil"/>
                    <w:tr2bl w:val="nil"/>
                  </w:tcBorders>
                  <w:vAlign w:val="center"/>
                </w:tcPr>
                <w:p>
                  <w:pPr>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120</w:t>
                  </w:r>
                  <w:r>
                    <w:rPr>
                      <w:color w:val="000000" w:themeColor="text1"/>
                      <w:szCs w:val="21"/>
                      <w:highlight w:val="none"/>
                      <w14:textFill>
                        <w14:solidFill>
                          <w14:schemeClr w14:val="tx1"/>
                        </w14:solidFill>
                      </w14:textFill>
                    </w:rPr>
                    <w:t>mg/m</w:t>
                  </w:r>
                  <w:r>
                    <w:rPr>
                      <w:color w:val="000000" w:themeColor="text1"/>
                      <w:szCs w:val="21"/>
                      <w:highlight w:val="none"/>
                      <w:vertAlign w:val="superscript"/>
                      <w14:textFill>
                        <w14:solidFill>
                          <w14:schemeClr w14:val="tx1"/>
                        </w14:solidFill>
                      </w14:textFill>
                    </w:rPr>
                    <w:t>3</w:t>
                  </w:r>
                </w:p>
              </w:tc>
              <w:tc>
                <w:tcPr>
                  <w:tcW w:w="2307" w:type="dxa"/>
                  <w:vMerge w:val="continue"/>
                  <w:tcBorders>
                    <w:tl2br w:val="nil"/>
                    <w:tr2bl w:val="nil"/>
                  </w:tcBorders>
                  <w:vAlign w:val="center"/>
                </w:tcPr>
                <w:p>
                  <w:pPr>
                    <w:pStyle w:val="30"/>
                    <w:jc w:val="center"/>
                    <w:rPr>
                      <w:rFonts w:hint="eastAsia" w:ascii="Times New Roman"/>
                      <w:color w:val="000000" w:themeColor="text1"/>
                      <w:sz w:val="21"/>
                      <w:szCs w:val="21"/>
                      <w:highlight w:val="none"/>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31" w:hRule="atLeast"/>
              </w:trPr>
              <w:tc>
                <w:tcPr>
                  <w:tcW w:w="487" w:type="dxa"/>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水</w:t>
                  </w:r>
                </w:p>
              </w:tc>
              <w:tc>
                <w:tcPr>
                  <w:tcW w:w="927" w:type="dxa"/>
                  <w:tcBorders>
                    <w:tl2br w:val="nil"/>
                    <w:tr2bl w:val="nil"/>
                  </w:tcBorders>
                  <w:vAlign w:val="center"/>
                </w:tcPr>
                <w:p>
                  <w:pPr>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水刀切割废水</w:t>
                  </w:r>
                </w:p>
              </w:tc>
              <w:tc>
                <w:tcPr>
                  <w:tcW w:w="834" w:type="dxa"/>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SS</w:t>
                  </w:r>
                </w:p>
              </w:tc>
              <w:tc>
                <w:tcPr>
                  <w:tcW w:w="1377" w:type="dxa"/>
                  <w:tcBorders>
                    <w:tl2br w:val="nil"/>
                    <w:tr2bl w:val="nil"/>
                  </w:tcBorders>
                  <w:vAlign w:val="center"/>
                </w:tcPr>
                <w:p>
                  <w:pPr>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暂存于水罐，循环使用</w:t>
                  </w:r>
                </w:p>
              </w:tc>
              <w:tc>
                <w:tcPr>
                  <w:tcW w:w="923" w:type="dxa"/>
                  <w:tcBorders>
                    <w:tl2br w:val="nil"/>
                    <w:tr2bl w:val="nil"/>
                  </w:tcBorders>
                  <w:vAlign w:val="center"/>
                </w:tcPr>
                <w:p>
                  <w:pPr>
                    <w:jc w:val="center"/>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w:t>
                  </w:r>
                </w:p>
              </w:tc>
              <w:tc>
                <w:tcPr>
                  <w:tcW w:w="1120" w:type="dxa"/>
                  <w:tcBorders>
                    <w:tl2br w:val="nil"/>
                    <w:tr2bl w:val="nil"/>
                  </w:tcBorders>
                  <w:vAlign w:val="center"/>
                </w:tcPr>
                <w:p>
                  <w:pPr>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w:t>
                  </w:r>
                </w:p>
              </w:tc>
              <w:tc>
                <w:tcPr>
                  <w:tcW w:w="2307" w:type="dxa"/>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44" w:hRule="atLeast"/>
              </w:trPr>
              <w:tc>
                <w:tcPr>
                  <w:tcW w:w="487" w:type="dxa"/>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噪声</w:t>
                  </w:r>
                </w:p>
              </w:tc>
              <w:tc>
                <w:tcPr>
                  <w:tcW w:w="927" w:type="dxa"/>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设备</w:t>
                  </w:r>
                </w:p>
              </w:tc>
              <w:tc>
                <w:tcPr>
                  <w:tcW w:w="834" w:type="dxa"/>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噪声</w:t>
                  </w:r>
                </w:p>
              </w:tc>
              <w:tc>
                <w:tcPr>
                  <w:tcW w:w="1377" w:type="dxa"/>
                  <w:tcBorders>
                    <w:tl2br w:val="nil"/>
                    <w:tr2bl w:val="nil"/>
                  </w:tcBorders>
                  <w:vAlign w:val="center"/>
                </w:tcPr>
                <w:p>
                  <w:pPr>
                    <w:jc w:val="center"/>
                    <w:rPr>
                      <w:rFonts w:hint="eastAsia" w:eastAsia="宋体"/>
                      <w:color w:val="000000" w:themeColor="text1"/>
                      <w:kern w:val="0"/>
                      <w:szCs w:val="21"/>
                      <w:highlight w:val="none"/>
                      <w:lang w:eastAsia="zh-CN"/>
                      <w14:textFill>
                        <w14:solidFill>
                          <w14:schemeClr w14:val="tx1"/>
                        </w14:solidFill>
                      </w14:textFill>
                    </w:rPr>
                  </w:pPr>
                  <w:r>
                    <w:rPr>
                      <w:color w:val="000000" w:themeColor="text1"/>
                      <w:szCs w:val="21"/>
                      <w:highlight w:val="none"/>
                      <w14:textFill>
                        <w14:solidFill>
                          <w14:schemeClr w14:val="tx1"/>
                        </w14:solidFill>
                      </w14:textFill>
                    </w:rPr>
                    <w:t>消音器、减振垫</w:t>
                  </w:r>
                  <w:r>
                    <w:rPr>
                      <w:rFonts w:hint="eastAsia"/>
                      <w:color w:val="000000" w:themeColor="text1"/>
                      <w:szCs w:val="21"/>
                      <w:highlight w:val="none"/>
                      <w:lang w:eastAsia="zh-CN"/>
                      <w14:textFill>
                        <w14:solidFill>
                          <w14:schemeClr w14:val="tx1"/>
                        </w14:solidFill>
                      </w14:textFill>
                    </w:rPr>
                    <w:t>、车辆低速行驶</w:t>
                  </w:r>
                </w:p>
              </w:tc>
              <w:tc>
                <w:tcPr>
                  <w:tcW w:w="923" w:type="dxa"/>
                  <w:tcBorders>
                    <w:tl2br w:val="nil"/>
                    <w:tr2bl w:val="nil"/>
                  </w:tcBorders>
                  <w:vAlign w:val="center"/>
                </w:tcPr>
                <w:p>
                  <w:pPr>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1120" w:type="dxa"/>
                  <w:tcBorders>
                    <w:tl2br w:val="nil"/>
                    <w:tr2bl w:val="nil"/>
                  </w:tcBorders>
                  <w:vAlign w:val="center"/>
                </w:tcPr>
                <w:p>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307" w:type="dxa"/>
                  <w:tcBorders>
                    <w:tl2br w:val="nil"/>
                    <w:tr2bl w:val="nil"/>
                  </w:tcBorders>
                  <w:vAlign w:val="center"/>
                </w:tcPr>
                <w:p>
                  <w:pPr>
                    <w:jc w:val="center"/>
                    <w:rPr>
                      <w:color w:val="000000" w:themeColor="text1"/>
                      <w:kern w:val="0"/>
                      <w:szCs w:val="21"/>
                      <w:highlight w:val="none"/>
                      <w14:textFill>
                        <w14:solidFill>
                          <w14:schemeClr w14:val="tx1"/>
                        </w14:solidFill>
                      </w14:textFill>
                    </w:rPr>
                  </w:pPr>
                  <w:r>
                    <w:rPr>
                      <w:bCs/>
                      <w:color w:val="000000" w:themeColor="text1"/>
                      <w:szCs w:val="21"/>
                      <w:highlight w:val="none"/>
                      <w14:textFill>
                        <w14:solidFill>
                          <w14:schemeClr w14:val="tx1"/>
                        </w14:solidFill>
                      </w14:textFill>
                    </w:rPr>
                    <w:t>《工业企业厂界环境噪声排放标准》</w:t>
                  </w:r>
                  <w:r>
                    <w:rPr>
                      <w:rFonts w:hint="eastAsia"/>
                      <w:bCs/>
                      <w:color w:val="000000" w:themeColor="text1"/>
                      <w:szCs w:val="21"/>
                      <w:highlight w:val="none"/>
                      <w:lang w:val="en-US" w:eastAsia="zh-CN"/>
                      <w14:textFill>
                        <w14:solidFill>
                          <w14:schemeClr w14:val="tx1"/>
                        </w14:solidFill>
                      </w14:textFill>
                    </w:rPr>
                    <w:t>3</w:t>
                  </w:r>
                  <w:r>
                    <w:rPr>
                      <w:bCs/>
                      <w:color w:val="000000" w:themeColor="text1"/>
                      <w:szCs w:val="21"/>
                      <w:highlight w:val="none"/>
                      <w14:textFill>
                        <w14:solidFill>
                          <w14:schemeClr w14:val="tx1"/>
                        </w14:solidFill>
                      </w14:textFill>
                    </w:rPr>
                    <w:t>类标准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487" w:type="dxa"/>
                  <w:vMerge w:val="restart"/>
                  <w:tcBorders>
                    <w:tl2br w:val="nil"/>
                    <w:tr2bl w:val="nil"/>
                  </w:tcBorders>
                  <w:vAlign w:val="center"/>
                </w:tcPr>
                <w:p>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固体废物</w:t>
                  </w:r>
                </w:p>
              </w:tc>
              <w:tc>
                <w:tcPr>
                  <w:tcW w:w="927" w:type="dxa"/>
                  <w:tcBorders>
                    <w:tl2br w:val="nil"/>
                    <w:tr2bl w:val="nil"/>
                  </w:tcBorders>
                  <w:vAlign w:val="center"/>
                </w:tcPr>
                <w:p>
                  <w:pPr>
                    <w:pStyle w:val="30"/>
                    <w:jc w:val="center"/>
                    <w:rPr>
                      <w:rFonts w:hint="eastAsia" w:ascii="Times New Roman" w:eastAsia="宋体"/>
                      <w:color w:val="000000" w:themeColor="text1"/>
                      <w:sz w:val="21"/>
                      <w:szCs w:val="21"/>
                      <w:highlight w:val="none"/>
                      <w:lang w:eastAsia="zh-CN"/>
                      <w14:textFill>
                        <w14:solidFill>
                          <w14:schemeClr w14:val="tx1"/>
                        </w14:solidFill>
                      </w14:textFill>
                    </w:rPr>
                  </w:pPr>
                  <w:r>
                    <w:rPr>
                      <w:rFonts w:hint="eastAsia" w:ascii="Times New Roman"/>
                      <w:color w:val="000000" w:themeColor="text1"/>
                      <w:sz w:val="21"/>
                      <w:szCs w:val="21"/>
                      <w:highlight w:val="none"/>
                      <w:lang w:eastAsia="zh-CN"/>
                      <w14:textFill>
                        <w14:solidFill>
                          <w14:schemeClr w14:val="tx1"/>
                        </w14:solidFill>
                      </w14:textFill>
                    </w:rPr>
                    <w:t>保温砌块搅拌工序、砂浆搅拌工序</w:t>
                  </w:r>
                </w:p>
              </w:tc>
              <w:tc>
                <w:tcPr>
                  <w:tcW w:w="834" w:type="dxa"/>
                  <w:tcBorders>
                    <w:tl2br w:val="nil"/>
                    <w:tr2bl w:val="nil"/>
                  </w:tcBorders>
                  <w:vAlign w:val="center"/>
                </w:tcPr>
                <w:p>
                  <w:pPr>
                    <w:pStyle w:val="30"/>
                    <w:jc w:val="center"/>
                    <w:rPr>
                      <w:rFonts w:ascii="Times New Roman"/>
                      <w:color w:val="000000" w:themeColor="text1"/>
                      <w:sz w:val="21"/>
                      <w:szCs w:val="21"/>
                      <w:highlight w:val="none"/>
                      <w14:textFill>
                        <w14:solidFill>
                          <w14:schemeClr w14:val="tx1"/>
                        </w14:solidFill>
                      </w14:textFill>
                    </w:rPr>
                  </w:pPr>
                  <w:r>
                    <w:rPr>
                      <w:rFonts w:hint="eastAsia" w:ascii="Times New Roman"/>
                      <w:color w:val="000000" w:themeColor="text1"/>
                      <w:sz w:val="21"/>
                      <w:szCs w:val="21"/>
                      <w:highlight w:val="none"/>
                      <w:lang w:eastAsia="zh-CN"/>
                      <w14:textFill>
                        <w14:solidFill>
                          <w14:schemeClr w14:val="tx1"/>
                        </w14:solidFill>
                      </w14:textFill>
                    </w:rPr>
                    <w:t>除尘器灰</w:t>
                  </w:r>
                </w:p>
              </w:tc>
              <w:tc>
                <w:tcPr>
                  <w:tcW w:w="1377" w:type="dxa"/>
                  <w:tcBorders>
                    <w:tl2br w:val="nil"/>
                    <w:tr2bl w:val="nil"/>
                  </w:tcBorders>
                  <w:vAlign w:val="center"/>
                </w:tcPr>
                <w:p>
                  <w:pPr>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收集后返回生产工序复用</w:t>
                  </w:r>
                </w:p>
              </w:tc>
              <w:tc>
                <w:tcPr>
                  <w:tcW w:w="923" w:type="dxa"/>
                  <w:tcBorders>
                    <w:tl2br w:val="nil"/>
                    <w:tr2bl w:val="nil"/>
                  </w:tcBorders>
                  <w:vAlign w:val="center"/>
                </w:tcPr>
                <w:p>
                  <w:pPr>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1120" w:type="dxa"/>
                  <w:tcBorders>
                    <w:tl2br w:val="nil"/>
                    <w:tr2bl w:val="nil"/>
                  </w:tcBorders>
                  <w:vAlign w:val="center"/>
                </w:tcPr>
                <w:p>
                  <w:pPr>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2307" w:type="dxa"/>
                  <w:vMerge w:val="restart"/>
                  <w:tcBorders>
                    <w:tl2br w:val="nil"/>
                    <w:tr2bl w:val="nil"/>
                  </w:tcBorders>
                  <w:vAlign w:val="center"/>
                </w:tcPr>
                <w:p>
                  <w:pPr>
                    <w:widowControl/>
                    <w:ind w:right="-9" w:rightChars="0"/>
                    <w:jc w:val="left"/>
                    <w:rPr>
                      <w:rFonts w:hint="eastAsia" w:ascii="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《一般工业固体废物贮存和填埋污染控制标准》GB18599-2020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trPr>
              <w:tc>
                <w:tcPr>
                  <w:tcW w:w="487" w:type="dxa"/>
                  <w:vMerge w:val="continue"/>
                  <w:tcBorders>
                    <w:tl2br w:val="nil"/>
                    <w:tr2bl w:val="nil"/>
                  </w:tcBorders>
                  <w:vAlign w:val="center"/>
                </w:tcPr>
                <w:p>
                  <w:pPr>
                    <w:jc w:val="center"/>
                    <w:rPr>
                      <w:color w:val="000000" w:themeColor="text1"/>
                      <w:kern w:val="0"/>
                      <w:szCs w:val="21"/>
                      <w:highlight w:val="none"/>
                      <w14:textFill>
                        <w14:solidFill>
                          <w14:schemeClr w14:val="tx1"/>
                        </w14:solidFill>
                      </w14:textFill>
                    </w:rPr>
                  </w:pPr>
                </w:p>
              </w:tc>
              <w:tc>
                <w:tcPr>
                  <w:tcW w:w="927" w:type="dxa"/>
                  <w:tcBorders>
                    <w:tl2br w:val="nil"/>
                    <w:tr2bl w:val="nil"/>
                  </w:tcBorders>
                  <w:vAlign w:val="center"/>
                </w:tcPr>
                <w:p>
                  <w:pPr>
                    <w:pStyle w:val="30"/>
                    <w:jc w:val="center"/>
                    <w:rPr>
                      <w:rFonts w:hint="eastAsia" w:ascii="Times New Roman" w:eastAsia="宋体"/>
                      <w:color w:val="000000" w:themeColor="text1"/>
                      <w:sz w:val="21"/>
                      <w:szCs w:val="21"/>
                      <w:highlight w:val="none"/>
                      <w:lang w:eastAsia="zh-CN"/>
                      <w14:textFill>
                        <w14:solidFill>
                          <w14:schemeClr w14:val="tx1"/>
                        </w14:solidFill>
                      </w14:textFill>
                    </w:rPr>
                  </w:pPr>
                  <w:r>
                    <w:rPr>
                      <w:rFonts w:hint="eastAsia" w:ascii="Times New Roman"/>
                      <w:color w:val="000000" w:themeColor="text1"/>
                      <w:sz w:val="21"/>
                      <w:szCs w:val="21"/>
                      <w:highlight w:val="none"/>
                      <w:lang w:eastAsia="zh-CN"/>
                      <w14:textFill>
                        <w14:solidFill>
                          <w14:schemeClr w14:val="tx1"/>
                        </w14:solidFill>
                      </w14:textFill>
                    </w:rPr>
                    <w:t>泡沫板切割工序</w:t>
                  </w:r>
                </w:p>
              </w:tc>
              <w:tc>
                <w:tcPr>
                  <w:tcW w:w="834" w:type="dxa"/>
                  <w:tcBorders>
                    <w:tl2br w:val="nil"/>
                    <w:tr2bl w:val="nil"/>
                  </w:tcBorders>
                  <w:vAlign w:val="center"/>
                </w:tcPr>
                <w:p>
                  <w:pPr>
                    <w:pStyle w:val="30"/>
                    <w:jc w:val="center"/>
                    <w:rPr>
                      <w:rFonts w:hint="eastAsia" w:ascii="Times New Roman" w:eastAsia="宋体"/>
                      <w:color w:val="000000" w:themeColor="text1"/>
                      <w:sz w:val="21"/>
                      <w:szCs w:val="21"/>
                      <w:highlight w:val="none"/>
                      <w:lang w:eastAsia="zh-CN"/>
                      <w14:textFill>
                        <w14:solidFill>
                          <w14:schemeClr w14:val="tx1"/>
                        </w14:solidFill>
                      </w14:textFill>
                    </w:rPr>
                  </w:pPr>
                  <w:r>
                    <w:rPr>
                      <w:rFonts w:hint="eastAsia" w:ascii="Times New Roman"/>
                      <w:color w:val="000000" w:themeColor="text1"/>
                      <w:sz w:val="21"/>
                      <w:szCs w:val="21"/>
                      <w:highlight w:val="none"/>
                      <w:lang w:eastAsia="zh-CN"/>
                      <w14:textFill>
                        <w14:solidFill>
                          <w14:schemeClr w14:val="tx1"/>
                        </w14:solidFill>
                      </w14:textFill>
                    </w:rPr>
                    <w:t>泡沫板切割边角料</w:t>
                  </w:r>
                </w:p>
              </w:tc>
              <w:tc>
                <w:tcPr>
                  <w:tcW w:w="1377" w:type="dxa"/>
                  <w:tcBorders>
                    <w:tl2br w:val="nil"/>
                    <w:tr2bl w:val="nil"/>
                  </w:tcBorders>
                  <w:vAlign w:val="center"/>
                </w:tcPr>
                <w:p>
                  <w:pPr>
                    <w:jc w:val="center"/>
                    <w:rPr>
                      <w:rFonts w:hint="eastAsia"/>
                      <w:color w:val="000000" w:themeColor="text1"/>
                      <w:szCs w:val="21"/>
                      <w:highlight w:val="none"/>
                      <w14:textFill>
                        <w14:solidFill>
                          <w14:schemeClr w14:val="tx1"/>
                        </w14:solidFill>
                      </w14:textFill>
                    </w:rPr>
                  </w:pPr>
                  <w:r>
                    <w:rPr>
                      <w:rFonts w:hint="eastAsia"/>
                      <w:color w:val="000000" w:themeColor="text1"/>
                      <w:highlight w:val="none"/>
                      <w:vertAlign w:val="baseline"/>
                      <w:lang w:val="en-US" w:eastAsia="zh-CN"/>
                      <w14:textFill>
                        <w14:solidFill>
                          <w14:schemeClr w14:val="tx1"/>
                        </w14:solidFill>
                      </w14:textFill>
                    </w:rPr>
                    <w:t>收集后作为砂浆生产线原料</w:t>
                  </w:r>
                </w:p>
              </w:tc>
              <w:tc>
                <w:tcPr>
                  <w:tcW w:w="923" w:type="dxa"/>
                  <w:tcBorders>
                    <w:tl2br w:val="nil"/>
                    <w:tr2bl w:val="nil"/>
                  </w:tcBorders>
                  <w:vAlign w:val="center"/>
                </w:tcPr>
                <w:p>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1120" w:type="dxa"/>
                  <w:tcBorders>
                    <w:tl2br w:val="nil"/>
                    <w:tr2bl w:val="nil"/>
                  </w:tcBorders>
                  <w:vAlign w:val="center"/>
                </w:tcPr>
                <w:p>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2307" w:type="dxa"/>
                  <w:vMerge w:val="continue"/>
                  <w:tcBorders>
                    <w:tl2br w:val="nil"/>
                    <w:tr2bl w:val="nil"/>
                  </w:tcBorders>
                  <w:vAlign w:val="center"/>
                </w:tcPr>
                <w:p>
                  <w:pPr>
                    <w:pStyle w:val="30"/>
                    <w:jc w:val="center"/>
                    <w:rPr>
                      <w:rFonts w:ascii="Times New Roman"/>
                      <w:bCs/>
                      <w:color w:val="000000" w:themeColor="text1"/>
                      <w:sz w:val="21"/>
                      <w:szCs w:val="21"/>
                      <w:highlight w:val="none"/>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34" w:hRule="atLeast"/>
              </w:trPr>
              <w:tc>
                <w:tcPr>
                  <w:tcW w:w="487" w:type="dxa"/>
                  <w:vMerge w:val="continue"/>
                  <w:tcBorders>
                    <w:tl2br w:val="nil"/>
                    <w:tr2bl w:val="nil"/>
                  </w:tcBorders>
                  <w:vAlign w:val="center"/>
                </w:tcPr>
                <w:p>
                  <w:pPr>
                    <w:jc w:val="center"/>
                    <w:rPr>
                      <w:color w:val="000000" w:themeColor="text1"/>
                      <w:kern w:val="0"/>
                      <w:szCs w:val="21"/>
                      <w:highlight w:val="none"/>
                      <w14:textFill>
                        <w14:solidFill>
                          <w14:schemeClr w14:val="tx1"/>
                        </w14:solidFill>
                      </w14:textFill>
                    </w:rPr>
                  </w:pPr>
                </w:p>
              </w:tc>
              <w:tc>
                <w:tcPr>
                  <w:tcW w:w="927" w:type="dxa"/>
                  <w:tcBorders>
                    <w:tl2br w:val="nil"/>
                    <w:tr2bl w:val="nil"/>
                  </w:tcBorders>
                  <w:vAlign w:val="center"/>
                </w:tcPr>
                <w:p>
                  <w:pPr>
                    <w:pStyle w:val="30"/>
                    <w:jc w:val="center"/>
                    <w:rPr>
                      <w:rFonts w:hint="eastAsia" w:ascii="Times New Roman"/>
                      <w:color w:val="000000" w:themeColor="text1"/>
                      <w:sz w:val="21"/>
                      <w:szCs w:val="21"/>
                      <w:highlight w:val="none"/>
                      <w:lang w:eastAsia="zh-CN"/>
                      <w14:textFill>
                        <w14:solidFill>
                          <w14:schemeClr w14:val="tx1"/>
                        </w14:solidFill>
                      </w14:textFill>
                    </w:rPr>
                  </w:pPr>
                  <w:r>
                    <w:rPr>
                      <w:rFonts w:hint="eastAsia" w:ascii="Times New Roman"/>
                      <w:color w:val="000000" w:themeColor="text1"/>
                      <w:sz w:val="21"/>
                      <w:szCs w:val="21"/>
                      <w:highlight w:val="none"/>
                      <w:lang w:eastAsia="zh-CN"/>
                      <w14:textFill>
                        <w14:solidFill>
                          <w14:schemeClr w14:val="tx1"/>
                        </w14:solidFill>
                      </w14:textFill>
                    </w:rPr>
                    <w:t>保温砌块切割工序</w:t>
                  </w:r>
                </w:p>
              </w:tc>
              <w:tc>
                <w:tcPr>
                  <w:tcW w:w="834" w:type="dxa"/>
                  <w:tcBorders>
                    <w:tl2br w:val="nil"/>
                    <w:tr2bl w:val="nil"/>
                  </w:tcBorders>
                  <w:vAlign w:val="center"/>
                </w:tcPr>
                <w:p>
                  <w:pPr>
                    <w:pStyle w:val="30"/>
                    <w:jc w:val="center"/>
                    <w:rPr>
                      <w:rFonts w:hint="eastAsia" w:ascii="Times New Roman"/>
                      <w:color w:val="000000" w:themeColor="text1"/>
                      <w:sz w:val="21"/>
                      <w:szCs w:val="21"/>
                      <w:highlight w:val="none"/>
                      <w:lang w:eastAsia="zh-CN"/>
                      <w14:textFill>
                        <w14:solidFill>
                          <w14:schemeClr w14:val="tx1"/>
                        </w14:solidFill>
                      </w14:textFill>
                    </w:rPr>
                  </w:pPr>
                  <w:r>
                    <w:rPr>
                      <w:rFonts w:hint="eastAsia" w:ascii="Times New Roman"/>
                      <w:color w:val="000000" w:themeColor="text1"/>
                      <w:sz w:val="21"/>
                      <w:szCs w:val="21"/>
                      <w:highlight w:val="none"/>
                      <w:lang w:eastAsia="zh-CN"/>
                      <w14:textFill>
                        <w14:solidFill>
                          <w14:schemeClr w14:val="tx1"/>
                        </w14:solidFill>
                      </w14:textFill>
                    </w:rPr>
                    <w:t>保温砌块切割边角料</w:t>
                  </w:r>
                </w:p>
              </w:tc>
              <w:tc>
                <w:tcPr>
                  <w:tcW w:w="1377" w:type="dxa"/>
                  <w:tcBorders>
                    <w:tl2br w:val="nil"/>
                    <w:tr2bl w:val="nil"/>
                  </w:tcBorders>
                  <w:vAlign w:val="center"/>
                </w:tcPr>
                <w:p>
                  <w:pPr>
                    <w:jc w:val="center"/>
                    <w:rPr>
                      <w:rFonts w:hint="eastAsia"/>
                      <w:color w:val="000000" w:themeColor="text1"/>
                      <w:highlight w:val="none"/>
                      <w:vertAlign w:val="baseline"/>
                      <w:lang w:val="en-US" w:eastAsia="zh-CN"/>
                      <w14:textFill>
                        <w14:solidFill>
                          <w14:schemeClr w14:val="tx1"/>
                        </w14:solidFill>
                      </w14:textFill>
                    </w:rPr>
                  </w:pPr>
                  <w:r>
                    <w:rPr>
                      <w:rFonts w:hint="eastAsia"/>
                      <w:color w:val="000000" w:themeColor="text1"/>
                      <w:highlight w:val="none"/>
                      <w:vertAlign w:val="baseline"/>
                      <w:lang w:val="en-US" w:eastAsia="zh-CN"/>
                      <w14:textFill>
                        <w14:solidFill>
                          <w14:schemeClr w14:val="tx1"/>
                        </w14:solidFill>
                      </w14:textFill>
                    </w:rPr>
                    <w:t>定期拉运至建筑垃圾填埋场填埋</w:t>
                  </w:r>
                </w:p>
              </w:tc>
              <w:tc>
                <w:tcPr>
                  <w:tcW w:w="923" w:type="dxa"/>
                  <w:tcBorders>
                    <w:tl2br w:val="nil"/>
                    <w:tr2bl w:val="nil"/>
                  </w:tcBorders>
                  <w:vAlign w:val="center"/>
                </w:tcPr>
                <w:p>
                  <w:pPr>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1120" w:type="dxa"/>
                  <w:tcBorders>
                    <w:tl2br w:val="nil"/>
                    <w:tr2bl w:val="nil"/>
                  </w:tcBorders>
                  <w:vAlign w:val="center"/>
                </w:tcPr>
                <w:p>
                  <w:pPr>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2307" w:type="dxa"/>
                  <w:vMerge w:val="continue"/>
                  <w:tcBorders>
                    <w:tl2br w:val="nil"/>
                    <w:tr2bl w:val="nil"/>
                  </w:tcBorders>
                  <w:vAlign w:val="center"/>
                </w:tcPr>
                <w:p>
                  <w:pPr>
                    <w:pStyle w:val="30"/>
                    <w:jc w:val="center"/>
                    <w:rPr>
                      <w:rFonts w:ascii="Times New Roman"/>
                      <w:bCs/>
                      <w:color w:val="000000" w:themeColor="text1"/>
                      <w:sz w:val="21"/>
                      <w:szCs w:val="21"/>
                      <w:highlight w:val="none"/>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trPr>
              <w:tc>
                <w:tcPr>
                  <w:tcW w:w="487" w:type="dxa"/>
                  <w:vMerge w:val="continue"/>
                  <w:tcBorders>
                    <w:tl2br w:val="nil"/>
                    <w:tr2bl w:val="nil"/>
                  </w:tcBorders>
                  <w:vAlign w:val="center"/>
                </w:tcPr>
                <w:p>
                  <w:pPr>
                    <w:jc w:val="center"/>
                    <w:rPr>
                      <w:color w:val="000000" w:themeColor="text1"/>
                      <w:kern w:val="0"/>
                      <w:szCs w:val="21"/>
                      <w:highlight w:val="none"/>
                      <w14:textFill>
                        <w14:solidFill>
                          <w14:schemeClr w14:val="tx1"/>
                        </w14:solidFill>
                      </w14:textFill>
                    </w:rPr>
                  </w:pPr>
                </w:p>
              </w:tc>
              <w:tc>
                <w:tcPr>
                  <w:tcW w:w="927" w:type="dxa"/>
                  <w:tcBorders>
                    <w:tl2br w:val="nil"/>
                    <w:tr2bl w:val="nil"/>
                  </w:tcBorders>
                  <w:vAlign w:val="center"/>
                </w:tcPr>
                <w:p>
                  <w:pPr>
                    <w:pStyle w:val="30"/>
                    <w:jc w:val="center"/>
                    <w:rPr>
                      <w:rFonts w:hint="eastAsia" w:ascii="Times New Roman"/>
                      <w:color w:val="000000" w:themeColor="text1"/>
                      <w:sz w:val="21"/>
                      <w:szCs w:val="21"/>
                      <w:highlight w:val="none"/>
                      <w:lang w:eastAsia="zh-CN"/>
                      <w14:textFill>
                        <w14:solidFill>
                          <w14:schemeClr w14:val="tx1"/>
                        </w14:solidFill>
                      </w14:textFill>
                    </w:rPr>
                  </w:pPr>
                  <w:r>
                    <w:rPr>
                      <w:rFonts w:hint="eastAsia" w:ascii="Times New Roman"/>
                      <w:color w:val="000000" w:themeColor="text1"/>
                      <w:sz w:val="21"/>
                      <w:szCs w:val="21"/>
                      <w:highlight w:val="none"/>
                      <w:lang w:eastAsia="zh-CN"/>
                      <w14:textFill>
                        <w14:solidFill>
                          <w14:schemeClr w14:val="tx1"/>
                        </w14:solidFill>
                      </w14:textFill>
                    </w:rPr>
                    <w:t>滚胶工序</w:t>
                  </w:r>
                </w:p>
              </w:tc>
              <w:tc>
                <w:tcPr>
                  <w:tcW w:w="834" w:type="dxa"/>
                  <w:tcBorders>
                    <w:tl2br w:val="nil"/>
                    <w:tr2bl w:val="nil"/>
                  </w:tcBorders>
                  <w:vAlign w:val="center"/>
                </w:tcPr>
                <w:p>
                  <w:pPr>
                    <w:pStyle w:val="30"/>
                    <w:jc w:val="center"/>
                    <w:rPr>
                      <w:rFonts w:hint="eastAsia" w:ascii="Times New Roman"/>
                      <w:color w:val="000000" w:themeColor="text1"/>
                      <w:sz w:val="21"/>
                      <w:szCs w:val="21"/>
                      <w:highlight w:val="none"/>
                      <w:lang w:eastAsia="zh-CN"/>
                      <w14:textFill>
                        <w14:solidFill>
                          <w14:schemeClr w14:val="tx1"/>
                        </w14:solidFill>
                      </w14:textFill>
                    </w:rPr>
                  </w:pPr>
                  <w:r>
                    <w:rPr>
                      <w:rFonts w:hint="eastAsia" w:ascii="Times New Roman"/>
                      <w:color w:val="000000" w:themeColor="text1"/>
                      <w:sz w:val="21"/>
                      <w:szCs w:val="21"/>
                      <w:highlight w:val="none"/>
                      <w:lang w:eastAsia="zh-CN"/>
                      <w14:textFill>
                        <w14:solidFill>
                          <w14:schemeClr w14:val="tx1"/>
                        </w14:solidFill>
                      </w14:textFill>
                    </w:rPr>
                    <w:t>废胶</w:t>
                  </w:r>
                </w:p>
              </w:tc>
              <w:tc>
                <w:tcPr>
                  <w:tcW w:w="1377" w:type="dxa"/>
                  <w:tcBorders>
                    <w:tl2br w:val="nil"/>
                    <w:tr2bl w:val="nil"/>
                  </w:tcBorders>
                  <w:vAlign w:val="center"/>
                </w:tcPr>
                <w:p>
                  <w:pPr>
                    <w:jc w:val="center"/>
                    <w:rPr>
                      <w:rFonts w:hint="eastAsia"/>
                      <w:color w:val="000000" w:themeColor="text1"/>
                      <w:highlight w:val="none"/>
                      <w:vertAlign w:val="baseline"/>
                      <w:lang w:val="en-US" w:eastAsia="zh-CN"/>
                      <w14:textFill>
                        <w14:solidFill>
                          <w14:schemeClr w14:val="tx1"/>
                        </w14:solidFill>
                      </w14:textFill>
                    </w:rPr>
                  </w:pPr>
                  <w:r>
                    <w:rPr>
                      <w:rFonts w:hint="eastAsia"/>
                      <w:color w:val="000000" w:themeColor="text1"/>
                      <w:highlight w:val="none"/>
                      <w:vertAlign w:val="baseline"/>
                      <w:lang w:val="en-US" w:eastAsia="zh-CN"/>
                      <w14:textFill>
                        <w14:solidFill>
                          <w14:schemeClr w14:val="tx1"/>
                        </w14:solidFill>
                      </w14:textFill>
                    </w:rPr>
                    <w:t>收集后复用，不外排</w:t>
                  </w:r>
                </w:p>
              </w:tc>
              <w:tc>
                <w:tcPr>
                  <w:tcW w:w="923" w:type="dxa"/>
                  <w:tcBorders>
                    <w:tl2br w:val="nil"/>
                    <w:tr2bl w:val="nil"/>
                  </w:tcBorders>
                  <w:vAlign w:val="center"/>
                </w:tcPr>
                <w:p>
                  <w:pPr>
                    <w:jc w:val="center"/>
                    <w:rPr>
                      <w:rFonts w:hint="eastAsia"/>
                      <w:b/>
                      <w:bCs/>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1120" w:type="dxa"/>
                  <w:tcBorders>
                    <w:tl2br w:val="nil"/>
                    <w:tr2bl w:val="nil"/>
                  </w:tcBorders>
                  <w:vAlign w:val="center"/>
                </w:tcPr>
                <w:p>
                  <w:pPr>
                    <w:jc w:val="center"/>
                    <w:rPr>
                      <w:rFonts w:hint="eastAsia"/>
                      <w:b/>
                      <w:bCs/>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2307" w:type="dxa"/>
                  <w:vMerge w:val="continue"/>
                  <w:tcBorders>
                    <w:tl2br w:val="nil"/>
                    <w:tr2bl w:val="nil"/>
                  </w:tcBorders>
                  <w:vAlign w:val="center"/>
                </w:tcPr>
                <w:p>
                  <w:pPr>
                    <w:pStyle w:val="30"/>
                    <w:jc w:val="center"/>
                    <w:rPr>
                      <w:rFonts w:ascii="Times New Roman"/>
                      <w:bCs/>
                      <w:color w:val="000000" w:themeColor="text1"/>
                      <w:sz w:val="21"/>
                      <w:szCs w:val="21"/>
                      <w:highlight w:val="none"/>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trPr>
              <w:tc>
                <w:tcPr>
                  <w:tcW w:w="487" w:type="dxa"/>
                  <w:vMerge w:val="continue"/>
                  <w:tcBorders>
                    <w:tl2br w:val="nil"/>
                    <w:tr2bl w:val="nil"/>
                  </w:tcBorders>
                  <w:vAlign w:val="center"/>
                </w:tcPr>
                <w:p>
                  <w:pPr>
                    <w:jc w:val="center"/>
                    <w:rPr>
                      <w:color w:val="000000" w:themeColor="text1"/>
                      <w:kern w:val="0"/>
                      <w:szCs w:val="21"/>
                      <w:highlight w:val="none"/>
                      <w14:textFill>
                        <w14:solidFill>
                          <w14:schemeClr w14:val="tx1"/>
                        </w14:solidFill>
                      </w14:textFill>
                    </w:rPr>
                  </w:pPr>
                </w:p>
              </w:tc>
              <w:tc>
                <w:tcPr>
                  <w:tcW w:w="927" w:type="dxa"/>
                  <w:tcBorders>
                    <w:tl2br w:val="nil"/>
                    <w:tr2bl w:val="nil"/>
                  </w:tcBorders>
                  <w:vAlign w:val="center"/>
                </w:tcPr>
                <w:p>
                  <w:pPr>
                    <w:pStyle w:val="30"/>
                    <w:jc w:val="center"/>
                    <w:rPr>
                      <w:rFonts w:hint="eastAsia" w:ascii="Times New Roman"/>
                      <w:color w:val="000000" w:themeColor="text1"/>
                      <w:sz w:val="21"/>
                      <w:szCs w:val="21"/>
                      <w:highlight w:val="none"/>
                      <w:lang w:eastAsia="zh-CN"/>
                      <w14:textFill>
                        <w14:solidFill>
                          <w14:schemeClr w14:val="tx1"/>
                        </w14:solidFill>
                      </w14:textFill>
                    </w:rPr>
                  </w:pPr>
                  <w:r>
                    <w:rPr>
                      <w:rFonts w:hint="eastAsia" w:ascii="Times New Roman"/>
                      <w:color w:val="000000" w:themeColor="text1"/>
                      <w:sz w:val="21"/>
                      <w:szCs w:val="21"/>
                      <w:highlight w:val="none"/>
                      <w:lang w:eastAsia="zh-CN"/>
                      <w14:textFill>
                        <w14:solidFill>
                          <w14:schemeClr w14:val="tx1"/>
                        </w14:solidFill>
                      </w14:textFill>
                    </w:rPr>
                    <w:t>水刀切割工序</w:t>
                  </w:r>
                </w:p>
              </w:tc>
              <w:tc>
                <w:tcPr>
                  <w:tcW w:w="834" w:type="dxa"/>
                  <w:tcBorders>
                    <w:tl2br w:val="nil"/>
                    <w:tr2bl w:val="nil"/>
                  </w:tcBorders>
                  <w:vAlign w:val="center"/>
                </w:tcPr>
                <w:p>
                  <w:pPr>
                    <w:pStyle w:val="30"/>
                    <w:jc w:val="center"/>
                    <w:rPr>
                      <w:rFonts w:hint="eastAsia" w:ascii="Times New Roman"/>
                      <w:color w:val="000000" w:themeColor="text1"/>
                      <w:sz w:val="21"/>
                      <w:szCs w:val="21"/>
                      <w:highlight w:val="none"/>
                      <w:lang w:eastAsia="zh-CN"/>
                      <w14:textFill>
                        <w14:solidFill>
                          <w14:schemeClr w14:val="tx1"/>
                        </w14:solidFill>
                      </w14:textFill>
                    </w:rPr>
                  </w:pPr>
                  <w:r>
                    <w:rPr>
                      <w:rFonts w:hint="eastAsia" w:ascii="Times New Roman"/>
                      <w:color w:val="000000" w:themeColor="text1"/>
                      <w:sz w:val="21"/>
                      <w:szCs w:val="21"/>
                      <w:highlight w:val="none"/>
                      <w:lang w:eastAsia="zh-CN"/>
                      <w14:textFill>
                        <w14:solidFill>
                          <w14:schemeClr w14:val="tx1"/>
                        </w14:solidFill>
                      </w14:textFill>
                    </w:rPr>
                    <w:t>沉淀物</w:t>
                  </w:r>
                </w:p>
              </w:tc>
              <w:tc>
                <w:tcPr>
                  <w:tcW w:w="1377" w:type="dxa"/>
                  <w:tcBorders>
                    <w:tl2br w:val="nil"/>
                    <w:tr2bl w:val="nil"/>
                  </w:tcBorders>
                  <w:vAlign w:val="center"/>
                </w:tcPr>
                <w:p>
                  <w:pPr>
                    <w:jc w:val="center"/>
                    <w:rPr>
                      <w:rFonts w:hint="eastAsia"/>
                      <w:color w:val="000000" w:themeColor="text1"/>
                      <w:highlight w:val="none"/>
                      <w:vertAlign w:val="baseline"/>
                      <w:lang w:val="en-US" w:eastAsia="zh-CN"/>
                      <w14:textFill>
                        <w14:solidFill>
                          <w14:schemeClr w14:val="tx1"/>
                        </w14:solidFill>
                      </w14:textFill>
                    </w:rPr>
                  </w:pPr>
                  <w:r>
                    <w:rPr>
                      <w:rFonts w:hint="eastAsia"/>
                      <w:color w:val="000000" w:themeColor="text1"/>
                      <w:highlight w:val="none"/>
                      <w:vertAlign w:val="baseline"/>
                      <w:lang w:val="en-US" w:eastAsia="zh-CN"/>
                      <w14:textFill>
                        <w14:solidFill>
                          <w14:schemeClr w14:val="tx1"/>
                        </w14:solidFill>
                      </w14:textFill>
                    </w:rPr>
                    <w:t>收集后复用，不外排</w:t>
                  </w:r>
                </w:p>
              </w:tc>
              <w:tc>
                <w:tcPr>
                  <w:tcW w:w="923" w:type="dxa"/>
                  <w:tcBorders>
                    <w:tl2br w:val="nil"/>
                    <w:tr2bl w:val="nil"/>
                  </w:tcBorders>
                  <w:vAlign w:val="center"/>
                </w:tcPr>
                <w:p>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1120" w:type="dxa"/>
                  <w:tcBorders>
                    <w:tl2br w:val="nil"/>
                    <w:tr2bl w:val="nil"/>
                  </w:tcBorders>
                  <w:vAlign w:val="center"/>
                </w:tcPr>
                <w:p>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2307" w:type="dxa"/>
                  <w:vMerge w:val="continue"/>
                  <w:tcBorders>
                    <w:tl2br w:val="nil"/>
                    <w:tr2bl w:val="nil"/>
                  </w:tcBorders>
                  <w:vAlign w:val="center"/>
                </w:tcPr>
                <w:p>
                  <w:pPr>
                    <w:pStyle w:val="30"/>
                    <w:jc w:val="center"/>
                    <w:rPr>
                      <w:rFonts w:ascii="Times New Roman"/>
                      <w:bCs/>
                      <w:color w:val="000000" w:themeColor="text1"/>
                      <w:sz w:val="21"/>
                      <w:szCs w:val="21"/>
                      <w:highlight w:val="none"/>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trPr>
              <w:tc>
                <w:tcPr>
                  <w:tcW w:w="487" w:type="dxa"/>
                  <w:vMerge w:val="continue"/>
                  <w:tcBorders>
                    <w:tl2br w:val="nil"/>
                    <w:tr2bl w:val="nil"/>
                  </w:tcBorders>
                  <w:vAlign w:val="center"/>
                </w:tcPr>
                <w:p>
                  <w:pPr>
                    <w:jc w:val="center"/>
                    <w:rPr>
                      <w:color w:val="000000" w:themeColor="text1"/>
                      <w:kern w:val="0"/>
                      <w:szCs w:val="21"/>
                      <w:highlight w:val="none"/>
                      <w14:textFill>
                        <w14:solidFill>
                          <w14:schemeClr w14:val="tx1"/>
                        </w14:solidFill>
                      </w14:textFill>
                    </w:rPr>
                  </w:pPr>
                </w:p>
              </w:tc>
              <w:tc>
                <w:tcPr>
                  <w:tcW w:w="927" w:type="dxa"/>
                  <w:tcBorders>
                    <w:tl2br w:val="nil"/>
                    <w:tr2bl w:val="nil"/>
                  </w:tcBorders>
                  <w:vAlign w:val="center"/>
                </w:tcPr>
                <w:p>
                  <w:pPr>
                    <w:pStyle w:val="30"/>
                    <w:jc w:val="center"/>
                    <w:rPr>
                      <w:rFonts w:hint="eastAsia" w:ascii="Times New Roman" w:eastAsia="宋体"/>
                      <w:color w:val="000000" w:themeColor="text1"/>
                      <w:sz w:val="21"/>
                      <w:szCs w:val="21"/>
                      <w:highlight w:val="none"/>
                      <w:lang w:eastAsia="zh-CN"/>
                      <w14:textFill>
                        <w14:solidFill>
                          <w14:schemeClr w14:val="tx1"/>
                        </w14:solidFill>
                      </w14:textFill>
                    </w:rPr>
                  </w:pPr>
                  <w:r>
                    <w:rPr>
                      <w:rFonts w:hint="eastAsia" w:ascii="Times New Roman"/>
                      <w:color w:val="000000" w:themeColor="text1"/>
                      <w:sz w:val="21"/>
                      <w:szCs w:val="21"/>
                      <w:highlight w:val="none"/>
                      <w:lang w:eastAsia="zh-CN"/>
                      <w14:textFill>
                        <w14:solidFill>
                          <w14:schemeClr w14:val="tx1"/>
                        </w14:solidFill>
                      </w14:textFill>
                    </w:rPr>
                    <w:t>危险废物</w:t>
                  </w:r>
                </w:p>
              </w:tc>
              <w:tc>
                <w:tcPr>
                  <w:tcW w:w="834" w:type="dxa"/>
                  <w:tcBorders>
                    <w:tl2br w:val="nil"/>
                    <w:tr2bl w:val="nil"/>
                  </w:tcBorders>
                  <w:vAlign w:val="center"/>
                </w:tcPr>
                <w:p>
                  <w:pPr>
                    <w:pStyle w:val="30"/>
                    <w:jc w:val="center"/>
                    <w:rPr>
                      <w:rFonts w:hint="eastAsia" w:ascii="Times New Roman" w:eastAsia="宋体"/>
                      <w:color w:val="000000" w:themeColor="text1"/>
                      <w:sz w:val="21"/>
                      <w:szCs w:val="21"/>
                      <w:highlight w:val="none"/>
                      <w:lang w:eastAsia="zh-CN"/>
                      <w14:textFill>
                        <w14:solidFill>
                          <w14:schemeClr w14:val="tx1"/>
                        </w14:solidFill>
                      </w14:textFill>
                    </w:rPr>
                  </w:pPr>
                  <w:r>
                    <w:rPr>
                      <w:rFonts w:hint="eastAsia" w:ascii="Times New Roman"/>
                      <w:color w:val="000000" w:themeColor="text1"/>
                      <w:sz w:val="21"/>
                      <w:szCs w:val="21"/>
                      <w:highlight w:val="none"/>
                      <w:lang w:eastAsia="zh-CN"/>
                      <w14:textFill>
                        <w14:solidFill>
                          <w14:schemeClr w14:val="tx1"/>
                        </w14:solidFill>
                      </w14:textFill>
                    </w:rPr>
                    <w:t>废机油</w:t>
                  </w:r>
                </w:p>
              </w:tc>
              <w:tc>
                <w:tcPr>
                  <w:tcW w:w="1377" w:type="dxa"/>
                  <w:tcBorders>
                    <w:tl2br w:val="nil"/>
                    <w:tr2bl w:val="nil"/>
                  </w:tcBorders>
                  <w:vAlign w:val="center"/>
                </w:tcPr>
                <w:p>
                  <w:pPr>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新建</w:t>
                  </w:r>
                  <w:r>
                    <w:rPr>
                      <w:rFonts w:hint="eastAsia"/>
                      <w:color w:val="000000" w:themeColor="text1"/>
                      <w:szCs w:val="21"/>
                      <w:highlight w:val="none"/>
                      <w:lang w:val="en-US" w:eastAsia="zh-CN"/>
                      <w14:textFill>
                        <w14:solidFill>
                          <w14:schemeClr w14:val="tx1"/>
                        </w14:solidFill>
                      </w14:textFill>
                    </w:rPr>
                    <w:t>10m</w:t>
                  </w:r>
                  <w:r>
                    <w:rPr>
                      <w:rFonts w:hint="eastAsia"/>
                      <w:color w:val="000000" w:themeColor="text1"/>
                      <w:szCs w:val="21"/>
                      <w:highlight w:val="none"/>
                      <w:vertAlign w:val="superscript"/>
                      <w:lang w:val="en-US" w:eastAsia="zh-CN"/>
                      <w14:textFill>
                        <w14:solidFill>
                          <w14:schemeClr w14:val="tx1"/>
                        </w14:solidFill>
                      </w14:textFill>
                    </w:rPr>
                    <w:t>2</w:t>
                  </w:r>
                  <w:r>
                    <w:rPr>
                      <w:rFonts w:hint="eastAsia"/>
                      <w:color w:val="000000" w:themeColor="text1"/>
                      <w:szCs w:val="21"/>
                      <w:highlight w:val="none"/>
                      <w:lang w:eastAsia="zh-CN"/>
                      <w14:textFill>
                        <w14:solidFill>
                          <w14:schemeClr w14:val="tx1"/>
                        </w14:solidFill>
                      </w14:textFill>
                    </w:rPr>
                    <w:t>危废库</w:t>
                  </w:r>
                  <w:r>
                    <w:rPr>
                      <w:rFonts w:hint="eastAsia"/>
                      <w:color w:val="000000" w:themeColor="text1"/>
                      <w:szCs w:val="21"/>
                      <w:highlight w:val="none"/>
                      <w:lang w:val="en-US" w:eastAsia="zh-CN"/>
                      <w14:textFill>
                        <w14:solidFill>
                          <w14:schemeClr w14:val="tx1"/>
                        </w14:solidFill>
                      </w14:textFill>
                    </w:rPr>
                    <w:t>，定期交由有资质单位处置</w:t>
                  </w:r>
                </w:p>
              </w:tc>
              <w:tc>
                <w:tcPr>
                  <w:tcW w:w="923" w:type="dxa"/>
                  <w:tcBorders>
                    <w:tl2br w:val="nil"/>
                    <w:tr2bl w:val="nil"/>
                  </w:tcBorders>
                  <w:vAlign w:val="center"/>
                </w:tcPr>
                <w:p>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1120" w:type="dxa"/>
                  <w:tcBorders>
                    <w:tl2br w:val="nil"/>
                    <w:tr2bl w:val="nil"/>
                  </w:tcBorders>
                  <w:vAlign w:val="center"/>
                </w:tcPr>
                <w:p>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2307" w:type="dxa"/>
                  <w:tcBorders>
                    <w:tl2br w:val="nil"/>
                    <w:tr2bl w:val="nil"/>
                  </w:tcBorders>
                  <w:vAlign w:val="center"/>
                </w:tcPr>
                <w:p>
                  <w:pPr>
                    <w:pStyle w:val="30"/>
                    <w:ind w:right="-9" w:rightChars="0"/>
                    <w:jc w:val="center"/>
                    <w:rPr>
                      <w:rFonts w:ascii="Times New Roman"/>
                      <w:bCs/>
                      <w:color w:val="000000" w:themeColor="text1"/>
                      <w:sz w:val="21"/>
                      <w:szCs w:val="21"/>
                      <w:highlight w:val="none"/>
                      <w14:textFill>
                        <w14:solidFill>
                          <w14:schemeClr w14:val="tx1"/>
                        </w14:solidFill>
                      </w14:textFill>
                    </w:rPr>
                  </w:pPr>
                  <w:r>
                    <w:rPr>
                      <w:rFonts w:hint="eastAsia" w:ascii="Times New Roman"/>
                      <w:bCs/>
                      <w:color w:val="000000" w:themeColor="text1"/>
                      <w:sz w:val="21"/>
                      <w:szCs w:val="21"/>
                      <w:highlight w:val="none"/>
                      <w14:textFill>
                        <w14:solidFill>
                          <w14:schemeClr w14:val="tx1"/>
                        </w14:solidFill>
                      </w14:textFill>
                    </w:rPr>
                    <w:t>《危险废物贮存污染控制标准》（GB18597-20</w:t>
                  </w:r>
                  <w:r>
                    <w:rPr>
                      <w:rFonts w:hint="eastAsia" w:ascii="Times New Roman"/>
                      <w:bCs/>
                      <w:color w:val="000000" w:themeColor="text1"/>
                      <w:sz w:val="21"/>
                      <w:szCs w:val="21"/>
                      <w:highlight w:val="none"/>
                      <w:lang w:val="en-US" w:eastAsia="zh-CN"/>
                      <w14:textFill>
                        <w14:solidFill>
                          <w14:schemeClr w14:val="tx1"/>
                        </w14:solidFill>
                      </w14:textFill>
                    </w:rPr>
                    <w:t>23</w:t>
                  </w:r>
                  <w:r>
                    <w:rPr>
                      <w:rFonts w:hint="eastAsia" w:ascii="Times New Roman"/>
                      <w:bCs/>
                      <w:color w:val="000000" w:themeColor="text1"/>
                      <w:sz w:val="21"/>
                      <w:szCs w:val="21"/>
                      <w:highlight w:val="none"/>
                      <w14:textFill>
                        <w14:solidFill>
                          <w14:schemeClr w14:val="tx1"/>
                        </w14:solidFill>
                      </w14:textFill>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78" w:hRule="atLeast"/>
              </w:trPr>
              <w:tc>
                <w:tcPr>
                  <w:tcW w:w="487" w:type="dxa"/>
                  <w:vMerge w:val="restart"/>
                  <w:tcBorders>
                    <w:tl2br w:val="nil"/>
                    <w:tr2bl w:val="nil"/>
                  </w:tcBorders>
                  <w:vAlign w:val="center"/>
                </w:tcPr>
                <w:p>
                  <w:pPr>
                    <w:jc w:val="center"/>
                    <w:rPr>
                      <w:color w:val="000000" w:themeColor="text1"/>
                      <w:kern w:val="0"/>
                      <w:szCs w:val="21"/>
                      <w:highlight w:val="none"/>
                      <w14:textFill>
                        <w14:solidFill>
                          <w14:schemeClr w14:val="tx1"/>
                        </w14:solidFill>
                      </w14:textFill>
                    </w:rPr>
                  </w:pPr>
                  <w:r>
                    <w:rPr>
                      <w:rFonts w:hint="eastAsia"/>
                      <w:bCs/>
                      <w:color w:val="000000" w:themeColor="text1"/>
                      <w:szCs w:val="21"/>
                      <w:highlight w:val="none"/>
                      <w:lang w:eastAsia="zh-CN"/>
                      <w14:textFill>
                        <w14:solidFill>
                          <w14:schemeClr w14:val="tx1"/>
                        </w14:solidFill>
                      </w14:textFill>
                    </w:rPr>
                    <w:t>防渗</w:t>
                  </w:r>
                </w:p>
              </w:tc>
              <w:tc>
                <w:tcPr>
                  <w:tcW w:w="7488" w:type="dxa"/>
                  <w:gridSpan w:val="6"/>
                  <w:tcBorders>
                    <w:tl2br w:val="nil"/>
                    <w:tr2bl w:val="nil"/>
                  </w:tcBorders>
                  <w:vAlign w:val="center"/>
                </w:tcPr>
                <w:p>
                  <w:pPr>
                    <w:pStyle w:val="6"/>
                    <w:tabs>
                      <w:tab w:val="left" w:pos="0"/>
                    </w:tabs>
                    <w:adjustRightInd w:val="0"/>
                    <w:spacing w:beforeLines="50" w:line="240" w:lineRule="auto"/>
                    <w:ind w:firstLine="0"/>
                    <w:jc w:val="center"/>
                    <w:rPr>
                      <w:rFonts w:hint="eastAsia"/>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重点防渗区：危废库地面按照《危险废物贮存污染控制标准》（GB18597-2023）要求进行设计、建设和管理，防渗结构为基础防渗+2mmHDPE膜+20cm抗渗水泥+环氧树脂涂层防腐，渗透系数小于1×10</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-10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cm/s，沥青储罐及沥青混合料区地面防渗层为至少1m厚粘土层，或2mm厚高密度聚乙烯，或采取其他防渗措施，使防渗效果等效粘土防渗层Mb≥6.0m，K≤1×10</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-7</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cm/s。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0" w:hRule="atLeast"/>
              </w:trPr>
              <w:tc>
                <w:tcPr>
                  <w:tcW w:w="487" w:type="dxa"/>
                  <w:vMerge w:val="continue"/>
                  <w:tcBorders>
                    <w:tl2br w:val="nil"/>
                    <w:tr2bl w:val="nil"/>
                  </w:tcBorders>
                  <w:vAlign w:val="center"/>
                </w:tcPr>
                <w:p>
                  <w:pPr>
                    <w:pStyle w:val="6"/>
                    <w:tabs>
                      <w:tab w:val="left" w:pos="0"/>
                    </w:tabs>
                    <w:adjustRightInd w:val="0"/>
                    <w:spacing w:beforeLines="50" w:line="240" w:lineRule="auto"/>
                    <w:ind w:firstLine="0"/>
                    <w:jc w:val="center"/>
                    <w:rPr>
                      <w:rFonts w:hint="eastAsia"/>
                      <w:color w:val="000000" w:themeColor="text1"/>
                      <w:sz w:val="21"/>
                      <w:szCs w:val="21"/>
                      <w:highlight w:val="none"/>
                      <w14:textFill>
                        <w14:solidFill>
                          <w14:schemeClr w14:val="tx1"/>
                        </w14:solidFill>
                      </w14:textFill>
                    </w:rPr>
                  </w:pPr>
                </w:p>
              </w:tc>
              <w:tc>
                <w:tcPr>
                  <w:tcW w:w="7488" w:type="dxa"/>
                  <w:gridSpan w:val="6"/>
                  <w:tcBorders>
                    <w:tl2br w:val="nil"/>
                    <w:tr2bl w:val="nil"/>
                  </w:tcBorders>
                  <w:vAlign w:val="center"/>
                </w:tcPr>
                <w:p>
                  <w:pPr>
                    <w:pStyle w:val="6"/>
                    <w:keepNext w:val="0"/>
                    <w:keepLines w:val="0"/>
                    <w:pageBreakBefore w:val="0"/>
                    <w:widowControl w:val="0"/>
                    <w:tabs>
                      <w:tab w:val="left" w:pos="0"/>
                    </w:tabs>
                    <w:kinsoku/>
                    <w:wordWrap/>
                    <w:overflowPunct/>
                    <w:topLinePunct w:val="0"/>
                    <w:autoSpaceDE/>
                    <w:autoSpaceDN/>
                    <w:bidi w:val="0"/>
                    <w:adjustRightInd w:val="0"/>
                    <w:snapToGrid/>
                    <w:spacing w:line="240" w:lineRule="auto"/>
                    <w:ind w:firstLine="0"/>
                    <w:jc w:val="center"/>
                    <w:textAlignment w:val="auto"/>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生产车间地面采取三合土铺底，夯实后，</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上层铺10～15cm的抗渗水泥硬化（或铺设等效厚度人工防渗材料），等效粘土防渗层Mb≥1.5m，K≤1×10</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-7</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cm/s</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0" w:hRule="atLeast"/>
              </w:trPr>
              <w:tc>
                <w:tcPr>
                  <w:tcW w:w="487" w:type="dxa"/>
                  <w:vMerge w:val="continue"/>
                  <w:tcBorders>
                    <w:tl2br w:val="nil"/>
                    <w:tr2bl w:val="nil"/>
                  </w:tcBorders>
                  <w:vAlign w:val="center"/>
                </w:tcPr>
                <w:p>
                  <w:pPr>
                    <w:pStyle w:val="6"/>
                    <w:tabs>
                      <w:tab w:val="left" w:pos="0"/>
                    </w:tabs>
                    <w:adjustRightInd w:val="0"/>
                    <w:spacing w:beforeLines="50" w:line="240" w:lineRule="auto"/>
                    <w:ind w:firstLine="0"/>
                    <w:jc w:val="center"/>
                    <w:rPr>
                      <w:rFonts w:hint="eastAsia"/>
                      <w:color w:val="000000" w:themeColor="text1"/>
                      <w:sz w:val="21"/>
                      <w:szCs w:val="21"/>
                      <w:highlight w:val="none"/>
                      <w14:textFill>
                        <w14:solidFill>
                          <w14:schemeClr w14:val="tx1"/>
                        </w14:solidFill>
                      </w14:textFill>
                    </w:rPr>
                  </w:pPr>
                </w:p>
              </w:tc>
              <w:tc>
                <w:tcPr>
                  <w:tcW w:w="7488" w:type="dxa"/>
                  <w:gridSpan w:val="6"/>
                  <w:tcBorders>
                    <w:tl2br w:val="nil"/>
                    <w:tr2bl w:val="nil"/>
                  </w:tcBorders>
                  <w:vAlign w:val="center"/>
                </w:tcPr>
                <w:p>
                  <w:pPr>
                    <w:pStyle w:val="6"/>
                    <w:keepNext w:val="0"/>
                    <w:keepLines w:val="0"/>
                    <w:pageBreakBefore w:val="0"/>
                    <w:widowControl w:val="0"/>
                    <w:tabs>
                      <w:tab w:val="left" w:pos="0"/>
                    </w:tabs>
                    <w:kinsoku/>
                    <w:wordWrap/>
                    <w:overflowPunct/>
                    <w:topLinePunct w:val="0"/>
                    <w:autoSpaceDE/>
                    <w:autoSpaceDN/>
                    <w:bidi w:val="0"/>
                    <w:adjustRightInd w:val="0"/>
                    <w:snapToGrid/>
                    <w:spacing w:line="240" w:lineRule="auto"/>
                    <w:ind w:firstLine="0"/>
                    <w:jc w:val="center"/>
                    <w:textAlignment w:val="auto"/>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简单防渗区：厂区内道路及其他区域地面硬化</w:t>
                  </w:r>
                  <w:r>
                    <w:rPr>
                      <w:rFonts w:hint="eastAsia"/>
                      <w:color w:val="000000" w:themeColor="text1"/>
                      <w:sz w:val="21"/>
                      <w:szCs w:val="21"/>
                      <w:highlight w:val="none"/>
                      <w14:textFill>
                        <w14:solidFill>
                          <w14:schemeClr w14:val="tx1"/>
                        </w14:solidFill>
                      </w14:textFill>
                    </w:rPr>
                    <w:t>采</w:t>
                  </w:r>
                  <w:r>
                    <w:rPr>
                      <w:rFonts w:hint="default" w:ascii="Times New Roman" w:hAnsi="Times New Roman" w:cs="Times New Roman"/>
                      <w:color w:val="000000" w:themeColor="text1"/>
                      <w:sz w:val="21"/>
                      <w:szCs w:val="21"/>
                      <w:highlight w:val="none"/>
                      <w14:textFill>
                        <w14:solidFill>
                          <w14:schemeClr w14:val="tx1"/>
                        </w14:solidFill>
                      </w14:textFill>
                    </w:rPr>
                    <w:t>用10-15cm的普通水</w:t>
                  </w:r>
                  <w:r>
                    <w:rPr>
                      <w:rFonts w:hint="eastAsia"/>
                      <w:color w:val="000000" w:themeColor="text1"/>
                      <w:sz w:val="21"/>
                      <w:szCs w:val="21"/>
                      <w:highlight w:val="none"/>
                      <w14:textFill>
                        <w14:solidFill>
                          <w14:schemeClr w14:val="tx1"/>
                        </w14:solidFill>
                      </w14:textFill>
                    </w:rPr>
                    <w:t>泥硬化处理</w:t>
                  </w:r>
                  <w:r>
                    <w:rPr>
                      <w:rFonts w:hint="eastAsia"/>
                      <w:color w:val="000000" w:themeColor="text1"/>
                      <w:sz w:val="21"/>
                      <w:szCs w:val="21"/>
                      <w:highlight w:val="none"/>
                      <w:lang w:eastAsia="zh-CN"/>
                      <w14:textFill>
                        <w14:solidFill>
                          <w14:schemeClr w14:val="tx1"/>
                        </w14:solidFill>
                      </w14:textFill>
                    </w:rPr>
                    <w:t>。</w:t>
                  </w:r>
                </w:p>
              </w:tc>
            </w:tr>
          </w:tbl>
          <w:p>
            <w:pPr>
              <w:adjustRightInd w:val="0"/>
              <w:snapToGrid w:val="0"/>
              <w:rPr>
                <w:rFonts w:ascii="宋体" w:hAnsi="宋体" w:cs="宋体"/>
                <w:bCs/>
                <w:color w:val="000000" w:themeColor="text1"/>
                <w:spacing w:val="-10"/>
                <w:szCs w:val="21"/>
                <w:highlight w:val="none"/>
                <w14:textFill>
                  <w14:solidFill>
                    <w14:schemeClr w14:val="tx1"/>
                  </w14:solidFill>
                </w14:textFill>
              </w:rPr>
            </w:pPr>
          </w:p>
        </w:tc>
      </w:tr>
    </w:tbl>
    <w:p>
      <w:pPr>
        <w:adjustRightInd w:val="0"/>
        <w:snapToGrid w:val="0"/>
        <w:spacing w:line="360" w:lineRule="auto"/>
        <w:rPr>
          <w:rFonts w:hint="eastAsia" w:ascii="宋体" w:cs="宋体"/>
          <w:b/>
          <w:color w:val="000000" w:themeColor="text1"/>
          <w:kern w:val="0"/>
          <w:sz w:val="28"/>
          <w:szCs w:val="28"/>
          <w:highlight w:val="none"/>
          <w14:textFill>
            <w14:solidFill>
              <w14:schemeClr w14:val="tx1"/>
            </w14:solidFill>
          </w14:textFill>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p>
      <w:pPr>
        <w:pStyle w:val="15"/>
        <w:jc w:val="center"/>
        <w:outlineLvl w:val="0"/>
        <w:rPr>
          <w:rFonts w:ascii="黑体" w:hAnsi="黑体" w:eastAsia="黑体"/>
          <w:snapToGrid w:val="0"/>
          <w:color w:val="000000" w:themeColor="text1"/>
          <w:sz w:val="30"/>
          <w:szCs w:val="30"/>
          <w:highlight w:val="none"/>
          <w14:textFill>
            <w14:solidFill>
              <w14:schemeClr w14:val="tx1"/>
            </w14:solidFill>
          </w14:textFill>
        </w:rPr>
      </w:pPr>
      <w:r>
        <w:rPr>
          <w:rFonts w:hint="eastAsia" w:ascii="黑体" w:hAnsi="黑体" w:eastAsia="黑体"/>
          <w:snapToGrid w:val="0"/>
          <w:color w:val="000000" w:themeColor="text1"/>
          <w:sz w:val="30"/>
          <w:szCs w:val="30"/>
          <w:highlight w:val="none"/>
          <w14:textFill>
            <w14:solidFill>
              <w14:schemeClr w14:val="tx1"/>
            </w14:solidFill>
          </w14:textFill>
        </w:rPr>
        <w:t>五、</w:t>
      </w:r>
      <w:bookmarkStart w:id="2" w:name="_Hlk54167917"/>
      <w:r>
        <w:rPr>
          <w:rFonts w:hint="eastAsia" w:ascii="黑体" w:hAnsi="黑体" w:eastAsia="黑体"/>
          <w:snapToGrid w:val="0"/>
          <w:color w:val="000000" w:themeColor="text1"/>
          <w:sz w:val="30"/>
          <w:szCs w:val="30"/>
          <w:highlight w:val="none"/>
          <w14:textFill>
            <w14:solidFill>
              <w14:schemeClr w14:val="tx1"/>
            </w14:solidFill>
          </w14:textFill>
        </w:rPr>
        <w:t>环境保护措施监督检查清单</w:t>
      </w:r>
      <w:bookmarkEnd w:id="2"/>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93"/>
        <w:gridCol w:w="1475"/>
        <w:gridCol w:w="1137"/>
        <w:gridCol w:w="2113"/>
        <w:gridCol w:w="268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93" w:type="dxa"/>
            <w:tcBorders>
              <w:tl2br w:val="single" w:color="auto" w:sz="4" w:space="0"/>
            </w:tcBorders>
          </w:tcPr>
          <w:p>
            <w:pPr>
              <w:adjustRightInd w:val="0"/>
              <w:snapToGrid w:val="0"/>
              <w:spacing w:line="240" w:lineRule="auto"/>
              <w:ind w:firstLine="480" w:firstLineChars="200"/>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内容</w:t>
            </w:r>
          </w:p>
          <w:p>
            <w:pPr>
              <w:adjustRightInd w:val="0"/>
              <w:snapToGrid w:val="0"/>
              <w:spacing w:line="240" w:lineRule="auto"/>
              <w:rPr>
                <w:rFonts w:hint="eastAsia" w:ascii="宋体" w:hAnsi="宋体" w:cs="宋体"/>
                <w:color w:val="000000" w:themeColor="text1"/>
                <w:sz w:val="24"/>
                <w:szCs w:val="24"/>
                <w:highlight w:val="none"/>
                <w14:textFill>
                  <w14:solidFill>
                    <w14:schemeClr w14:val="tx1"/>
                  </w14:solidFill>
                </w14:textFill>
              </w:rPr>
            </w:pPr>
          </w:p>
          <w:p>
            <w:pPr>
              <w:adjustRightInd w:val="0"/>
              <w:snapToGrid w:val="0"/>
              <w:spacing w:line="240" w:lineRule="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要素</w:t>
            </w:r>
          </w:p>
        </w:tc>
        <w:tc>
          <w:tcPr>
            <w:tcW w:w="1475" w:type="dxa"/>
            <w:vAlign w:val="center"/>
          </w:tcPr>
          <w:p>
            <w:pPr>
              <w:adjustRightInd w:val="0"/>
              <w:snapToGrid w:val="0"/>
              <w:spacing w:line="240" w:lineRule="auto"/>
              <w:jc w:val="center"/>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排放口(编号、</w:t>
            </w:r>
          </w:p>
          <w:p>
            <w:pPr>
              <w:adjustRightInd w:val="0"/>
              <w:snapToGrid w:val="0"/>
              <w:spacing w:line="240" w:lineRule="auto"/>
              <w:jc w:val="center"/>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名称)/污染源</w:t>
            </w:r>
          </w:p>
        </w:tc>
        <w:tc>
          <w:tcPr>
            <w:tcW w:w="1137" w:type="dxa"/>
            <w:vAlign w:val="center"/>
          </w:tcPr>
          <w:p>
            <w:pPr>
              <w:adjustRightInd w:val="0"/>
              <w:snapToGrid w:val="0"/>
              <w:spacing w:line="240" w:lineRule="auto"/>
              <w:jc w:val="center"/>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污染物项目</w:t>
            </w:r>
          </w:p>
        </w:tc>
        <w:tc>
          <w:tcPr>
            <w:tcW w:w="2113" w:type="dxa"/>
            <w:vAlign w:val="center"/>
          </w:tcPr>
          <w:p>
            <w:pPr>
              <w:adjustRightInd w:val="0"/>
              <w:snapToGrid w:val="0"/>
              <w:spacing w:line="240" w:lineRule="auto"/>
              <w:jc w:val="center"/>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环境保护措施</w:t>
            </w:r>
          </w:p>
        </w:tc>
        <w:tc>
          <w:tcPr>
            <w:tcW w:w="2682" w:type="dxa"/>
            <w:vAlign w:val="center"/>
          </w:tcPr>
          <w:p>
            <w:pPr>
              <w:adjustRightInd w:val="0"/>
              <w:snapToGrid w:val="0"/>
              <w:spacing w:line="240" w:lineRule="auto"/>
              <w:jc w:val="center"/>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执行标准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1393" w:type="dxa"/>
            <w:vMerge w:val="restart"/>
            <w:vAlign w:val="center"/>
          </w:tcPr>
          <w:p>
            <w:pPr>
              <w:adjustRightInd w:val="0"/>
              <w:snapToGrid w:val="0"/>
              <w:spacing w:line="240" w:lineRule="auto"/>
              <w:jc w:val="center"/>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大气环境</w:t>
            </w:r>
          </w:p>
        </w:tc>
        <w:tc>
          <w:tcPr>
            <w:tcW w:w="1475" w:type="dxa"/>
            <w:vAlign w:val="center"/>
          </w:tcPr>
          <w:p>
            <w:pPr>
              <w:tabs>
                <w:tab w:val="left" w:pos="0"/>
              </w:tabs>
              <w:spacing w:line="240" w:lineRule="auto"/>
              <w:jc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生产车间</w:t>
            </w:r>
          </w:p>
        </w:tc>
        <w:tc>
          <w:tcPr>
            <w:tcW w:w="1137" w:type="dxa"/>
            <w:vAlign w:val="center"/>
          </w:tcPr>
          <w:p>
            <w:pPr>
              <w:spacing w:line="240" w:lineRule="auto"/>
              <w:jc w:val="center"/>
              <w:rPr>
                <w:rFonts w:hint="eastAsia" w:ascii="宋体" w:hAnsi="宋体" w:cs="宋体"/>
                <w:color w:val="000000" w:themeColor="text1"/>
                <w:sz w:val="24"/>
                <w:szCs w:val="24"/>
                <w:highlight w:val="none"/>
                <w14:textFill>
                  <w14:solidFill>
                    <w14:schemeClr w14:val="tx1"/>
                  </w14:solidFill>
                </w14:textFill>
              </w:rPr>
            </w:pPr>
            <w:r>
              <w:rPr>
                <w:rFonts w:hint="eastAsia"/>
                <w:bCs/>
                <w:color w:val="000000" w:themeColor="text1"/>
                <w:sz w:val="24"/>
                <w:szCs w:val="24"/>
                <w:highlight w:val="none"/>
                <w:lang w:val="en-US" w:eastAsia="zh-CN"/>
                <w14:textFill>
                  <w14:solidFill>
                    <w14:schemeClr w14:val="tx1"/>
                  </w14:solidFill>
                </w14:textFill>
              </w:rPr>
              <w:t>颗粒物</w:t>
            </w:r>
          </w:p>
        </w:tc>
        <w:tc>
          <w:tcPr>
            <w:tcW w:w="2113" w:type="dxa"/>
            <w:vAlign w:val="center"/>
          </w:tcPr>
          <w:p>
            <w:pPr>
              <w:spacing w:line="240" w:lineRule="auto"/>
              <w:jc w:val="center"/>
              <w:rPr>
                <w:rFonts w:hint="eastAsia" w:ascii="宋体" w:hAnsi="宋体" w:cs="宋体"/>
                <w:color w:val="000000" w:themeColor="text1"/>
                <w:sz w:val="24"/>
                <w:szCs w:val="24"/>
                <w:highlight w:val="none"/>
                <w14:textFill>
                  <w14:solidFill>
                    <w14:schemeClr w14:val="tx1"/>
                  </w14:solidFill>
                </w14:textFill>
              </w:rPr>
            </w:pPr>
            <w:r>
              <w:rPr>
                <w:color w:val="000000" w:themeColor="text1"/>
                <w:kern w:val="0"/>
                <w:sz w:val="24"/>
                <w:szCs w:val="24"/>
                <w:highlight w:val="none"/>
                <w14:textFill>
                  <w14:solidFill>
                    <w14:schemeClr w14:val="tx1"/>
                  </w14:solidFill>
                </w14:textFill>
              </w:rPr>
              <w:t>全封闭彩钢房</w:t>
            </w:r>
            <w:r>
              <w:rPr>
                <w:rFonts w:hint="eastAsia"/>
                <w:color w:val="000000" w:themeColor="text1"/>
                <w:kern w:val="0"/>
                <w:sz w:val="24"/>
                <w:szCs w:val="24"/>
                <w:highlight w:val="none"/>
                <w:lang w:val="en-US" w:eastAsia="zh-CN"/>
                <w14:textFill>
                  <w14:solidFill>
                    <w14:schemeClr w14:val="tx1"/>
                  </w14:solidFill>
                </w14:textFill>
              </w:rPr>
              <w:t>5座</w:t>
            </w:r>
            <w:r>
              <w:rPr>
                <w:color w:val="000000" w:themeColor="text1"/>
                <w:kern w:val="0"/>
                <w:sz w:val="24"/>
                <w:szCs w:val="24"/>
                <w:highlight w:val="none"/>
                <w14:textFill>
                  <w14:solidFill>
                    <w14:schemeClr w14:val="tx1"/>
                  </w14:solidFill>
                </w14:textFill>
              </w:rPr>
              <w:t>，</w:t>
            </w:r>
            <w:r>
              <w:rPr>
                <w:rFonts w:hint="eastAsia"/>
                <w:bCs/>
                <w:color w:val="000000" w:themeColor="text1"/>
                <w:kern w:val="0"/>
                <w:sz w:val="24"/>
                <w:szCs w:val="24"/>
                <w:highlight w:val="none"/>
                <w14:textFill>
                  <w14:solidFill>
                    <w14:schemeClr w14:val="tx1"/>
                  </w14:solidFill>
                </w14:textFill>
              </w:rPr>
              <w:t>采取</w:t>
            </w:r>
            <w:r>
              <w:rPr>
                <w:rFonts w:hint="eastAsia"/>
                <w:bCs/>
                <w:color w:val="000000" w:themeColor="text1"/>
                <w:kern w:val="0"/>
                <w:sz w:val="24"/>
                <w:szCs w:val="24"/>
                <w:highlight w:val="none"/>
                <w:lang w:val="en-US" w:eastAsia="zh-CN"/>
                <w14:textFill>
                  <w14:solidFill>
                    <w14:schemeClr w14:val="tx1"/>
                  </w14:solidFill>
                </w14:textFill>
              </w:rPr>
              <w:t>1台</w:t>
            </w:r>
            <w:r>
              <w:rPr>
                <w:rFonts w:hint="eastAsia"/>
                <w:bCs/>
                <w:color w:val="000000" w:themeColor="text1"/>
                <w:kern w:val="0"/>
                <w:sz w:val="24"/>
                <w:szCs w:val="24"/>
                <w:highlight w:val="none"/>
                <w:lang w:eastAsia="zh-CN"/>
                <w14:textFill>
                  <w14:solidFill>
                    <w14:schemeClr w14:val="tx1"/>
                  </w14:solidFill>
                </w14:textFill>
              </w:rPr>
              <w:t>雾炮车</w:t>
            </w:r>
            <w:r>
              <w:rPr>
                <w:rFonts w:hint="eastAsia"/>
                <w:bCs/>
                <w:color w:val="000000" w:themeColor="text1"/>
                <w:kern w:val="0"/>
                <w:sz w:val="24"/>
                <w:szCs w:val="24"/>
                <w:highlight w:val="none"/>
                <w14:textFill>
                  <w14:solidFill>
                    <w14:schemeClr w14:val="tx1"/>
                  </w14:solidFill>
                </w14:textFill>
              </w:rPr>
              <w:t>洒水</w:t>
            </w:r>
            <w:r>
              <w:rPr>
                <w:rFonts w:hint="eastAsia"/>
                <w:bCs/>
                <w:color w:val="000000" w:themeColor="text1"/>
                <w:kern w:val="0"/>
                <w:sz w:val="24"/>
                <w:szCs w:val="24"/>
                <w:highlight w:val="none"/>
                <w:lang w:eastAsia="zh-CN"/>
                <w14:textFill>
                  <w14:solidFill>
                    <w14:schemeClr w14:val="tx1"/>
                  </w14:solidFill>
                </w14:textFill>
              </w:rPr>
              <w:t>降尘。</w:t>
            </w:r>
          </w:p>
        </w:tc>
        <w:tc>
          <w:tcPr>
            <w:tcW w:w="2682" w:type="dxa"/>
            <w:vAlign w:val="center"/>
          </w:tcPr>
          <w:p>
            <w:pPr>
              <w:pStyle w:val="36"/>
              <w:spacing w:line="240" w:lineRule="auto"/>
              <w:jc w:val="both"/>
              <w:rPr>
                <w:rFonts w:hint="eastAsia" w:hAnsi="宋体"/>
                <w:color w:val="000000" w:themeColor="text1"/>
                <w:sz w:val="24"/>
                <w:szCs w:val="24"/>
                <w:highlight w:val="none"/>
                <w14:textFill>
                  <w14:solidFill>
                    <w14:schemeClr w14:val="tx1"/>
                  </w14:solidFill>
                </w14:textFill>
              </w:rPr>
            </w:pPr>
            <w:r>
              <w:rPr>
                <w:rFonts w:hint="default" w:ascii="Times New Roman"/>
                <w:color w:val="000000" w:themeColor="text1"/>
                <w:sz w:val="24"/>
                <w:szCs w:val="24"/>
                <w:highlight w:val="none"/>
                <w14:textFill>
                  <w14:solidFill>
                    <w14:schemeClr w14:val="tx1"/>
                  </w14:solidFill>
                </w14:textFill>
              </w:rPr>
              <w:t>《水泥工业大气污染物排放标准》（GB4915-2013）</w:t>
            </w:r>
            <w:r>
              <w:rPr>
                <w:rFonts w:hint="default" w:ascii="Times New Roman"/>
                <w:color w:val="000000" w:themeColor="text1"/>
                <w:sz w:val="24"/>
                <w:szCs w:val="24"/>
                <w:highlight w:val="none"/>
                <w:lang w:eastAsia="zh-CN"/>
                <w14:textFill>
                  <w14:solidFill>
                    <w14:schemeClr w14:val="tx1"/>
                  </w14:solidFill>
                </w14:textFill>
              </w:rPr>
              <w:t>表</w:t>
            </w:r>
            <w:r>
              <w:rPr>
                <w:rFonts w:hint="eastAsia" w:ascii="Times New Roman"/>
                <w:color w:val="000000" w:themeColor="text1"/>
                <w:sz w:val="24"/>
                <w:szCs w:val="24"/>
                <w:highlight w:val="none"/>
                <w:lang w:val="en-US" w:eastAsia="zh-CN"/>
                <w14:textFill>
                  <w14:solidFill>
                    <w14:schemeClr w14:val="tx1"/>
                  </w14:solidFill>
                </w14:textFill>
              </w:rPr>
              <w:t>3</w:t>
            </w:r>
            <w:r>
              <w:rPr>
                <w:rFonts w:hint="eastAsia" w:ascii="Times New Roman"/>
                <w:color w:val="000000" w:themeColor="text1"/>
                <w:sz w:val="24"/>
                <w:szCs w:val="24"/>
                <w:highlight w:val="none"/>
                <w:lang w:eastAsia="zh-CN"/>
                <w14:textFill>
                  <w14:solidFill>
                    <w14:schemeClr w14:val="tx1"/>
                  </w14:solidFill>
                </w14:textFill>
              </w:rPr>
              <w:t>无组织排放限值要求。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1393" w:type="dxa"/>
            <w:vMerge w:val="continue"/>
            <w:vAlign w:val="center"/>
          </w:tcPr>
          <w:p>
            <w:pPr>
              <w:adjustRightInd w:val="0"/>
              <w:snapToGrid w:val="0"/>
              <w:spacing w:line="240" w:lineRule="auto"/>
              <w:jc w:val="center"/>
              <w:rPr>
                <w:rFonts w:hint="eastAsia" w:ascii="宋体" w:hAnsi="宋体" w:cs="宋体"/>
                <w:color w:val="000000" w:themeColor="text1"/>
                <w:sz w:val="24"/>
                <w:szCs w:val="24"/>
                <w:highlight w:val="none"/>
                <w14:textFill>
                  <w14:solidFill>
                    <w14:schemeClr w14:val="tx1"/>
                  </w14:solidFill>
                </w14:textFill>
              </w:rPr>
            </w:pPr>
          </w:p>
        </w:tc>
        <w:tc>
          <w:tcPr>
            <w:tcW w:w="1475" w:type="dxa"/>
            <w:vAlign w:val="center"/>
          </w:tcPr>
          <w:p>
            <w:pPr>
              <w:tabs>
                <w:tab w:val="left" w:pos="0"/>
              </w:tabs>
              <w:spacing w:line="240" w:lineRule="auto"/>
              <w:jc w:val="center"/>
              <w:rPr>
                <w:rFonts w:hint="eastAsia"/>
                <w:color w:val="000000" w:themeColor="text1"/>
                <w:sz w:val="24"/>
                <w:szCs w:val="24"/>
                <w:highlight w:val="none"/>
                <w:lang w:eastAsia="zh-CN"/>
                <w14:textFill>
                  <w14:solidFill>
                    <w14:schemeClr w14:val="tx1"/>
                  </w14:solidFill>
                </w14:textFill>
              </w:rPr>
            </w:pPr>
            <w:r>
              <w:rPr>
                <w:rFonts w:hint="eastAsia"/>
                <w:color w:val="000000" w:themeColor="text1"/>
                <w:kern w:val="0"/>
                <w:sz w:val="24"/>
                <w:szCs w:val="24"/>
                <w:highlight w:val="none"/>
                <w:lang w:eastAsia="zh-CN"/>
                <w14:textFill>
                  <w14:solidFill>
                    <w14:schemeClr w14:val="tx1"/>
                  </w14:solidFill>
                </w14:textFill>
              </w:rPr>
              <w:t>砂浆生产线搅拌机</w:t>
            </w:r>
          </w:p>
        </w:tc>
        <w:tc>
          <w:tcPr>
            <w:tcW w:w="1137" w:type="dxa"/>
            <w:vAlign w:val="center"/>
          </w:tcPr>
          <w:p>
            <w:pPr>
              <w:spacing w:line="240" w:lineRule="auto"/>
              <w:jc w:val="center"/>
              <w:rPr>
                <w:rFonts w:hint="eastAsia"/>
                <w:bCs/>
                <w:color w:val="000000" w:themeColor="text1"/>
                <w:sz w:val="24"/>
                <w:szCs w:val="24"/>
                <w:highlight w:val="none"/>
                <w:lang w:val="en-US" w:eastAsia="zh-CN"/>
                <w14:textFill>
                  <w14:solidFill>
                    <w14:schemeClr w14:val="tx1"/>
                  </w14:solidFill>
                </w14:textFill>
              </w:rPr>
            </w:pPr>
            <w:r>
              <w:rPr>
                <w:rFonts w:hint="eastAsia"/>
                <w:color w:val="000000" w:themeColor="text1"/>
                <w:kern w:val="0"/>
                <w:sz w:val="24"/>
                <w:szCs w:val="24"/>
                <w:highlight w:val="none"/>
                <w:lang w:val="en-US" w:eastAsia="zh-CN"/>
                <w14:textFill>
                  <w14:solidFill>
                    <w14:schemeClr w14:val="tx1"/>
                  </w14:solidFill>
                </w14:textFill>
              </w:rPr>
              <w:t>颗粒物</w:t>
            </w:r>
          </w:p>
        </w:tc>
        <w:tc>
          <w:tcPr>
            <w:tcW w:w="2113" w:type="dxa"/>
            <w:vAlign w:val="center"/>
          </w:tcPr>
          <w:p>
            <w:pPr>
              <w:spacing w:line="240" w:lineRule="auto"/>
              <w:jc w:val="center"/>
              <w:rPr>
                <w:color w:val="000000" w:themeColor="text1"/>
                <w:kern w:val="0"/>
                <w:sz w:val="24"/>
                <w:szCs w:val="24"/>
                <w:highlight w:val="none"/>
                <w14:textFill>
                  <w14:solidFill>
                    <w14:schemeClr w14:val="tx1"/>
                  </w14:solidFill>
                </w14:textFill>
              </w:rPr>
            </w:pPr>
            <w:r>
              <w:rPr>
                <w:rFonts w:hint="eastAsia"/>
                <w:color w:val="000000" w:themeColor="text1"/>
                <w:kern w:val="0"/>
                <w:sz w:val="24"/>
                <w:szCs w:val="24"/>
                <w:highlight w:val="none"/>
                <w:lang w:eastAsia="zh-CN"/>
                <w14:textFill>
                  <w14:solidFill>
                    <w14:schemeClr w14:val="tx1"/>
                  </w14:solidFill>
                </w14:textFill>
              </w:rPr>
              <w:t>除尘器</w:t>
            </w:r>
            <w:r>
              <w:rPr>
                <w:rFonts w:hint="eastAsia"/>
                <w:color w:val="000000" w:themeColor="text1"/>
                <w:kern w:val="0"/>
                <w:sz w:val="24"/>
                <w:szCs w:val="24"/>
                <w:highlight w:val="none"/>
                <w:lang w:val="en-US" w:eastAsia="zh-CN"/>
                <w14:textFill>
                  <w14:solidFill>
                    <w14:schemeClr w14:val="tx1"/>
                  </w14:solidFill>
                </w14:textFill>
              </w:rPr>
              <w:t>+1根15m高排气筒</w:t>
            </w:r>
          </w:p>
        </w:tc>
        <w:tc>
          <w:tcPr>
            <w:tcW w:w="2682" w:type="dxa"/>
            <w:vMerge w:val="restart"/>
            <w:vAlign w:val="center"/>
          </w:tcPr>
          <w:p>
            <w:pPr>
              <w:pStyle w:val="36"/>
              <w:spacing w:line="240" w:lineRule="auto"/>
              <w:jc w:val="both"/>
              <w:rPr>
                <w:rFonts w:hint="default" w:ascii="Times New Roman"/>
                <w:color w:val="000000" w:themeColor="text1"/>
                <w:sz w:val="24"/>
                <w:szCs w:val="24"/>
                <w:highlight w:val="none"/>
                <w14:textFill>
                  <w14:solidFill>
                    <w14:schemeClr w14:val="tx1"/>
                  </w14:solidFill>
                </w14:textFill>
              </w:rPr>
            </w:pPr>
            <w:r>
              <w:rPr>
                <w:rFonts w:hint="default" w:ascii="Times New Roman"/>
                <w:color w:val="000000" w:themeColor="text1"/>
                <w:sz w:val="24"/>
                <w:szCs w:val="24"/>
                <w:highlight w:val="none"/>
                <w14:textFill>
                  <w14:solidFill>
                    <w14:schemeClr w14:val="tx1"/>
                  </w14:solidFill>
                </w14:textFill>
              </w:rPr>
              <w:t>《水泥工业大气污染物排放标准》（GB4915-2013）</w:t>
            </w:r>
            <w:r>
              <w:rPr>
                <w:rFonts w:hint="default" w:ascii="Times New Roman"/>
                <w:color w:val="000000" w:themeColor="text1"/>
                <w:sz w:val="24"/>
                <w:szCs w:val="24"/>
                <w:highlight w:val="none"/>
                <w:lang w:eastAsia="zh-CN"/>
                <w14:textFill>
                  <w14:solidFill>
                    <w14:schemeClr w14:val="tx1"/>
                  </w14:solidFill>
                </w14:textFill>
              </w:rPr>
              <w:t>表</w:t>
            </w:r>
            <w:r>
              <w:rPr>
                <w:rFonts w:hint="default" w:ascii="Times New Roman"/>
                <w:color w:val="000000" w:themeColor="text1"/>
                <w:sz w:val="24"/>
                <w:szCs w:val="24"/>
                <w:highlight w:val="none"/>
                <w:lang w:val="en-US" w:eastAsia="zh-CN"/>
                <w14:textFill>
                  <w14:solidFill>
                    <w14:schemeClr w14:val="tx1"/>
                  </w14:solidFill>
                </w14:textFill>
              </w:rPr>
              <w:t>1中</w:t>
            </w:r>
            <w:r>
              <w:rPr>
                <w:rFonts w:hint="default" w:ascii="Times New Roman"/>
                <w:color w:val="000000" w:themeColor="text1"/>
                <w:sz w:val="24"/>
                <w:szCs w:val="24"/>
                <w:highlight w:val="none"/>
                <w14:textFill>
                  <w14:solidFill>
                    <w14:schemeClr w14:val="tx1"/>
                  </w14:solidFill>
                </w14:textFill>
              </w:rPr>
              <w:t>水泥</w:t>
            </w:r>
            <w:r>
              <w:rPr>
                <w:rFonts w:hint="eastAsia" w:ascii="Times New Roman"/>
                <w:color w:val="000000" w:themeColor="text1"/>
                <w:sz w:val="24"/>
                <w:szCs w:val="24"/>
                <w:highlight w:val="none"/>
                <w:lang w:eastAsia="zh-CN"/>
                <w14:textFill>
                  <w14:solidFill>
                    <w14:schemeClr w14:val="tx1"/>
                  </w14:solidFill>
                </w14:textFill>
              </w:rPr>
              <w:t>制品生产</w:t>
            </w:r>
            <w:r>
              <w:rPr>
                <w:rFonts w:hint="default" w:ascii="Times New Roman"/>
                <w:color w:val="000000" w:themeColor="text1"/>
                <w:sz w:val="24"/>
                <w:szCs w:val="24"/>
                <w:highlight w:val="none"/>
                <w14:textFill>
                  <w14:solidFill>
                    <w14:schemeClr w14:val="tx1"/>
                  </w14:solidFill>
                </w14:textFill>
              </w:rPr>
              <w:t>其</w:t>
            </w:r>
            <w:r>
              <w:rPr>
                <w:rFonts w:hint="eastAsia" w:ascii="Times New Roman"/>
                <w:color w:val="000000" w:themeColor="text1"/>
                <w:sz w:val="24"/>
                <w:szCs w:val="24"/>
                <w:highlight w:val="none"/>
                <w:lang w:eastAsia="zh-CN"/>
                <w14:textFill>
                  <w14:solidFill>
                    <w14:schemeClr w14:val="tx1"/>
                  </w14:solidFill>
                </w14:textFill>
              </w:rPr>
              <w:t>他</w:t>
            </w:r>
            <w:r>
              <w:rPr>
                <w:rFonts w:hint="default" w:ascii="Times New Roman"/>
                <w:color w:val="000000" w:themeColor="text1"/>
                <w:sz w:val="24"/>
                <w:szCs w:val="24"/>
                <w:highlight w:val="none"/>
                <w14:textFill>
                  <w14:solidFill>
                    <w14:schemeClr w14:val="tx1"/>
                  </w14:solidFill>
                </w14:textFill>
              </w:rPr>
              <w:t>通风</w:t>
            </w:r>
            <w:r>
              <w:rPr>
                <w:rFonts w:hint="eastAsia" w:ascii="Times New Roman"/>
                <w:color w:val="000000" w:themeColor="text1"/>
                <w:sz w:val="24"/>
                <w:szCs w:val="24"/>
                <w:highlight w:val="none"/>
                <w:lang w:eastAsia="zh-CN"/>
                <w14:textFill>
                  <w14:solidFill>
                    <w14:schemeClr w14:val="tx1"/>
                  </w14:solidFill>
                </w14:textFill>
              </w:rPr>
              <w:t>生产</w:t>
            </w:r>
            <w:r>
              <w:rPr>
                <w:rFonts w:hint="default" w:ascii="Times New Roman"/>
                <w:color w:val="000000" w:themeColor="text1"/>
                <w:sz w:val="24"/>
                <w:szCs w:val="24"/>
                <w:highlight w:val="none"/>
                <w14:textFill>
                  <w14:solidFill>
                    <w14:schemeClr w14:val="tx1"/>
                  </w14:solidFill>
                </w14:textFill>
              </w:rPr>
              <w:t>设备</w:t>
            </w:r>
            <w:r>
              <w:rPr>
                <w:rFonts w:hint="default" w:ascii="Times New Roman"/>
                <w:color w:val="000000" w:themeColor="text1"/>
                <w:sz w:val="24"/>
                <w:szCs w:val="24"/>
                <w:highlight w:val="none"/>
                <w:lang w:eastAsia="zh-CN"/>
                <w14:textFill>
                  <w14:solidFill>
                    <w14:schemeClr w14:val="tx1"/>
                  </w14:solidFill>
                </w14:textFill>
              </w:rPr>
              <w:t>排放限值</w:t>
            </w:r>
            <w:r>
              <w:rPr>
                <w:rFonts w:hint="default" w:ascii="Times New Roman"/>
                <w:color w:val="000000" w:themeColor="text1"/>
                <w:sz w:val="24"/>
                <w:szCs w:val="24"/>
                <w:highlight w:val="none"/>
                <w:lang w:val="en-US" w:eastAsia="zh-CN"/>
                <w14:textFill>
                  <w14:solidFill>
                    <w14:schemeClr w14:val="tx1"/>
                  </w14:solidFill>
                </w14:textFill>
              </w:rPr>
              <w:t>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393" w:type="dxa"/>
            <w:vMerge w:val="continue"/>
            <w:vAlign w:val="center"/>
          </w:tcPr>
          <w:p>
            <w:pPr>
              <w:adjustRightInd w:val="0"/>
              <w:snapToGrid w:val="0"/>
              <w:spacing w:line="240" w:lineRule="auto"/>
              <w:jc w:val="center"/>
              <w:rPr>
                <w:rFonts w:hint="eastAsia" w:ascii="宋体" w:hAnsi="宋体" w:cs="宋体"/>
                <w:color w:val="000000" w:themeColor="text1"/>
                <w:sz w:val="24"/>
                <w:szCs w:val="24"/>
                <w:highlight w:val="none"/>
                <w14:textFill>
                  <w14:solidFill>
                    <w14:schemeClr w14:val="tx1"/>
                  </w14:solidFill>
                </w14:textFill>
              </w:rPr>
            </w:pPr>
          </w:p>
        </w:tc>
        <w:tc>
          <w:tcPr>
            <w:tcW w:w="1475" w:type="dxa"/>
            <w:vAlign w:val="center"/>
          </w:tcPr>
          <w:p>
            <w:pPr>
              <w:tabs>
                <w:tab w:val="left" w:pos="0"/>
              </w:tabs>
              <w:spacing w:line="240" w:lineRule="auto"/>
              <w:jc w:val="center"/>
              <w:rPr>
                <w:rFonts w:hint="eastAsia"/>
                <w:color w:val="000000" w:themeColor="text1"/>
                <w:kern w:val="0"/>
                <w:sz w:val="24"/>
                <w:szCs w:val="24"/>
                <w:highlight w:val="none"/>
                <w:lang w:eastAsia="zh-CN"/>
                <w14:textFill>
                  <w14:solidFill>
                    <w14:schemeClr w14:val="tx1"/>
                  </w14:solidFill>
                </w14:textFill>
              </w:rPr>
            </w:pPr>
            <w:r>
              <w:rPr>
                <w:rFonts w:hint="eastAsia"/>
                <w:color w:val="000000" w:themeColor="text1"/>
                <w:kern w:val="0"/>
                <w:sz w:val="24"/>
                <w:szCs w:val="24"/>
                <w:highlight w:val="none"/>
                <w:lang w:eastAsia="zh-CN"/>
                <w14:textFill>
                  <w14:solidFill>
                    <w14:schemeClr w14:val="tx1"/>
                  </w14:solidFill>
                </w14:textFill>
              </w:rPr>
              <w:t>保温砌块生产线搅拌机</w:t>
            </w:r>
          </w:p>
        </w:tc>
        <w:tc>
          <w:tcPr>
            <w:tcW w:w="1137" w:type="dxa"/>
            <w:vAlign w:val="center"/>
          </w:tcPr>
          <w:p>
            <w:pPr>
              <w:spacing w:line="240" w:lineRule="auto"/>
              <w:jc w:val="center"/>
              <w:rPr>
                <w:rFonts w:hint="eastAsia"/>
                <w:color w:val="000000" w:themeColor="text1"/>
                <w:kern w:val="0"/>
                <w:sz w:val="24"/>
                <w:szCs w:val="24"/>
                <w:highlight w:val="none"/>
                <w:lang w:val="en-US" w:eastAsia="zh-CN"/>
                <w14:textFill>
                  <w14:solidFill>
                    <w14:schemeClr w14:val="tx1"/>
                  </w14:solidFill>
                </w14:textFill>
              </w:rPr>
            </w:pPr>
            <w:r>
              <w:rPr>
                <w:rFonts w:hint="eastAsia"/>
                <w:color w:val="000000" w:themeColor="text1"/>
                <w:kern w:val="0"/>
                <w:sz w:val="24"/>
                <w:szCs w:val="24"/>
                <w:highlight w:val="none"/>
                <w:lang w:val="en-US" w:eastAsia="zh-CN"/>
                <w14:textFill>
                  <w14:solidFill>
                    <w14:schemeClr w14:val="tx1"/>
                  </w14:solidFill>
                </w14:textFill>
              </w:rPr>
              <w:t>颗粒物</w:t>
            </w:r>
          </w:p>
        </w:tc>
        <w:tc>
          <w:tcPr>
            <w:tcW w:w="2113" w:type="dxa"/>
            <w:vAlign w:val="center"/>
          </w:tcPr>
          <w:p>
            <w:pPr>
              <w:spacing w:line="240" w:lineRule="auto"/>
              <w:jc w:val="center"/>
              <w:rPr>
                <w:rFonts w:hint="eastAsia"/>
                <w:color w:val="000000" w:themeColor="text1"/>
                <w:kern w:val="0"/>
                <w:sz w:val="24"/>
                <w:szCs w:val="24"/>
                <w:highlight w:val="none"/>
                <w:lang w:eastAsia="zh-CN"/>
                <w14:textFill>
                  <w14:solidFill>
                    <w14:schemeClr w14:val="tx1"/>
                  </w14:solidFill>
                </w14:textFill>
              </w:rPr>
            </w:pPr>
            <w:r>
              <w:rPr>
                <w:rFonts w:hint="eastAsia"/>
                <w:color w:val="000000" w:themeColor="text1"/>
                <w:kern w:val="0"/>
                <w:sz w:val="24"/>
                <w:szCs w:val="24"/>
                <w:highlight w:val="none"/>
                <w:lang w:eastAsia="zh-CN"/>
                <w14:textFill>
                  <w14:solidFill>
                    <w14:schemeClr w14:val="tx1"/>
                  </w14:solidFill>
                </w14:textFill>
              </w:rPr>
              <w:t>除尘器</w:t>
            </w:r>
            <w:r>
              <w:rPr>
                <w:rFonts w:hint="eastAsia"/>
                <w:color w:val="000000" w:themeColor="text1"/>
                <w:kern w:val="0"/>
                <w:sz w:val="24"/>
                <w:szCs w:val="24"/>
                <w:highlight w:val="none"/>
                <w:lang w:val="en-US" w:eastAsia="zh-CN"/>
                <w14:textFill>
                  <w14:solidFill>
                    <w14:schemeClr w14:val="tx1"/>
                  </w14:solidFill>
                </w14:textFill>
              </w:rPr>
              <w:t>+1根15m高排气筒</w:t>
            </w:r>
          </w:p>
        </w:tc>
        <w:tc>
          <w:tcPr>
            <w:tcW w:w="2682" w:type="dxa"/>
            <w:vMerge w:val="continue"/>
            <w:vAlign w:val="center"/>
          </w:tcPr>
          <w:p>
            <w:pPr>
              <w:pStyle w:val="36"/>
              <w:spacing w:line="240" w:lineRule="auto"/>
              <w:jc w:val="both"/>
              <w:rPr>
                <w:rFonts w:hint="default" w:ascii="Times New Roman"/>
                <w:color w:val="000000" w:themeColor="text1"/>
                <w:sz w:val="24"/>
                <w:szCs w:val="24"/>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1393" w:type="dxa"/>
            <w:vMerge w:val="continue"/>
            <w:vAlign w:val="center"/>
          </w:tcPr>
          <w:p>
            <w:pPr>
              <w:adjustRightInd w:val="0"/>
              <w:snapToGrid w:val="0"/>
              <w:spacing w:line="240" w:lineRule="auto"/>
              <w:jc w:val="center"/>
              <w:rPr>
                <w:rFonts w:hint="eastAsia" w:ascii="宋体" w:hAnsi="宋体" w:cs="宋体"/>
                <w:color w:val="000000" w:themeColor="text1"/>
                <w:sz w:val="24"/>
                <w:szCs w:val="24"/>
                <w:highlight w:val="none"/>
                <w14:textFill>
                  <w14:solidFill>
                    <w14:schemeClr w14:val="tx1"/>
                  </w14:solidFill>
                </w14:textFill>
              </w:rPr>
            </w:pPr>
          </w:p>
        </w:tc>
        <w:tc>
          <w:tcPr>
            <w:tcW w:w="1475" w:type="dxa"/>
            <w:vAlign w:val="center"/>
          </w:tcPr>
          <w:p>
            <w:pPr>
              <w:tabs>
                <w:tab w:val="left" w:pos="0"/>
              </w:tabs>
              <w:spacing w:line="240" w:lineRule="auto"/>
              <w:jc w:val="center"/>
              <w:rPr>
                <w:rFonts w:hint="eastAsia"/>
                <w:color w:val="000000" w:themeColor="text1"/>
                <w:kern w:val="0"/>
                <w:sz w:val="24"/>
                <w:szCs w:val="24"/>
                <w:highlight w:val="none"/>
                <w:lang w:eastAsia="zh-CN"/>
                <w14:textFill>
                  <w14:solidFill>
                    <w14:schemeClr w14:val="tx1"/>
                  </w14:solidFill>
                </w14:textFill>
              </w:rPr>
            </w:pPr>
            <w:r>
              <w:rPr>
                <w:rFonts w:hint="eastAsia"/>
                <w:color w:val="000000" w:themeColor="text1"/>
                <w:kern w:val="0"/>
                <w:sz w:val="24"/>
                <w:szCs w:val="24"/>
                <w:highlight w:val="none"/>
                <w:lang w:eastAsia="zh-CN"/>
                <w14:textFill>
                  <w14:solidFill>
                    <w14:schemeClr w14:val="tx1"/>
                  </w14:solidFill>
                </w14:textFill>
              </w:rPr>
              <w:t>水泥筒仓</w:t>
            </w:r>
          </w:p>
        </w:tc>
        <w:tc>
          <w:tcPr>
            <w:tcW w:w="1137" w:type="dxa"/>
            <w:vAlign w:val="center"/>
          </w:tcPr>
          <w:p>
            <w:pPr>
              <w:spacing w:line="240" w:lineRule="auto"/>
              <w:jc w:val="center"/>
              <w:rPr>
                <w:rFonts w:hint="eastAsia"/>
                <w:color w:val="000000" w:themeColor="text1"/>
                <w:kern w:val="0"/>
                <w:sz w:val="24"/>
                <w:szCs w:val="24"/>
                <w:highlight w:val="none"/>
                <w:lang w:val="en-US" w:eastAsia="zh-CN"/>
                <w14:textFill>
                  <w14:solidFill>
                    <w14:schemeClr w14:val="tx1"/>
                  </w14:solidFill>
                </w14:textFill>
              </w:rPr>
            </w:pPr>
            <w:r>
              <w:rPr>
                <w:rFonts w:hint="eastAsia"/>
                <w:color w:val="000000" w:themeColor="text1"/>
                <w:kern w:val="0"/>
                <w:sz w:val="24"/>
                <w:szCs w:val="24"/>
                <w:highlight w:val="none"/>
                <w:lang w:val="en-US" w:eastAsia="zh-CN"/>
                <w14:textFill>
                  <w14:solidFill>
                    <w14:schemeClr w14:val="tx1"/>
                  </w14:solidFill>
                </w14:textFill>
              </w:rPr>
              <w:t>颗粒物</w:t>
            </w:r>
          </w:p>
        </w:tc>
        <w:tc>
          <w:tcPr>
            <w:tcW w:w="2113" w:type="dxa"/>
            <w:vAlign w:val="center"/>
          </w:tcPr>
          <w:p>
            <w:pPr>
              <w:spacing w:line="240" w:lineRule="auto"/>
              <w:jc w:val="center"/>
              <w:rPr>
                <w:rFonts w:hint="eastAsia"/>
                <w:color w:val="000000" w:themeColor="text1"/>
                <w:kern w:val="0"/>
                <w:sz w:val="24"/>
                <w:szCs w:val="24"/>
                <w:highlight w:val="none"/>
                <w:lang w:eastAsia="zh-CN"/>
                <w14:textFill>
                  <w14:solidFill>
                    <w14:schemeClr w14:val="tx1"/>
                  </w14:solidFill>
                </w14:textFill>
              </w:rPr>
            </w:pPr>
            <w:r>
              <w:rPr>
                <w:rFonts w:hint="eastAsia"/>
                <w:color w:val="000000" w:themeColor="text1"/>
                <w:kern w:val="0"/>
                <w:sz w:val="24"/>
                <w:szCs w:val="24"/>
                <w:highlight w:val="none"/>
                <w:lang w:eastAsia="zh-CN"/>
                <w14:textFill>
                  <w14:solidFill>
                    <w14:schemeClr w14:val="tx1"/>
                  </w14:solidFill>
                </w14:textFill>
              </w:rPr>
              <w:t>除尘器</w:t>
            </w:r>
            <w:r>
              <w:rPr>
                <w:rFonts w:hint="eastAsia"/>
                <w:color w:val="000000" w:themeColor="text1"/>
                <w:kern w:val="0"/>
                <w:sz w:val="24"/>
                <w:szCs w:val="24"/>
                <w:highlight w:val="none"/>
                <w:lang w:val="en-US" w:eastAsia="zh-CN"/>
                <w14:textFill>
                  <w14:solidFill>
                    <w14:schemeClr w14:val="tx1"/>
                  </w14:solidFill>
                </w14:textFill>
              </w:rPr>
              <w:t>+1根15m高排气筒</w:t>
            </w:r>
          </w:p>
        </w:tc>
        <w:tc>
          <w:tcPr>
            <w:tcW w:w="2682" w:type="dxa"/>
            <w:vMerge w:val="continue"/>
            <w:vAlign w:val="center"/>
          </w:tcPr>
          <w:p>
            <w:pPr>
              <w:pStyle w:val="36"/>
              <w:spacing w:line="240" w:lineRule="auto"/>
              <w:jc w:val="both"/>
              <w:rPr>
                <w:rFonts w:hint="default" w:ascii="Times New Roman"/>
                <w:color w:val="000000" w:themeColor="text1"/>
                <w:sz w:val="24"/>
                <w:szCs w:val="24"/>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393" w:type="dxa"/>
            <w:vMerge w:val="continue"/>
            <w:vAlign w:val="center"/>
          </w:tcPr>
          <w:p>
            <w:pPr>
              <w:adjustRightInd w:val="0"/>
              <w:snapToGrid w:val="0"/>
              <w:spacing w:line="240" w:lineRule="auto"/>
              <w:jc w:val="center"/>
              <w:rPr>
                <w:rFonts w:hint="eastAsia" w:ascii="宋体" w:hAnsi="宋体" w:cs="宋体"/>
                <w:color w:val="000000" w:themeColor="text1"/>
                <w:sz w:val="24"/>
                <w:szCs w:val="24"/>
                <w:highlight w:val="none"/>
                <w14:textFill>
                  <w14:solidFill>
                    <w14:schemeClr w14:val="tx1"/>
                  </w14:solidFill>
                </w14:textFill>
              </w:rPr>
            </w:pPr>
          </w:p>
        </w:tc>
        <w:tc>
          <w:tcPr>
            <w:tcW w:w="1475" w:type="dxa"/>
            <w:vAlign w:val="center"/>
          </w:tcPr>
          <w:p>
            <w:pPr>
              <w:tabs>
                <w:tab w:val="left" w:pos="0"/>
              </w:tabs>
              <w:spacing w:line="240" w:lineRule="auto"/>
              <w:jc w:val="center"/>
              <w:rPr>
                <w:rFonts w:hint="eastAsia"/>
                <w:color w:val="000000" w:themeColor="text1"/>
                <w:kern w:val="0"/>
                <w:sz w:val="24"/>
                <w:szCs w:val="24"/>
                <w:highlight w:val="none"/>
                <w:lang w:eastAsia="zh-CN"/>
                <w14:textFill>
                  <w14:solidFill>
                    <w14:schemeClr w14:val="tx1"/>
                  </w14:solidFill>
                </w14:textFill>
              </w:rPr>
            </w:pPr>
            <w:r>
              <w:rPr>
                <w:rFonts w:hint="eastAsia"/>
                <w:color w:val="000000" w:themeColor="text1"/>
                <w:kern w:val="0"/>
                <w:sz w:val="24"/>
                <w:szCs w:val="24"/>
                <w:highlight w:val="none"/>
                <w:lang w:eastAsia="zh-CN"/>
                <w14:textFill>
                  <w14:solidFill>
                    <w14:schemeClr w14:val="tx1"/>
                  </w14:solidFill>
                </w14:textFill>
              </w:rPr>
              <w:t>粉煤灰筒仓</w:t>
            </w:r>
          </w:p>
        </w:tc>
        <w:tc>
          <w:tcPr>
            <w:tcW w:w="1137" w:type="dxa"/>
            <w:vAlign w:val="center"/>
          </w:tcPr>
          <w:p>
            <w:pPr>
              <w:spacing w:line="240" w:lineRule="auto"/>
              <w:jc w:val="center"/>
              <w:rPr>
                <w:rFonts w:hint="eastAsia"/>
                <w:color w:val="000000" w:themeColor="text1"/>
                <w:kern w:val="0"/>
                <w:sz w:val="24"/>
                <w:szCs w:val="24"/>
                <w:highlight w:val="none"/>
                <w:lang w:val="en-US" w:eastAsia="zh-CN"/>
                <w14:textFill>
                  <w14:solidFill>
                    <w14:schemeClr w14:val="tx1"/>
                  </w14:solidFill>
                </w14:textFill>
              </w:rPr>
            </w:pPr>
            <w:r>
              <w:rPr>
                <w:rFonts w:hint="eastAsia"/>
                <w:color w:val="000000" w:themeColor="text1"/>
                <w:kern w:val="0"/>
                <w:sz w:val="24"/>
                <w:szCs w:val="24"/>
                <w:highlight w:val="none"/>
                <w:lang w:val="en-US" w:eastAsia="zh-CN"/>
                <w14:textFill>
                  <w14:solidFill>
                    <w14:schemeClr w14:val="tx1"/>
                  </w14:solidFill>
                </w14:textFill>
              </w:rPr>
              <w:t>颗粒物</w:t>
            </w:r>
          </w:p>
        </w:tc>
        <w:tc>
          <w:tcPr>
            <w:tcW w:w="2113" w:type="dxa"/>
            <w:vAlign w:val="center"/>
          </w:tcPr>
          <w:p>
            <w:pPr>
              <w:spacing w:line="240" w:lineRule="auto"/>
              <w:jc w:val="center"/>
              <w:rPr>
                <w:rFonts w:hint="eastAsia"/>
                <w:color w:val="000000" w:themeColor="text1"/>
                <w:kern w:val="0"/>
                <w:sz w:val="24"/>
                <w:szCs w:val="24"/>
                <w:highlight w:val="none"/>
                <w:lang w:eastAsia="zh-CN"/>
                <w14:textFill>
                  <w14:solidFill>
                    <w14:schemeClr w14:val="tx1"/>
                  </w14:solidFill>
                </w14:textFill>
              </w:rPr>
            </w:pPr>
            <w:r>
              <w:rPr>
                <w:rFonts w:hint="eastAsia"/>
                <w:color w:val="000000" w:themeColor="text1"/>
                <w:kern w:val="0"/>
                <w:sz w:val="24"/>
                <w:szCs w:val="24"/>
                <w:highlight w:val="none"/>
                <w:lang w:eastAsia="zh-CN"/>
                <w14:textFill>
                  <w14:solidFill>
                    <w14:schemeClr w14:val="tx1"/>
                  </w14:solidFill>
                </w14:textFill>
              </w:rPr>
              <w:t>除尘器</w:t>
            </w:r>
            <w:r>
              <w:rPr>
                <w:rFonts w:hint="eastAsia"/>
                <w:color w:val="000000" w:themeColor="text1"/>
                <w:kern w:val="0"/>
                <w:sz w:val="24"/>
                <w:szCs w:val="24"/>
                <w:highlight w:val="none"/>
                <w:lang w:val="en-US" w:eastAsia="zh-CN"/>
                <w14:textFill>
                  <w14:solidFill>
                    <w14:schemeClr w14:val="tx1"/>
                  </w14:solidFill>
                </w14:textFill>
              </w:rPr>
              <w:t>+1根15m高排气筒</w:t>
            </w:r>
          </w:p>
        </w:tc>
        <w:tc>
          <w:tcPr>
            <w:tcW w:w="2682" w:type="dxa"/>
            <w:vMerge w:val="continue"/>
            <w:vAlign w:val="center"/>
          </w:tcPr>
          <w:p>
            <w:pPr>
              <w:pStyle w:val="36"/>
              <w:spacing w:line="240" w:lineRule="auto"/>
              <w:jc w:val="both"/>
              <w:rPr>
                <w:rFonts w:hint="default" w:ascii="Times New Roman"/>
                <w:color w:val="000000" w:themeColor="text1"/>
                <w:sz w:val="24"/>
                <w:szCs w:val="24"/>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393" w:type="dxa"/>
            <w:vMerge w:val="continue"/>
            <w:vAlign w:val="center"/>
          </w:tcPr>
          <w:p>
            <w:pPr>
              <w:adjustRightInd w:val="0"/>
              <w:snapToGrid w:val="0"/>
              <w:spacing w:line="240" w:lineRule="auto"/>
              <w:jc w:val="center"/>
              <w:rPr>
                <w:rFonts w:hint="eastAsia" w:ascii="宋体" w:hAnsi="宋体" w:cs="宋体"/>
                <w:color w:val="000000" w:themeColor="text1"/>
                <w:sz w:val="24"/>
                <w:szCs w:val="24"/>
                <w:highlight w:val="none"/>
                <w14:textFill>
                  <w14:solidFill>
                    <w14:schemeClr w14:val="tx1"/>
                  </w14:solidFill>
                </w14:textFill>
              </w:rPr>
            </w:pPr>
          </w:p>
        </w:tc>
        <w:tc>
          <w:tcPr>
            <w:tcW w:w="1475" w:type="dxa"/>
            <w:vAlign w:val="center"/>
          </w:tcPr>
          <w:p>
            <w:pPr>
              <w:tabs>
                <w:tab w:val="left" w:pos="0"/>
              </w:tabs>
              <w:spacing w:line="240" w:lineRule="auto"/>
              <w:jc w:val="center"/>
              <w:rPr>
                <w:rFonts w:hint="eastAsia"/>
                <w:color w:val="000000" w:themeColor="text1"/>
                <w:kern w:val="0"/>
                <w:sz w:val="24"/>
                <w:szCs w:val="24"/>
                <w:highlight w:val="none"/>
                <w:lang w:eastAsia="zh-CN"/>
                <w14:textFill>
                  <w14:solidFill>
                    <w14:schemeClr w14:val="tx1"/>
                  </w14:solidFill>
                </w14:textFill>
              </w:rPr>
            </w:pPr>
            <w:r>
              <w:rPr>
                <w:rFonts w:hint="eastAsia"/>
                <w:color w:val="000000" w:themeColor="text1"/>
                <w:kern w:val="0"/>
                <w:sz w:val="24"/>
                <w:szCs w:val="24"/>
                <w:highlight w:val="none"/>
                <w:lang w:eastAsia="zh-CN"/>
                <w14:textFill>
                  <w14:solidFill>
                    <w14:schemeClr w14:val="tx1"/>
                  </w14:solidFill>
                </w14:textFill>
              </w:rPr>
              <w:t>喷漆工序</w:t>
            </w:r>
          </w:p>
        </w:tc>
        <w:tc>
          <w:tcPr>
            <w:tcW w:w="1137" w:type="dxa"/>
            <w:vAlign w:val="center"/>
          </w:tcPr>
          <w:p>
            <w:pPr>
              <w:spacing w:line="240" w:lineRule="auto"/>
              <w:jc w:val="center"/>
              <w:rPr>
                <w:rFonts w:hint="eastAsia"/>
                <w:color w:val="000000" w:themeColor="text1"/>
                <w:kern w:val="0"/>
                <w:sz w:val="24"/>
                <w:szCs w:val="24"/>
                <w:highlight w:val="none"/>
                <w:lang w:val="en-US" w:eastAsia="zh-CN"/>
                <w14:textFill>
                  <w14:solidFill>
                    <w14:schemeClr w14:val="tx1"/>
                  </w14:solidFill>
                </w14:textFill>
              </w:rPr>
            </w:pPr>
            <w:r>
              <w:rPr>
                <w:rFonts w:hint="eastAsia"/>
                <w:color w:val="000000" w:themeColor="text1"/>
                <w:kern w:val="0"/>
                <w:sz w:val="24"/>
                <w:szCs w:val="24"/>
                <w:highlight w:val="none"/>
                <w:lang w:val="en-US" w:eastAsia="zh-CN"/>
                <w14:textFill>
                  <w14:solidFill>
                    <w14:schemeClr w14:val="tx1"/>
                  </w14:solidFill>
                </w14:textFill>
              </w:rPr>
              <w:t>非甲烷总烃</w:t>
            </w:r>
          </w:p>
        </w:tc>
        <w:tc>
          <w:tcPr>
            <w:tcW w:w="2113" w:type="dxa"/>
            <w:vAlign w:val="center"/>
          </w:tcPr>
          <w:p>
            <w:pPr>
              <w:spacing w:line="240" w:lineRule="auto"/>
              <w:jc w:val="center"/>
              <w:rPr>
                <w:rFonts w:hint="eastAsia"/>
                <w:color w:val="000000" w:themeColor="text1"/>
                <w:kern w:val="0"/>
                <w:sz w:val="24"/>
                <w:szCs w:val="24"/>
                <w:highlight w:val="none"/>
                <w:lang w:eastAsia="zh-CN"/>
                <w14:textFill>
                  <w14:solidFill>
                    <w14:schemeClr w14:val="tx1"/>
                  </w14:solidFill>
                </w14:textFill>
              </w:rPr>
            </w:pPr>
            <w:r>
              <w:rPr>
                <w:rFonts w:hint="eastAsia"/>
                <w:color w:val="000000" w:themeColor="text1"/>
                <w:kern w:val="0"/>
                <w:sz w:val="24"/>
                <w:szCs w:val="24"/>
                <w:highlight w:val="none"/>
                <w:lang w:eastAsia="zh-CN"/>
                <w14:textFill>
                  <w14:solidFill>
                    <w14:schemeClr w14:val="tx1"/>
                  </w14:solidFill>
                </w14:textFill>
              </w:rPr>
              <w:t>集尘罩</w:t>
            </w:r>
            <w:r>
              <w:rPr>
                <w:rFonts w:hint="eastAsia"/>
                <w:color w:val="000000" w:themeColor="text1"/>
                <w:kern w:val="0"/>
                <w:sz w:val="24"/>
                <w:szCs w:val="24"/>
                <w:highlight w:val="none"/>
                <w:lang w:val="en-US" w:eastAsia="zh-CN"/>
                <w14:textFill>
                  <w14:solidFill>
                    <w14:schemeClr w14:val="tx1"/>
                  </w14:solidFill>
                </w14:textFill>
              </w:rPr>
              <w:t>+</w:t>
            </w:r>
            <w:r>
              <w:rPr>
                <w:rFonts w:hint="eastAsia"/>
                <w:color w:val="000000" w:themeColor="text1"/>
                <w:kern w:val="0"/>
                <w:sz w:val="24"/>
                <w:szCs w:val="24"/>
                <w:highlight w:val="none"/>
                <w:lang w:eastAsia="zh-CN"/>
                <w14:textFill>
                  <w14:solidFill>
                    <w14:schemeClr w14:val="tx1"/>
                  </w14:solidFill>
                </w14:textFill>
              </w:rPr>
              <w:t>活性炭吸附装置</w:t>
            </w:r>
            <w:r>
              <w:rPr>
                <w:rFonts w:hint="eastAsia"/>
                <w:color w:val="000000" w:themeColor="text1"/>
                <w:kern w:val="0"/>
                <w:sz w:val="24"/>
                <w:szCs w:val="24"/>
                <w:highlight w:val="none"/>
                <w:lang w:val="en-US" w:eastAsia="zh-CN"/>
                <w14:textFill>
                  <w14:solidFill>
                    <w14:schemeClr w14:val="tx1"/>
                  </w14:solidFill>
                </w14:textFill>
              </w:rPr>
              <w:t>+1根15m高排气筒</w:t>
            </w:r>
          </w:p>
        </w:tc>
        <w:tc>
          <w:tcPr>
            <w:tcW w:w="2682" w:type="dxa"/>
            <w:vMerge w:val="restart"/>
            <w:vAlign w:val="center"/>
          </w:tcPr>
          <w:p>
            <w:pPr>
              <w:pStyle w:val="36"/>
              <w:spacing w:line="240" w:lineRule="auto"/>
              <w:jc w:val="both"/>
              <w:rPr>
                <w:rFonts w:hint="default" w:ascii="Times New Roman"/>
                <w:color w:val="000000" w:themeColor="text1"/>
                <w:sz w:val="24"/>
                <w:szCs w:val="24"/>
                <w:highlight w:val="none"/>
                <w14:textFill>
                  <w14:solidFill>
                    <w14:schemeClr w14:val="tx1"/>
                  </w14:solidFill>
                </w14:textFill>
              </w:rPr>
            </w:pPr>
            <w:r>
              <w:rPr>
                <w:rFonts w:hint="eastAsia" w:ascii="Times New Roman"/>
                <w:color w:val="000000" w:themeColor="text1"/>
                <w:sz w:val="24"/>
                <w:szCs w:val="24"/>
                <w:highlight w:val="none"/>
                <w14:textFill>
                  <w14:solidFill>
                    <w14:schemeClr w14:val="tx1"/>
                  </w14:solidFill>
                </w14:textFill>
              </w:rPr>
              <w:t>《大气污染物综合排放标准》（GB16297-1996）表2中二级标准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7" w:hRule="atLeast"/>
          <w:jc w:val="center"/>
        </w:trPr>
        <w:tc>
          <w:tcPr>
            <w:tcW w:w="1393" w:type="dxa"/>
            <w:vMerge w:val="continue"/>
            <w:vAlign w:val="center"/>
          </w:tcPr>
          <w:p>
            <w:pPr>
              <w:adjustRightInd w:val="0"/>
              <w:snapToGrid w:val="0"/>
              <w:spacing w:line="240" w:lineRule="auto"/>
              <w:jc w:val="center"/>
              <w:rPr>
                <w:rFonts w:hint="eastAsia" w:ascii="宋体" w:hAnsi="宋体" w:cs="宋体"/>
                <w:color w:val="000000" w:themeColor="text1"/>
                <w:sz w:val="24"/>
                <w:szCs w:val="24"/>
                <w:highlight w:val="none"/>
                <w14:textFill>
                  <w14:solidFill>
                    <w14:schemeClr w14:val="tx1"/>
                  </w14:solidFill>
                </w14:textFill>
              </w:rPr>
            </w:pPr>
          </w:p>
        </w:tc>
        <w:tc>
          <w:tcPr>
            <w:tcW w:w="1475" w:type="dxa"/>
            <w:vAlign w:val="center"/>
          </w:tcPr>
          <w:p>
            <w:pPr>
              <w:tabs>
                <w:tab w:val="left" w:pos="0"/>
              </w:tabs>
              <w:spacing w:line="240" w:lineRule="auto"/>
              <w:jc w:val="center"/>
              <w:rPr>
                <w:rFonts w:hint="eastAsia"/>
                <w:color w:val="000000" w:themeColor="text1"/>
                <w:kern w:val="0"/>
                <w:sz w:val="24"/>
                <w:szCs w:val="24"/>
                <w:highlight w:val="none"/>
                <w:lang w:eastAsia="zh-CN"/>
                <w14:textFill>
                  <w14:solidFill>
                    <w14:schemeClr w14:val="tx1"/>
                  </w14:solidFill>
                </w14:textFill>
              </w:rPr>
            </w:pPr>
            <w:r>
              <w:rPr>
                <w:rFonts w:hint="eastAsia"/>
                <w:color w:val="000000" w:themeColor="text1"/>
                <w:kern w:val="0"/>
                <w:sz w:val="24"/>
                <w:szCs w:val="24"/>
                <w:highlight w:val="none"/>
                <w:lang w:eastAsia="zh-CN"/>
                <w14:textFill>
                  <w14:solidFill>
                    <w14:schemeClr w14:val="tx1"/>
                  </w14:solidFill>
                </w14:textFill>
              </w:rPr>
              <w:t>滚胶工序</w:t>
            </w:r>
          </w:p>
        </w:tc>
        <w:tc>
          <w:tcPr>
            <w:tcW w:w="1137" w:type="dxa"/>
            <w:vAlign w:val="center"/>
          </w:tcPr>
          <w:p>
            <w:pPr>
              <w:spacing w:line="240" w:lineRule="auto"/>
              <w:jc w:val="center"/>
              <w:rPr>
                <w:rFonts w:hint="eastAsia"/>
                <w:color w:val="000000" w:themeColor="text1"/>
                <w:kern w:val="0"/>
                <w:sz w:val="24"/>
                <w:szCs w:val="24"/>
                <w:highlight w:val="none"/>
                <w:lang w:val="en-US" w:eastAsia="zh-CN"/>
                <w14:textFill>
                  <w14:solidFill>
                    <w14:schemeClr w14:val="tx1"/>
                  </w14:solidFill>
                </w14:textFill>
              </w:rPr>
            </w:pPr>
            <w:r>
              <w:rPr>
                <w:rFonts w:hint="eastAsia"/>
                <w:color w:val="000000" w:themeColor="text1"/>
                <w:kern w:val="0"/>
                <w:sz w:val="24"/>
                <w:szCs w:val="24"/>
                <w:highlight w:val="none"/>
                <w:lang w:val="en-US" w:eastAsia="zh-CN"/>
                <w14:textFill>
                  <w14:solidFill>
                    <w14:schemeClr w14:val="tx1"/>
                  </w14:solidFill>
                </w14:textFill>
              </w:rPr>
              <w:t>非甲烷总烃</w:t>
            </w:r>
          </w:p>
        </w:tc>
        <w:tc>
          <w:tcPr>
            <w:tcW w:w="2113" w:type="dxa"/>
            <w:vAlign w:val="center"/>
          </w:tcPr>
          <w:p>
            <w:pPr>
              <w:spacing w:line="240" w:lineRule="auto"/>
              <w:jc w:val="center"/>
              <w:rPr>
                <w:rFonts w:hint="eastAsia"/>
                <w:color w:val="000000" w:themeColor="text1"/>
                <w:kern w:val="0"/>
                <w:sz w:val="24"/>
                <w:szCs w:val="24"/>
                <w:highlight w:val="none"/>
                <w:lang w:eastAsia="zh-CN"/>
                <w14:textFill>
                  <w14:solidFill>
                    <w14:schemeClr w14:val="tx1"/>
                  </w14:solidFill>
                </w14:textFill>
              </w:rPr>
            </w:pPr>
            <w:r>
              <w:rPr>
                <w:rFonts w:hint="eastAsia"/>
                <w:color w:val="000000" w:themeColor="text1"/>
                <w:kern w:val="0"/>
                <w:sz w:val="24"/>
                <w:szCs w:val="24"/>
                <w:highlight w:val="none"/>
                <w:lang w:eastAsia="zh-CN"/>
                <w14:textFill>
                  <w14:solidFill>
                    <w14:schemeClr w14:val="tx1"/>
                  </w14:solidFill>
                </w14:textFill>
              </w:rPr>
              <w:t>集尘罩</w:t>
            </w:r>
            <w:r>
              <w:rPr>
                <w:rFonts w:hint="eastAsia"/>
                <w:color w:val="000000" w:themeColor="text1"/>
                <w:kern w:val="0"/>
                <w:sz w:val="24"/>
                <w:szCs w:val="24"/>
                <w:highlight w:val="none"/>
                <w:lang w:val="en-US" w:eastAsia="zh-CN"/>
                <w14:textFill>
                  <w14:solidFill>
                    <w14:schemeClr w14:val="tx1"/>
                  </w14:solidFill>
                </w14:textFill>
              </w:rPr>
              <w:t>+</w:t>
            </w:r>
            <w:r>
              <w:rPr>
                <w:rFonts w:hint="eastAsia"/>
                <w:color w:val="000000" w:themeColor="text1"/>
                <w:kern w:val="0"/>
                <w:sz w:val="24"/>
                <w:szCs w:val="24"/>
                <w:highlight w:val="none"/>
                <w:lang w:eastAsia="zh-CN"/>
                <w14:textFill>
                  <w14:solidFill>
                    <w14:schemeClr w14:val="tx1"/>
                  </w14:solidFill>
                </w14:textFill>
              </w:rPr>
              <w:t>活性炭吸附装置</w:t>
            </w:r>
            <w:r>
              <w:rPr>
                <w:rFonts w:hint="eastAsia"/>
                <w:color w:val="000000" w:themeColor="text1"/>
                <w:kern w:val="0"/>
                <w:sz w:val="24"/>
                <w:szCs w:val="24"/>
                <w:highlight w:val="none"/>
                <w:lang w:val="en-US" w:eastAsia="zh-CN"/>
                <w14:textFill>
                  <w14:solidFill>
                    <w14:schemeClr w14:val="tx1"/>
                  </w14:solidFill>
                </w14:textFill>
              </w:rPr>
              <w:t>+1根15m高排气筒</w:t>
            </w:r>
          </w:p>
        </w:tc>
        <w:tc>
          <w:tcPr>
            <w:tcW w:w="2682" w:type="dxa"/>
            <w:vMerge w:val="continue"/>
            <w:vAlign w:val="center"/>
          </w:tcPr>
          <w:p>
            <w:pPr>
              <w:pStyle w:val="36"/>
              <w:spacing w:line="240" w:lineRule="auto"/>
              <w:jc w:val="both"/>
              <w:rPr>
                <w:rFonts w:hint="default" w:ascii="Times New Roman"/>
                <w:color w:val="000000" w:themeColor="text1"/>
                <w:sz w:val="24"/>
                <w:szCs w:val="24"/>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93" w:type="dxa"/>
            <w:vMerge w:val="continue"/>
            <w:vAlign w:val="center"/>
          </w:tcPr>
          <w:p>
            <w:pPr>
              <w:adjustRightInd w:val="0"/>
              <w:snapToGrid w:val="0"/>
              <w:spacing w:line="240" w:lineRule="auto"/>
              <w:jc w:val="center"/>
              <w:rPr>
                <w:rFonts w:hint="eastAsia" w:ascii="宋体" w:hAnsi="宋体" w:cs="宋体"/>
                <w:color w:val="000000" w:themeColor="text1"/>
                <w:sz w:val="24"/>
                <w:szCs w:val="24"/>
                <w:highlight w:val="none"/>
                <w14:textFill>
                  <w14:solidFill>
                    <w14:schemeClr w14:val="tx1"/>
                  </w14:solidFill>
                </w14:textFill>
              </w:rPr>
            </w:pPr>
          </w:p>
        </w:tc>
        <w:tc>
          <w:tcPr>
            <w:tcW w:w="1475" w:type="dxa"/>
            <w:vAlign w:val="center"/>
          </w:tcPr>
          <w:p>
            <w:pPr>
              <w:tabs>
                <w:tab w:val="left" w:pos="0"/>
              </w:tabs>
              <w:spacing w:line="240" w:lineRule="auto"/>
              <w:jc w:val="center"/>
              <w:rPr>
                <w:rFonts w:hint="eastAsia"/>
                <w:color w:val="000000" w:themeColor="text1"/>
                <w:sz w:val="24"/>
                <w:szCs w:val="24"/>
                <w:highlight w:val="none"/>
                <w:lang w:eastAsia="zh-CN"/>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燃气锅炉</w:t>
            </w:r>
          </w:p>
        </w:tc>
        <w:tc>
          <w:tcPr>
            <w:tcW w:w="1137" w:type="dxa"/>
            <w:vAlign w:val="center"/>
          </w:tcPr>
          <w:p>
            <w:pPr>
              <w:spacing w:line="240" w:lineRule="auto"/>
              <w:jc w:val="center"/>
              <w:rPr>
                <w:rFonts w:hint="default"/>
                <w:bCs/>
                <w:color w:val="000000" w:themeColor="text1"/>
                <w:sz w:val="24"/>
                <w:szCs w:val="24"/>
                <w:highlight w:val="none"/>
                <w:lang w:val="en-US" w:eastAsia="zh-CN"/>
                <w14:textFill>
                  <w14:solidFill>
                    <w14:schemeClr w14:val="tx1"/>
                  </w14:solidFill>
                </w14:textFill>
              </w:rPr>
            </w:pPr>
            <w:r>
              <w:rPr>
                <w:rFonts w:hint="eastAsia"/>
                <w:bCs/>
                <w:color w:val="000000" w:themeColor="text1"/>
                <w:sz w:val="24"/>
                <w:szCs w:val="24"/>
                <w:highlight w:val="none"/>
                <w:lang w:val="en-US" w:eastAsia="zh-CN"/>
                <w14:textFill>
                  <w14:solidFill>
                    <w14:schemeClr w14:val="tx1"/>
                  </w14:solidFill>
                </w14:textFill>
              </w:rPr>
              <w:t>颗粒物、SO</w:t>
            </w:r>
            <w:r>
              <w:rPr>
                <w:rFonts w:hint="eastAsia"/>
                <w:bCs/>
                <w:color w:val="000000" w:themeColor="text1"/>
                <w:sz w:val="24"/>
                <w:szCs w:val="24"/>
                <w:highlight w:val="none"/>
                <w:vertAlign w:val="subscript"/>
                <w:lang w:val="en-US" w:eastAsia="zh-CN"/>
                <w14:textFill>
                  <w14:solidFill>
                    <w14:schemeClr w14:val="tx1"/>
                  </w14:solidFill>
                </w14:textFill>
              </w:rPr>
              <w:t>2</w:t>
            </w:r>
            <w:r>
              <w:rPr>
                <w:rFonts w:hint="eastAsia"/>
                <w:bCs/>
                <w:color w:val="000000" w:themeColor="text1"/>
                <w:sz w:val="24"/>
                <w:szCs w:val="24"/>
                <w:highlight w:val="none"/>
                <w:lang w:val="en-US" w:eastAsia="zh-CN"/>
                <w14:textFill>
                  <w14:solidFill>
                    <w14:schemeClr w14:val="tx1"/>
                  </w14:solidFill>
                </w14:textFill>
              </w:rPr>
              <w:t>、NO</w:t>
            </w:r>
            <w:r>
              <w:rPr>
                <w:rFonts w:hint="eastAsia"/>
                <w:bCs/>
                <w:color w:val="000000" w:themeColor="text1"/>
                <w:sz w:val="24"/>
                <w:szCs w:val="24"/>
                <w:highlight w:val="none"/>
                <w:vertAlign w:val="subscript"/>
                <w:lang w:val="en-US" w:eastAsia="zh-CN"/>
                <w14:textFill>
                  <w14:solidFill>
                    <w14:schemeClr w14:val="tx1"/>
                  </w14:solidFill>
                </w14:textFill>
              </w:rPr>
              <w:t>X、</w:t>
            </w:r>
            <w:r>
              <w:rPr>
                <w:rFonts w:hint="eastAsia"/>
                <w:bCs/>
                <w:color w:val="000000" w:themeColor="text1"/>
                <w:sz w:val="24"/>
                <w:szCs w:val="24"/>
                <w:highlight w:val="none"/>
                <w:vertAlign w:val="baseline"/>
                <w:lang w:val="en-US" w:eastAsia="zh-CN"/>
                <w14:textFill>
                  <w14:solidFill>
                    <w14:schemeClr w14:val="tx1"/>
                  </w14:solidFill>
                </w14:textFill>
              </w:rPr>
              <w:t>烟气黑度</w:t>
            </w:r>
          </w:p>
        </w:tc>
        <w:tc>
          <w:tcPr>
            <w:tcW w:w="2113" w:type="dxa"/>
            <w:vAlign w:val="center"/>
          </w:tcPr>
          <w:p>
            <w:pPr>
              <w:spacing w:line="240" w:lineRule="auto"/>
              <w:jc w:val="center"/>
              <w:rPr>
                <w:bCs/>
                <w:color w:val="000000" w:themeColor="text1"/>
                <w:spacing w:val="4"/>
                <w:sz w:val="24"/>
                <w:szCs w:val="24"/>
                <w:highlight w:val="none"/>
                <w14:textFill>
                  <w14:solidFill>
                    <w14:schemeClr w14:val="tx1"/>
                  </w14:solidFill>
                </w14:textFill>
              </w:rPr>
            </w:pPr>
            <w:bookmarkStart w:id="3" w:name="_GoBack"/>
            <w:bookmarkEnd w:id="3"/>
            <w:r>
              <w:rPr>
                <w:rFonts w:hint="eastAsia"/>
                <w:color w:val="000000" w:themeColor="text1"/>
                <w:kern w:val="0"/>
                <w:sz w:val="24"/>
                <w:szCs w:val="24"/>
                <w:highlight w:val="none"/>
                <w:lang w:val="en-US" w:eastAsia="zh-CN"/>
                <w14:textFill>
                  <w14:solidFill>
                    <w14:schemeClr w14:val="tx1"/>
                  </w14:solidFill>
                </w14:textFill>
              </w:rPr>
              <w:t>1根8高排气筒</w:t>
            </w:r>
          </w:p>
        </w:tc>
        <w:tc>
          <w:tcPr>
            <w:tcW w:w="2682" w:type="dxa"/>
            <w:vAlign w:val="center"/>
          </w:tcPr>
          <w:p>
            <w:pPr>
              <w:pStyle w:val="36"/>
              <w:spacing w:line="240" w:lineRule="auto"/>
              <w:jc w:val="center"/>
              <w:rPr>
                <w:rFonts w:hint="eastAsia" w:ascii="Times New Roman" w:eastAsia="宋体" w:cs="Times New Roman"/>
                <w:bCs/>
                <w:color w:val="000000" w:themeColor="text1"/>
                <w:sz w:val="24"/>
                <w:szCs w:val="24"/>
                <w:highlight w:val="none"/>
                <w:lang w:val="en-US" w:eastAsia="zh-CN"/>
                <w14:textFill>
                  <w14:solidFill>
                    <w14:schemeClr w14:val="tx1"/>
                  </w14:solidFill>
                </w14:textFill>
              </w:rPr>
            </w:pPr>
            <w:r>
              <w:rPr>
                <w:rFonts w:hint="eastAsia" w:ascii="Times New Roman"/>
                <w:color w:val="000000" w:themeColor="text1"/>
                <w:sz w:val="24"/>
                <w:szCs w:val="24"/>
                <w:highlight w:val="none"/>
                <w:lang w:val="en-US" w:eastAsia="zh-CN"/>
                <w14:textFill>
                  <w14:solidFill>
                    <w14:schemeClr w14:val="tx1"/>
                  </w14:solidFill>
                </w14:textFill>
              </w:rPr>
              <w:t>《锅炉大气污染物排放标准》（GB13271-2014）表2限值要求。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393" w:type="dxa"/>
            <w:vAlign w:val="center"/>
          </w:tcPr>
          <w:p>
            <w:pPr>
              <w:adjustRightInd w:val="0"/>
              <w:snapToGrid w:val="0"/>
              <w:spacing w:line="240" w:lineRule="auto"/>
              <w:jc w:val="center"/>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地表水环境</w:t>
            </w:r>
          </w:p>
        </w:tc>
        <w:tc>
          <w:tcPr>
            <w:tcW w:w="7407" w:type="dxa"/>
            <w:gridSpan w:val="4"/>
            <w:vAlign w:val="center"/>
          </w:tcPr>
          <w:p>
            <w:pPr>
              <w:adjustRightInd w:val="0"/>
              <w:snapToGrid w:val="0"/>
              <w:spacing w:line="240" w:lineRule="auto"/>
              <w:ind w:firstLine="480" w:firstLineChars="20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本项目</w:t>
            </w:r>
            <w:r>
              <w:rPr>
                <w:rFonts w:hint="eastAsia" w:ascii="宋体" w:hAnsi="宋体" w:cs="宋体"/>
                <w:color w:val="000000" w:themeColor="text1"/>
                <w:sz w:val="24"/>
                <w:szCs w:val="24"/>
                <w:highlight w:val="none"/>
                <w14:textFill>
                  <w14:solidFill>
                    <w14:schemeClr w14:val="tx1"/>
                  </w14:solidFill>
                </w14:textFill>
              </w:rPr>
              <w:t>生活污水</w:t>
            </w:r>
            <w:r>
              <w:rPr>
                <w:rFonts w:hint="eastAsia" w:ascii="宋体" w:hAnsi="宋体" w:cs="宋体"/>
                <w:color w:val="000000" w:themeColor="text1"/>
                <w:sz w:val="24"/>
                <w:szCs w:val="24"/>
                <w:highlight w:val="none"/>
                <w:lang w:eastAsia="zh-CN"/>
                <w14:textFill>
                  <w14:solidFill>
                    <w14:schemeClr w14:val="tx1"/>
                  </w14:solidFill>
                </w14:textFill>
              </w:rPr>
              <w:t>经化粪池收集后，接管园区生活污水管网。</w:t>
            </w:r>
          </w:p>
          <w:p>
            <w:pPr>
              <w:adjustRightInd w:val="0"/>
              <w:snapToGrid w:val="0"/>
              <w:spacing w:line="240" w:lineRule="auto"/>
              <w:ind w:firstLine="480" w:firstLineChars="20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水刀切割废水</w:t>
            </w:r>
            <w:r>
              <w:rPr>
                <w:rFonts w:hint="eastAsia"/>
                <w:color w:val="000000" w:themeColor="text1"/>
                <w:sz w:val="24"/>
                <w:szCs w:val="24"/>
                <w:highlight w:val="none"/>
                <w14:textFill>
                  <w14:solidFill>
                    <w14:schemeClr w14:val="tx1"/>
                  </w14:solidFill>
                </w14:textFill>
              </w:rPr>
              <w:t>经</w:t>
            </w:r>
            <w:r>
              <w:rPr>
                <w:rFonts w:hint="eastAsia"/>
                <w:color w:val="000000" w:themeColor="text1"/>
                <w:sz w:val="24"/>
                <w:szCs w:val="24"/>
                <w:highlight w:val="none"/>
                <w:lang w:eastAsia="zh-CN"/>
                <w14:textFill>
                  <w14:solidFill>
                    <w14:schemeClr w14:val="tx1"/>
                  </w14:solidFill>
                </w14:textFill>
              </w:rPr>
              <w:t>循环水罐收集后复用</w:t>
            </w:r>
            <w:r>
              <w:rPr>
                <w:rFonts w:hint="eastAsia"/>
                <w:color w:val="000000" w:themeColor="text1"/>
                <w:sz w:val="24"/>
                <w:szCs w:val="24"/>
                <w:highlight w:val="none"/>
                <w14:textFill>
                  <w14:solidFill>
                    <w14:schemeClr w14:val="tx1"/>
                  </w14:solidFill>
                </w14:textFill>
              </w:rPr>
              <w:t>，不外排。</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393" w:type="dxa"/>
            <w:vAlign w:val="center"/>
          </w:tcPr>
          <w:p>
            <w:pPr>
              <w:adjustRightInd w:val="0"/>
              <w:snapToGrid w:val="0"/>
              <w:spacing w:line="240" w:lineRule="auto"/>
              <w:jc w:val="center"/>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声环境</w:t>
            </w:r>
          </w:p>
        </w:tc>
        <w:tc>
          <w:tcPr>
            <w:tcW w:w="7407" w:type="dxa"/>
            <w:gridSpan w:val="4"/>
            <w:vAlign w:val="center"/>
          </w:tcPr>
          <w:p>
            <w:pPr>
              <w:adjustRightInd w:val="0"/>
              <w:snapToGrid w:val="0"/>
              <w:spacing w:line="240" w:lineRule="auto"/>
              <w:ind w:firstLine="480" w:firstLineChars="20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采取室内布置，选择低噪声设备，</w:t>
            </w:r>
            <w:r>
              <w:rPr>
                <w:rFonts w:hint="eastAsia" w:ascii="宋体" w:hAnsi="宋体" w:cs="宋体"/>
                <w:color w:val="000000" w:themeColor="text1"/>
                <w:sz w:val="24"/>
                <w:szCs w:val="24"/>
                <w:highlight w:val="none"/>
                <w:lang w:eastAsia="zh-CN"/>
                <w14:textFill>
                  <w14:solidFill>
                    <w14:schemeClr w14:val="tx1"/>
                  </w14:solidFill>
                </w14:textFill>
              </w:rPr>
              <w:t>车辆低速行驶等措施</w:t>
            </w:r>
            <w:r>
              <w:rPr>
                <w:rFonts w:hint="eastAsia" w:ascii="宋体" w:hAnsi="宋体" w:cs="宋体"/>
                <w:color w:val="000000" w:themeColor="text1"/>
                <w:sz w:val="24"/>
                <w:szCs w:val="24"/>
                <w:highlight w:val="none"/>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393" w:type="dxa"/>
            <w:vAlign w:val="center"/>
          </w:tcPr>
          <w:p>
            <w:pPr>
              <w:adjustRightInd w:val="0"/>
              <w:snapToGrid w:val="0"/>
              <w:spacing w:line="240" w:lineRule="auto"/>
              <w:jc w:val="center"/>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电磁辐射</w:t>
            </w:r>
          </w:p>
        </w:tc>
        <w:tc>
          <w:tcPr>
            <w:tcW w:w="7407" w:type="dxa"/>
            <w:gridSpan w:val="4"/>
            <w:vAlign w:val="center"/>
          </w:tcPr>
          <w:p>
            <w:pPr>
              <w:adjustRightInd w:val="0"/>
              <w:snapToGrid w:val="0"/>
              <w:spacing w:line="240" w:lineRule="auto"/>
              <w:jc w:val="center"/>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1393" w:type="dxa"/>
            <w:vMerge w:val="restart"/>
            <w:vAlign w:val="center"/>
          </w:tcPr>
          <w:p>
            <w:pPr>
              <w:adjustRightInd w:val="0"/>
              <w:snapToGrid w:val="0"/>
              <w:spacing w:line="240" w:lineRule="auto"/>
              <w:jc w:val="center"/>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固体废物</w:t>
            </w:r>
          </w:p>
        </w:tc>
        <w:tc>
          <w:tcPr>
            <w:tcW w:w="1475" w:type="dxa"/>
            <w:vAlign w:val="center"/>
          </w:tcPr>
          <w:p>
            <w:pPr>
              <w:adjustRightInd w:val="0"/>
              <w:snapToGrid w:val="0"/>
              <w:spacing w:line="240" w:lineRule="auto"/>
              <w:jc w:val="center"/>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除尘器</w:t>
            </w:r>
          </w:p>
        </w:tc>
        <w:tc>
          <w:tcPr>
            <w:tcW w:w="1137" w:type="dxa"/>
            <w:vAlign w:val="center"/>
          </w:tcPr>
          <w:p>
            <w:pPr>
              <w:adjustRightInd w:val="0"/>
              <w:snapToGrid w:val="0"/>
              <w:spacing w:line="240" w:lineRule="auto"/>
              <w:jc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除尘灰</w:t>
            </w:r>
          </w:p>
        </w:tc>
        <w:tc>
          <w:tcPr>
            <w:tcW w:w="2113" w:type="dxa"/>
            <w:vAlign w:val="center"/>
          </w:tcPr>
          <w:p>
            <w:pPr>
              <w:adjustRightInd w:val="0"/>
              <w:snapToGrid w:val="0"/>
              <w:spacing w:line="240" w:lineRule="auto"/>
              <w:jc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收集后复用，不外排</w:t>
            </w:r>
          </w:p>
        </w:tc>
        <w:tc>
          <w:tcPr>
            <w:tcW w:w="2682" w:type="dxa"/>
            <w:vMerge w:val="restart"/>
            <w:vAlign w:val="center"/>
          </w:tcPr>
          <w:p>
            <w:pPr>
              <w:widowControl/>
              <w:spacing w:line="240" w:lineRule="auto"/>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《一般工业固体废物贮存和填埋污染控制标准》</w:t>
            </w:r>
            <w:r>
              <w:rPr>
                <w:color w:val="000000" w:themeColor="text1"/>
                <w:kern w:val="0"/>
                <w:sz w:val="24"/>
                <w:szCs w:val="24"/>
                <w:highlight w:val="none"/>
                <w14:textFill>
                  <w14:solidFill>
                    <w14:schemeClr w14:val="tx1"/>
                  </w14:solidFill>
                </w14:textFill>
              </w:rPr>
              <w:t>GB18599-2020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393" w:type="dxa"/>
            <w:vMerge w:val="continue"/>
            <w:vAlign w:val="center"/>
          </w:tcPr>
          <w:p>
            <w:pPr>
              <w:adjustRightInd w:val="0"/>
              <w:snapToGrid w:val="0"/>
              <w:spacing w:line="240" w:lineRule="auto"/>
              <w:jc w:val="center"/>
              <w:rPr>
                <w:color w:val="000000" w:themeColor="text1"/>
                <w:sz w:val="24"/>
                <w:szCs w:val="24"/>
                <w:highlight w:val="none"/>
                <w14:textFill>
                  <w14:solidFill>
                    <w14:schemeClr w14:val="tx1"/>
                  </w14:solidFill>
                </w14:textFill>
              </w:rPr>
            </w:pPr>
          </w:p>
        </w:tc>
        <w:tc>
          <w:tcPr>
            <w:tcW w:w="1475" w:type="dxa"/>
            <w:vAlign w:val="center"/>
          </w:tcPr>
          <w:p>
            <w:pPr>
              <w:adjustRightInd w:val="0"/>
              <w:snapToGrid w:val="0"/>
              <w:spacing w:line="240" w:lineRule="auto"/>
              <w:jc w:val="center"/>
              <w:rPr>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泡沫板切割</w:t>
            </w:r>
          </w:p>
        </w:tc>
        <w:tc>
          <w:tcPr>
            <w:tcW w:w="1137" w:type="dxa"/>
            <w:vAlign w:val="center"/>
          </w:tcPr>
          <w:p>
            <w:pPr>
              <w:adjustRightInd w:val="0"/>
              <w:snapToGrid w:val="0"/>
              <w:spacing w:line="240" w:lineRule="auto"/>
              <w:jc w:val="center"/>
              <w:rPr>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切割边角料</w:t>
            </w:r>
          </w:p>
        </w:tc>
        <w:tc>
          <w:tcPr>
            <w:tcW w:w="2113" w:type="dxa"/>
            <w:vAlign w:val="center"/>
          </w:tcPr>
          <w:p>
            <w:pPr>
              <w:adjustRightInd w:val="0"/>
              <w:snapToGrid w:val="0"/>
              <w:spacing w:line="240" w:lineRule="auto"/>
              <w:jc w:val="center"/>
              <w:rPr>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收集后作为砂浆生产线原料</w:t>
            </w:r>
          </w:p>
        </w:tc>
        <w:tc>
          <w:tcPr>
            <w:tcW w:w="2682" w:type="dxa"/>
            <w:vMerge w:val="continue"/>
            <w:vAlign w:val="center"/>
          </w:tcPr>
          <w:p>
            <w:pPr>
              <w:adjustRightInd w:val="0"/>
              <w:snapToGrid w:val="0"/>
              <w:spacing w:line="240" w:lineRule="auto"/>
              <w:jc w:val="center"/>
              <w:rPr>
                <w:rFonts w:hint="eastAsia" w:ascii="宋体" w:hAnsi="宋体" w:cs="宋体"/>
                <w:color w:val="000000" w:themeColor="text1"/>
                <w:sz w:val="24"/>
                <w:szCs w:val="24"/>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393" w:type="dxa"/>
            <w:vMerge w:val="continue"/>
            <w:vAlign w:val="center"/>
          </w:tcPr>
          <w:p>
            <w:pPr>
              <w:adjustRightInd w:val="0"/>
              <w:snapToGrid w:val="0"/>
              <w:spacing w:line="240" w:lineRule="auto"/>
              <w:jc w:val="center"/>
              <w:rPr>
                <w:color w:val="000000" w:themeColor="text1"/>
                <w:sz w:val="24"/>
                <w:szCs w:val="24"/>
                <w:highlight w:val="none"/>
                <w14:textFill>
                  <w14:solidFill>
                    <w14:schemeClr w14:val="tx1"/>
                  </w14:solidFill>
                </w14:textFill>
              </w:rPr>
            </w:pPr>
          </w:p>
        </w:tc>
        <w:tc>
          <w:tcPr>
            <w:tcW w:w="1475" w:type="dxa"/>
            <w:vAlign w:val="center"/>
          </w:tcPr>
          <w:p>
            <w:pPr>
              <w:adjustRightInd w:val="0"/>
              <w:snapToGrid w:val="0"/>
              <w:spacing w:line="240" w:lineRule="auto"/>
              <w:jc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保温砌块切割</w:t>
            </w:r>
          </w:p>
        </w:tc>
        <w:tc>
          <w:tcPr>
            <w:tcW w:w="1137" w:type="dxa"/>
            <w:vAlign w:val="center"/>
          </w:tcPr>
          <w:p>
            <w:pPr>
              <w:adjustRightInd w:val="0"/>
              <w:snapToGrid w:val="0"/>
              <w:spacing w:line="240" w:lineRule="auto"/>
              <w:jc w:val="center"/>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切割边角料</w:t>
            </w:r>
          </w:p>
        </w:tc>
        <w:tc>
          <w:tcPr>
            <w:tcW w:w="2113" w:type="dxa"/>
            <w:vAlign w:val="center"/>
          </w:tcPr>
          <w:p>
            <w:pPr>
              <w:adjustRightInd w:val="0"/>
              <w:snapToGrid w:val="0"/>
              <w:spacing w:line="240" w:lineRule="auto"/>
              <w:jc w:val="center"/>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定期拉运至建筑垃圾填埋场填埋</w:t>
            </w:r>
          </w:p>
        </w:tc>
        <w:tc>
          <w:tcPr>
            <w:tcW w:w="2682" w:type="dxa"/>
            <w:vMerge w:val="continue"/>
            <w:vAlign w:val="center"/>
          </w:tcPr>
          <w:p>
            <w:pPr>
              <w:adjustRightInd w:val="0"/>
              <w:snapToGrid w:val="0"/>
              <w:spacing w:line="240" w:lineRule="auto"/>
              <w:jc w:val="center"/>
              <w:rPr>
                <w:rFonts w:hint="eastAsia" w:ascii="宋体" w:hAnsi="宋体" w:cs="宋体"/>
                <w:color w:val="000000" w:themeColor="text1"/>
                <w:sz w:val="24"/>
                <w:szCs w:val="24"/>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393" w:type="dxa"/>
            <w:vMerge w:val="continue"/>
            <w:vAlign w:val="center"/>
          </w:tcPr>
          <w:p>
            <w:pPr>
              <w:adjustRightInd w:val="0"/>
              <w:snapToGrid w:val="0"/>
              <w:spacing w:line="240" w:lineRule="auto"/>
              <w:jc w:val="center"/>
              <w:rPr>
                <w:color w:val="000000" w:themeColor="text1"/>
                <w:sz w:val="24"/>
                <w:szCs w:val="24"/>
                <w:highlight w:val="none"/>
                <w14:textFill>
                  <w14:solidFill>
                    <w14:schemeClr w14:val="tx1"/>
                  </w14:solidFill>
                </w14:textFill>
              </w:rPr>
            </w:pPr>
          </w:p>
        </w:tc>
        <w:tc>
          <w:tcPr>
            <w:tcW w:w="1475" w:type="dxa"/>
            <w:vAlign w:val="center"/>
          </w:tcPr>
          <w:p>
            <w:pPr>
              <w:adjustRightInd w:val="0"/>
              <w:snapToGrid w:val="0"/>
              <w:spacing w:line="240" w:lineRule="auto"/>
              <w:jc w:val="center"/>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滚胶工序</w:t>
            </w:r>
          </w:p>
        </w:tc>
        <w:tc>
          <w:tcPr>
            <w:tcW w:w="1137" w:type="dxa"/>
            <w:vAlign w:val="center"/>
          </w:tcPr>
          <w:p>
            <w:pPr>
              <w:adjustRightInd w:val="0"/>
              <w:snapToGrid w:val="0"/>
              <w:spacing w:line="240" w:lineRule="auto"/>
              <w:jc w:val="center"/>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废胶</w:t>
            </w:r>
          </w:p>
        </w:tc>
        <w:tc>
          <w:tcPr>
            <w:tcW w:w="2113" w:type="dxa"/>
            <w:vAlign w:val="center"/>
          </w:tcPr>
          <w:p>
            <w:pPr>
              <w:adjustRightInd w:val="0"/>
              <w:snapToGrid w:val="0"/>
              <w:spacing w:line="240" w:lineRule="auto"/>
              <w:jc w:val="center"/>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收集后复用，不外排</w:t>
            </w:r>
          </w:p>
        </w:tc>
        <w:tc>
          <w:tcPr>
            <w:tcW w:w="2682" w:type="dxa"/>
            <w:vMerge w:val="continue"/>
            <w:vAlign w:val="center"/>
          </w:tcPr>
          <w:p>
            <w:pPr>
              <w:adjustRightInd w:val="0"/>
              <w:snapToGrid w:val="0"/>
              <w:spacing w:line="240" w:lineRule="auto"/>
              <w:jc w:val="center"/>
              <w:rPr>
                <w:rFonts w:hint="eastAsia" w:ascii="宋体" w:hAnsi="宋体" w:cs="宋体"/>
                <w:color w:val="000000" w:themeColor="text1"/>
                <w:sz w:val="24"/>
                <w:szCs w:val="24"/>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393" w:type="dxa"/>
            <w:vMerge w:val="continue"/>
            <w:vAlign w:val="center"/>
          </w:tcPr>
          <w:p>
            <w:pPr>
              <w:adjustRightInd w:val="0"/>
              <w:snapToGrid w:val="0"/>
              <w:spacing w:line="240" w:lineRule="auto"/>
              <w:jc w:val="center"/>
              <w:rPr>
                <w:color w:val="000000" w:themeColor="text1"/>
                <w:sz w:val="24"/>
                <w:szCs w:val="24"/>
                <w:highlight w:val="none"/>
                <w14:textFill>
                  <w14:solidFill>
                    <w14:schemeClr w14:val="tx1"/>
                  </w14:solidFill>
                </w14:textFill>
              </w:rPr>
            </w:pPr>
          </w:p>
        </w:tc>
        <w:tc>
          <w:tcPr>
            <w:tcW w:w="1475" w:type="dxa"/>
            <w:vAlign w:val="center"/>
          </w:tcPr>
          <w:p>
            <w:pPr>
              <w:adjustRightInd w:val="0"/>
              <w:snapToGrid w:val="0"/>
              <w:spacing w:line="240" w:lineRule="auto"/>
              <w:jc w:val="center"/>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保温砌块切割</w:t>
            </w:r>
          </w:p>
        </w:tc>
        <w:tc>
          <w:tcPr>
            <w:tcW w:w="1137" w:type="dxa"/>
            <w:vAlign w:val="center"/>
          </w:tcPr>
          <w:p>
            <w:pPr>
              <w:adjustRightInd w:val="0"/>
              <w:snapToGrid w:val="0"/>
              <w:spacing w:line="240" w:lineRule="auto"/>
              <w:jc w:val="center"/>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沉淀物</w:t>
            </w:r>
          </w:p>
        </w:tc>
        <w:tc>
          <w:tcPr>
            <w:tcW w:w="2113" w:type="dxa"/>
            <w:vAlign w:val="center"/>
          </w:tcPr>
          <w:p>
            <w:pPr>
              <w:adjustRightInd w:val="0"/>
              <w:snapToGrid w:val="0"/>
              <w:spacing w:line="240" w:lineRule="auto"/>
              <w:jc w:val="center"/>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收集后复用，不外排</w:t>
            </w:r>
          </w:p>
        </w:tc>
        <w:tc>
          <w:tcPr>
            <w:tcW w:w="2682" w:type="dxa"/>
            <w:vMerge w:val="continue"/>
            <w:vAlign w:val="center"/>
          </w:tcPr>
          <w:p>
            <w:pPr>
              <w:adjustRightInd w:val="0"/>
              <w:snapToGrid w:val="0"/>
              <w:spacing w:line="240" w:lineRule="auto"/>
              <w:jc w:val="center"/>
              <w:rPr>
                <w:rFonts w:hint="eastAsia" w:ascii="宋体" w:hAnsi="宋体" w:cs="宋体"/>
                <w:color w:val="000000" w:themeColor="text1"/>
                <w:sz w:val="24"/>
                <w:szCs w:val="24"/>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393" w:type="dxa"/>
            <w:vMerge w:val="continue"/>
            <w:vAlign w:val="center"/>
          </w:tcPr>
          <w:p>
            <w:pPr>
              <w:adjustRightInd w:val="0"/>
              <w:snapToGrid w:val="0"/>
              <w:spacing w:line="240" w:lineRule="auto"/>
              <w:jc w:val="center"/>
              <w:rPr>
                <w:color w:val="000000" w:themeColor="text1"/>
                <w:sz w:val="24"/>
                <w:szCs w:val="24"/>
                <w:highlight w:val="none"/>
                <w14:textFill>
                  <w14:solidFill>
                    <w14:schemeClr w14:val="tx1"/>
                  </w14:solidFill>
                </w14:textFill>
              </w:rPr>
            </w:pPr>
          </w:p>
        </w:tc>
        <w:tc>
          <w:tcPr>
            <w:tcW w:w="1475" w:type="dxa"/>
            <w:vAlign w:val="center"/>
          </w:tcPr>
          <w:p>
            <w:pPr>
              <w:adjustRightInd w:val="0"/>
              <w:snapToGrid w:val="0"/>
              <w:spacing w:line="240" w:lineRule="auto"/>
              <w:jc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危废库</w:t>
            </w:r>
          </w:p>
        </w:tc>
        <w:tc>
          <w:tcPr>
            <w:tcW w:w="1137" w:type="dxa"/>
            <w:vAlign w:val="center"/>
          </w:tcPr>
          <w:p>
            <w:pPr>
              <w:adjustRightInd w:val="0"/>
              <w:snapToGrid w:val="0"/>
              <w:spacing w:line="240" w:lineRule="auto"/>
              <w:jc w:val="center"/>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废机油</w:t>
            </w:r>
          </w:p>
        </w:tc>
        <w:tc>
          <w:tcPr>
            <w:tcW w:w="2113" w:type="dxa"/>
            <w:vAlign w:val="center"/>
          </w:tcPr>
          <w:p>
            <w:pPr>
              <w:adjustRightInd w:val="0"/>
              <w:snapToGrid w:val="0"/>
              <w:spacing w:line="240" w:lineRule="auto"/>
              <w:jc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暂存于危废库内，定期交由有资质单位处置</w:t>
            </w:r>
          </w:p>
        </w:tc>
        <w:tc>
          <w:tcPr>
            <w:tcW w:w="2682" w:type="dxa"/>
            <w:vAlign w:val="center"/>
          </w:tcPr>
          <w:p>
            <w:pPr>
              <w:adjustRightInd w:val="0"/>
              <w:snapToGrid w:val="0"/>
              <w:spacing w:line="240" w:lineRule="auto"/>
              <w:jc w:val="both"/>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《危险废物贮存污染</w:t>
            </w:r>
            <w:r>
              <w:rPr>
                <w:rFonts w:hint="default" w:ascii="Times New Roman" w:hAnsi="Times New Roman" w:cs="Times New Roman"/>
                <w:color w:val="000000" w:themeColor="text1"/>
                <w:sz w:val="24"/>
                <w:szCs w:val="24"/>
                <w:highlight w:val="none"/>
                <w14:textFill>
                  <w14:solidFill>
                    <w14:schemeClr w14:val="tx1"/>
                  </w14:solidFill>
                </w14:textFill>
              </w:rPr>
              <w:t>控制标准》（GB18597-20</w:t>
            </w:r>
            <w:r>
              <w:rPr>
                <w:rFonts w:hint="eastAsia" w:cs="Times New Roman"/>
                <w:color w:val="000000" w:themeColor="text1"/>
                <w:sz w:val="24"/>
                <w:szCs w:val="24"/>
                <w:highlight w:val="none"/>
                <w:lang w:val="en-US" w:eastAsia="zh-CN"/>
                <w14:textFill>
                  <w14:solidFill>
                    <w14:schemeClr w14:val="tx1"/>
                  </w14:solidFill>
                </w14:textFill>
              </w:rPr>
              <w:t>23</w:t>
            </w:r>
            <w:r>
              <w:rPr>
                <w:rFonts w:hint="default" w:ascii="Times New Roman" w:hAnsi="Times New Roman" w:cs="Times New Roman"/>
                <w:color w:val="000000" w:themeColor="text1"/>
                <w:sz w:val="24"/>
                <w:szCs w:val="24"/>
                <w:highlight w:val="none"/>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1393" w:type="dxa"/>
            <w:vAlign w:val="center"/>
          </w:tcPr>
          <w:p>
            <w:pPr>
              <w:adjustRightInd w:val="0"/>
              <w:snapToGrid w:val="0"/>
              <w:spacing w:line="240" w:lineRule="auto"/>
              <w:jc w:val="center"/>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土壤及地下水污染防治措施</w:t>
            </w:r>
          </w:p>
        </w:tc>
        <w:tc>
          <w:tcPr>
            <w:tcW w:w="7407" w:type="dxa"/>
            <w:gridSpan w:val="4"/>
            <w:vAlign w:val="center"/>
          </w:tcPr>
          <w:p>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eastAsia="宋体"/>
                <w:color w:val="000000" w:themeColor="text1"/>
                <w:sz w:val="24"/>
                <w:szCs w:val="24"/>
                <w:highlight w:val="none"/>
                <w:lang w:eastAsia="zh-CN"/>
                <w14:textFill>
                  <w14:solidFill>
                    <w14:schemeClr w14:val="tx1"/>
                  </w14:solidFill>
                </w14:textFill>
              </w:rPr>
            </w:pPr>
            <w:r>
              <w:rPr>
                <w:rStyle w:val="23"/>
                <w:rFonts w:hint="eastAsia" w:eastAsia="宋体"/>
                <w:color w:val="000000" w:themeColor="text1"/>
                <w:sz w:val="24"/>
                <w:szCs w:val="24"/>
                <w:highlight w:val="none"/>
                <w:lang w:val="en-US" w:eastAsia="zh-CN"/>
                <w14:textFill>
                  <w14:solidFill>
                    <w14:schemeClr w14:val="tx1"/>
                  </w14:solidFill>
                </w14:textFill>
              </w:rPr>
              <w:t>重点防渗区：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危废库地面按照《危险废物贮存污染控制标准》（GB18597-2023）要求进行设计、建设和管理，防渗结构为基础防渗+2mmHDPE膜+20cm抗渗水泥+环氧树脂涂层防腐，渗透系数小于1×10</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-10</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cm/s，沥青储罐及沥青混合料区地面防渗层为至少1m厚粘土层，或2mm厚高密度聚乙烯，或采取其他防渗措施，使防渗效果等效粘土防渗层Mb≥6.0m，K≤1×10</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-7</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cm/s</w:t>
            </w:r>
            <w:r>
              <w:rPr>
                <w:rFonts w:hint="eastAsia"/>
                <w:color w:val="000000" w:themeColor="text1"/>
                <w:sz w:val="24"/>
                <w:szCs w:val="24"/>
                <w:highlight w:val="none"/>
                <w:lang w:eastAsia="zh-CN"/>
                <w14:textFill>
                  <w14:solidFill>
                    <w14:schemeClr w14:val="tx1"/>
                  </w14:solidFill>
                </w14:textFill>
              </w:rPr>
              <w:t>；</w:t>
            </w:r>
          </w:p>
          <w:p>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一般防渗区：现有厂房地面采取三合土铺底，夯实后，上层铺12cm的抗渗水泥硬化，等效粘土防渗层Mb≥1.5m，K≤1×10</w:t>
            </w:r>
            <w:r>
              <w:rPr>
                <w:rFonts w:hint="eastAsia"/>
                <w:color w:val="000000" w:themeColor="text1"/>
                <w:sz w:val="24"/>
                <w:szCs w:val="24"/>
                <w:highlight w:val="none"/>
                <w:vertAlign w:val="superscript"/>
                <w:lang w:val="en-US" w:eastAsia="zh-CN"/>
                <w14:textFill>
                  <w14:solidFill>
                    <w14:schemeClr w14:val="tx1"/>
                  </w14:solidFill>
                </w14:textFill>
              </w:rPr>
              <w:t>-7</w:t>
            </w:r>
            <w:r>
              <w:rPr>
                <w:rFonts w:hint="eastAsia"/>
                <w:color w:val="000000" w:themeColor="text1"/>
                <w:sz w:val="24"/>
                <w:szCs w:val="24"/>
                <w:highlight w:val="none"/>
                <w:lang w:val="en-US" w:eastAsia="zh-CN"/>
                <w14:textFill>
                  <w14:solidFill>
                    <w14:schemeClr w14:val="tx1"/>
                  </w14:solidFill>
                </w14:textFill>
              </w:rPr>
              <w:t>cm/s、新建厂房地面拟采取三合土铺底，夯实后，上层铺10～15cm的抗渗水泥硬化（或铺设等效厚度人工防渗材料），等效粘土防渗层Mb≥1.5m，K≤1×10</w:t>
            </w:r>
            <w:r>
              <w:rPr>
                <w:rFonts w:hint="eastAsia"/>
                <w:color w:val="000000" w:themeColor="text1"/>
                <w:sz w:val="24"/>
                <w:szCs w:val="24"/>
                <w:highlight w:val="none"/>
                <w:vertAlign w:val="superscript"/>
                <w:lang w:val="en-US" w:eastAsia="zh-CN"/>
                <w14:textFill>
                  <w14:solidFill>
                    <w14:schemeClr w14:val="tx1"/>
                  </w14:solidFill>
                </w14:textFill>
              </w:rPr>
              <w:t>-7</w:t>
            </w:r>
            <w:r>
              <w:rPr>
                <w:rFonts w:hint="eastAsia"/>
                <w:color w:val="000000" w:themeColor="text1"/>
                <w:sz w:val="24"/>
                <w:szCs w:val="24"/>
                <w:highlight w:val="none"/>
                <w:lang w:val="en-US" w:eastAsia="zh-CN"/>
                <w14:textFill>
                  <w14:solidFill>
                    <w14:schemeClr w14:val="tx1"/>
                  </w14:solidFill>
                </w14:textFill>
              </w:rPr>
              <w:t xml:space="preserve">cm/s； </w:t>
            </w:r>
          </w:p>
          <w:p>
            <w:pPr>
              <w:pStyle w:val="2"/>
              <w:spacing w:line="240" w:lineRule="auto"/>
              <w:rPr>
                <w:rFonts w:hint="default"/>
                <w:color w:val="000000" w:themeColor="text1"/>
                <w:sz w:val="24"/>
                <w:szCs w:val="24"/>
                <w:highlight w:val="none"/>
                <w:lang w:val="en-US" w:eastAsia="zh-CN"/>
                <w14:textFill>
                  <w14:solidFill>
                    <w14:schemeClr w14:val="tx1"/>
                  </w14:solidFill>
                </w14:textFill>
              </w:rPr>
            </w:pPr>
            <w:r>
              <w:rPr>
                <w:rFonts w:hint="default"/>
                <w:color w:val="000000" w:themeColor="text1"/>
                <w:sz w:val="24"/>
                <w:szCs w:val="24"/>
                <w:highlight w:val="none"/>
                <w:lang w:val="en-US" w:eastAsia="zh-CN"/>
                <w14:textFill>
                  <w14:solidFill>
                    <w14:schemeClr w14:val="tx1"/>
                  </w14:solidFill>
                </w14:textFill>
              </w:rPr>
              <w:t>简单防渗区：厂区内道路及其他区域地面硬化</w:t>
            </w:r>
            <w:r>
              <w:rPr>
                <w:rFonts w:hint="eastAsia"/>
                <w:color w:val="000000" w:themeColor="text1"/>
                <w:sz w:val="24"/>
                <w:szCs w:val="24"/>
                <w:highlight w:val="none"/>
                <w:lang w:val="en-US" w:eastAsia="zh-CN"/>
                <w14:textFill>
                  <w14:solidFill>
                    <w14:schemeClr w14:val="tx1"/>
                  </w14:solidFill>
                </w14:textFill>
              </w:rPr>
              <w:t>拟</w:t>
            </w:r>
            <w:r>
              <w:rPr>
                <w:rFonts w:hint="default"/>
                <w:color w:val="000000" w:themeColor="text1"/>
                <w:sz w:val="24"/>
                <w:szCs w:val="24"/>
                <w:highlight w:val="none"/>
                <w:lang w:val="en-US" w:eastAsia="zh-CN"/>
                <w14:textFill>
                  <w14:solidFill>
                    <w14:schemeClr w14:val="tx1"/>
                  </w14:solidFill>
                </w14:textFill>
              </w:rPr>
              <w:t>采用10-15cm的普通水泥硬化处理</w:t>
            </w:r>
            <w:r>
              <w:rPr>
                <w:rFonts w:hint="eastAsia"/>
                <w:color w:val="000000" w:themeColor="text1"/>
                <w:sz w:val="24"/>
                <w:szCs w:val="24"/>
                <w:highlight w:val="none"/>
                <w:lang w:val="en-US" w:eastAsia="zh-CN"/>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1393" w:type="dxa"/>
            <w:vAlign w:val="center"/>
          </w:tcPr>
          <w:p>
            <w:pPr>
              <w:adjustRightInd w:val="0"/>
              <w:snapToGrid w:val="0"/>
              <w:spacing w:line="240" w:lineRule="auto"/>
              <w:jc w:val="center"/>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生态保护措施</w:t>
            </w:r>
          </w:p>
        </w:tc>
        <w:tc>
          <w:tcPr>
            <w:tcW w:w="7407" w:type="dxa"/>
            <w:gridSpan w:val="4"/>
            <w:vAlign w:val="center"/>
          </w:tcPr>
          <w:p>
            <w:pPr>
              <w:adjustRightInd w:val="0"/>
              <w:snapToGrid w:val="0"/>
              <w:spacing w:line="240" w:lineRule="auto"/>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控制施工作业区面积，及时对作业区进行洒水抑尘、施工期结束后及时进行占地恢复等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393" w:type="dxa"/>
            <w:vAlign w:val="center"/>
          </w:tcPr>
          <w:p>
            <w:pPr>
              <w:adjustRightInd w:val="0"/>
              <w:snapToGrid w:val="0"/>
              <w:spacing w:line="240" w:lineRule="auto"/>
              <w:jc w:val="center"/>
              <w:rPr>
                <w:rFonts w:ascii="宋体" w:hAnsi="宋体" w:cs="宋体"/>
                <w:color w:val="000000" w:themeColor="text1"/>
                <w:spacing w:val="-8"/>
                <w:sz w:val="24"/>
                <w:szCs w:val="24"/>
                <w:highlight w:val="none"/>
                <w14:textFill>
                  <w14:solidFill>
                    <w14:schemeClr w14:val="tx1"/>
                  </w14:solidFill>
                </w14:textFill>
              </w:rPr>
            </w:pPr>
            <w:r>
              <w:rPr>
                <w:rFonts w:hint="eastAsia" w:ascii="宋体" w:hAnsi="宋体" w:cs="宋体"/>
                <w:color w:val="000000" w:themeColor="text1"/>
                <w:spacing w:val="-8"/>
                <w:sz w:val="24"/>
                <w:szCs w:val="24"/>
                <w:highlight w:val="none"/>
                <w14:textFill>
                  <w14:solidFill>
                    <w14:schemeClr w14:val="tx1"/>
                  </w14:solidFill>
                </w14:textFill>
              </w:rPr>
              <w:t>环境风险</w:t>
            </w:r>
          </w:p>
          <w:p>
            <w:pPr>
              <w:adjustRightInd w:val="0"/>
              <w:snapToGrid w:val="0"/>
              <w:spacing w:line="240" w:lineRule="auto"/>
              <w:jc w:val="center"/>
              <w:rPr>
                <w:rFonts w:hint="eastAsia" w:ascii="宋体" w:hAnsi="宋体" w:cs="宋体"/>
                <w:color w:val="000000" w:themeColor="text1"/>
                <w:spacing w:val="-8"/>
                <w:sz w:val="24"/>
                <w:szCs w:val="24"/>
                <w:highlight w:val="none"/>
                <w14:textFill>
                  <w14:solidFill>
                    <w14:schemeClr w14:val="tx1"/>
                  </w14:solidFill>
                </w14:textFill>
              </w:rPr>
            </w:pPr>
            <w:r>
              <w:rPr>
                <w:rFonts w:hint="eastAsia" w:ascii="宋体" w:hAnsi="宋体" w:cs="宋体"/>
                <w:color w:val="000000" w:themeColor="text1"/>
                <w:spacing w:val="-8"/>
                <w:sz w:val="24"/>
                <w:szCs w:val="24"/>
                <w:highlight w:val="none"/>
                <w14:textFill>
                  <w14:solidFill>
                    <w14:schemeClr w14:val="tx1"/>
                  </w14:solidFill>
                </w14:textFill>
              </w:rPr>
              <w:t>防范措施</w:t>
            </w:r>
          </w:p>
        </w:tc>
        <w:tc>
          <w:tcPr>
            <w:tcW w:w="7407" w:type="dxa"/>
            <w:gridSpan w:val="4"/>
            <w:vAlign w:val="center"/>
          </w:tcPr>
          <w:p>
            <w:pPr>
              <w:adjustRightInd w:val="0"/>
              <w:snapToGrid w:val="0"/>
              <w:spacing w:line="240" w:lineRule="auto"/>
              <w:jc w:val="both"/>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①厂区进行分区防渗处理，防止水渗入土壤及地下。 </w:t>
            </w:r>
          </w:p>
          <w:p>
            <w:pPr>
              <w:adjustRightInd w:val="0"/>
              <w:snapToGrid w:val="0"/>
              <w:spacing w:line="240" w:lineRule="auto"/>
              <w:jc w:val="both"/>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②合理规划运输路线及时间，加强物品运输车辆的管理，严格遵守</w:t>
            </w:r>
          </w:p>
          <w:p>
            <w:pPr>
              <w:adjustRightInd w:val="0"/>
              <w:snapToGrid w:val="0"/>
              <w:spacing w:line="240" w:lineRule="auto"/>
              <w:jc w:val="both"/>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危险品运输管理规定，避免运输过程事故的发生。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393" w:type="dxa"/>
            <w:vAlign w:val="center"/>
          </w:tcPr>
          <w:p>
            <w:pPr>
              <w:adjustRightInd w:val="0"/>
              <w:snapToGrid w:val="0"/>
              <w:spacing w:line="240" w:lineRule="auto"/>
              <w:jc w:val="center"/>
              <w:rPr>
                <w:rFonts w:ascii="宋体" w:hAnsi="宋体" w:cs="宋体"/>
                <w:color w:val="000000" w:themeColor="text1"/>
                <w:spacing w:val="-8"/>
                <w:sz w:val="24"/>
                <w:szCs w:val="24"/>
                <w:highlight w:val="none"/>
                <w14:textFill>
                  <w14:solidFill>
                    <w14:schemeClr w14:val="tx1"/>
                  </w14:solidFill>
                </w14:textFill>
              </w:rPr>
            </w:pPr>
            <w:r>
              <w:rPr>
                <w:rFonts w:hint="eastAsia" w:ascii="宋体" w:hAnsi="宋体" w:cs="宋体"/>
                <w:color w:val="000000" w:themeColor="text1"/>
                <w:spacing w:val="-8"/>
                <w:sz w:val="24"/>
                <w:szCs w:val="24"/>
                <w:highlight w:val="none"/>
                <w14:textFill>
                  <w14:solidFill>
                    <w14:schemeClr w14:val="tx1"/>
                  </w14:solidFill>
                </w14:textFill>
              </w:rPr>
              <w:t>其他环境</w:t>
            </w:r>
          </w:p>
          <w:p>
            <w:pPr>
              <w:adjustRightInd w:val="0"/>
              <w:snapToGrid w:val="0"/>
              <w:spacing w:line="240" w:lineRule="auto"/>
              <w:jc w:val="center"/>
              <w:rPr>
                <w:rFonts w:hint="eastAsia" w:ascii="宋体" w:hAnsi="宋体" w:cs="宋体"/>
                <w:color w:val="000000" w:themeColor="text1"/>
                <w:spacing w:val="-8"/>
                <w:sz w:val="24"/>
                <w:szCs w:val="24"/>
                <w:highlight w:val="none"/>
                <w14:textFill>
                  <w14:solidFill>
                    <w14:schemeClr w14:val="tx1"/>
                  </w14:solidFill>
                </w14:textFill>
              </w:rPr>
            </w:pPr>
            <w:r>
              <w:rPr>
                <w:rFonts w:hint="eastAsia" w:ascii="宋体" w:hAnsi="宋体" w:cs="宋体"/>
                <w:color w:val="000000" w:themeColor="text1"/>
                <w:spacing w:val="-8"/>
                <w:sz w:val="24"/>
                <w:szCs w:val="24"/>
                <w:highlight w:val="none"/>
                <w14:textFill>
                  <w14:solidFill>
                    <w14:schemeClr w14:val="tx1"/>
                  </w14:solidFill>
                </w14:textFill>
              </w:rPr>
              <w:t>管理要求</w:t>
            </w:r>
          </w:p>
        </w:tc>
        <w:tc>
          <w:tcPr>
            <w:tcW w:w="7407" w:type="dxa"/>
            <w:gridSpan w:val="4"/>
            <w:vAlign w:val="center"/>
          </w:tcPr>
          <w:p>
            <w:pPr>
              <w:adjustRightInd w:val="0"/>
              <w:snapToGrid w:val="0"/>
              <w:spacing w:line="240" w:lineRule="auto"/>
              <w:jc w:val="center"/>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w:t>
            </w:r>
          </w:p>
        </w:tc>
      </w:tr>
    </w:tbl>
    <w:p>
      <w:pPr>
        <w:pStyle w:val="15"/>
        <w:jc w:val="center"/>
        <w:outlineLvl w:val="0"/>
        <w:rPr>
          <w:rFonts w:ascii="黑体" w:hAnsi="黑体" w:eastAsia="黑体"/>
          <w:snapToGrid w:val="0"/>
          <w:color w:val="000000" w:themeColor="text1"/>
          <w:sz w:val="30"/>
          <w:szCs w:val="30"/>
          <w:highlight w:val="none"/>
          <w14:textFill>
            <w14:solidFill>
              <w14:schemeClr w14:val="tx1"/>
            </w14:solidFill>
          </w14:textFill>
        </w:rPr>
      </w:pPr>
      <w:r>
        <w:rPr>
          <w:snapToGrid w:val="0"/>
          <w:color w:val="000000" w:themeColor="text1"/>
          <w:sz w:val="21"/>
          <w:szCs w:val="21"/>
          <w:highlight w:val="none"/>
          <w14:textFill>
            <w14:solidFill>
              <w14:schemeClr w14:val="tx1"/>
            </w14:solidFill>
          </w14:textFill>
        </w:rPr>
        <w:br w:type="page"/>
      </w:r>
      <w:r>
        <w:rPr>
          <w:rFonts w:hint="eastAsia" w:ascii="黑体" w:hAnsi="黑体" w:eastAsia="黑体"/>
          <w:snapToGrid w:val="0"/>
          <w:color w:val="000000" w:themeColor="text1"/>
          <w:sz w:val="30"/>
          <w:szCs w:val="30"/>
          <w:highlight w:val="none"/>
          <w14:textFill>
            <w14:solidFill>
              <w14:schemeClr w14:val="tx1"/>
            </w14:solidFill>
          </w14:textFill>
        </w:rPr>
        <w:t>六、结论</w:t>
      </w:r>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vAlign w:val="center"/>
          </w:tcPr>
          <w:p>
            <w:pPr>
              <w:spacing w:line="360" w:lineRule="auto"/>
              <w:ind w:firstLine="480" w:firstLineChars="200"/>
              <w:rPr>
                <w:rFonts w:ascii="宋体" w:cs="宋体"/>
                <w:color w:val="000000" w:themeColor="text1"/>
                <w:sz w:val="24"/>
                <w:highlight w:val="none"/>
                <w14:textFill>
                  <w14:solidFill>
                    <w14:schemeClr w14:val="tx1"/>
                  </w14:solidFill>
                </w14:textFill>
              </w:rPr>
            </w:pPr>
            <w:r>
              <w:rPr>
                <w:bCs/>
                <w:color w:val="000000" w:themeColor="text1"/>
                <w:sz w:val="24"/>
                <w:szCs w:val="24"/>
                <w:highlight w:val="none"/>
                <w14:textFill>
                  <w14:solidFill>
                    <w14:schemeClr w14:val="tx1"/>
                  </w14:solidFill>
                </w14:textFill>
              </w:rPr>
              <w:t>本项目位于</w:t>
            </w:r>
            <w:r>
              <w:rPr>
                <w:rFonts w:hint="eastAsia" w:ascii="宋体" w:hAnsi="宋体" w:eastAsia="宋体" w:cs="宋体"/>
                <w:color w:val="000000" w:themeColor="text1"/>
                <w:sz w:val="24"/>
                <w:highlight w:val="none"/>
                <w:lang w:val="en-US" w:eastAsia="zh-CN"/>
                <w14:textFill>
                  <w14:solidFill>
                    <w14:schemeClr w14:val="tx1"/>
                  </w14:solidFill>
                </w14:textFill>
              </w:rPr>
              <w:t>内蒙古鄂尔多斯市蒙苏经济开发区江苏产业园东片区</w:t>
            </w:r>
            <w:r>
              <w:rPr>
                <w:bCs/>
                <w:color w:val="000000" w:themeColor="text1"/>
                <w:sz w:val="24"/>
                <w:szCs w:val="24"/>
                <w:highlight w:val="none"/>
                <w14:textFill>
                  <w14:solidFill>
                    <w14:schemeClr w14:val="tx1"/>
                  </w14:solidFill>
                </w14:textFill>
              </w:rPr>
              <w:t>，</w:t>
            </w:r>
            <w:r>
              <w:rPr>
                <w:color w:val="000000" w:themeColor="text1"/>
                <w:sz w:val="24"/>
                <w:szCs w:val="24"/>
                <w:highlight w:val="none"/>
                <w14:textFill>
                  <w14:solidFill>
                    <w14:schemeClr w14:val="tx1"/>
                  </w14:solidFill>
                </w14:textFill>
              </w:rPr>
              <w:t>项目所在区域不属于重点文物保护区、自然保护区、风景名胜区、水源保护区等敏感区域。项目</w:t>
            </w:r>
            <w:r>
              <w:rPr>
                <w:rFonts w:hint="eastAsia"/>
                <w:color w:val="000000" w:themeColor="text1"/>
                <w:sz w:val="24"/>
                <w:szCs w:val="24"/>
                <w:highlight w:val="none"/>
                <w14:textFill>
                  <w14:solidFill>
                    <w14:schemeClr w14:val="tx1"/>
                  </w14:solidFill>
                </w14:textFill>
              </w:rPr>
              <w:t>废气</w:t>
            </w:r>
            <w:r>
              <w:rPr>
                <w:rFonts w:hint="eastAsia"/>
                <w:color w:val="000000" w:themeColor="text1"/>
                <w:sz w:val="24"/>
                <w:szCs w:val="24"/>
                <w:highlight w:val="none"/>
                <w:lang w:eastAsia="zh-CN"/>
                <w14:textFill>
                  <w14:solidFill>
                    <w14:schemeClr w14:val="tx1"/>
                  </w14:solidFill>
                </w14:textFill>
              </w:rPr>
              <w:t>、噪声均采取合理的环保治理措施，保证废气及噪声达标排放、本项目运营期废水不外排、危险废物暂存于危废库后委托有资质的单位处置。</w:t>
            </w:r>
            <w:r>
              <w:rPr>
                <w:color w:val="000000" w:themeColor="text1"/>
                <w:sz w:val="24"/>
                <w:szCs w:val="24"/>
                <w:highlight w:val="none"/>
                <w14:textFill>
                  <w14:solidFill>
                    <w14:schemeClr w14:val="tx1"/>
                  </w14:solidFill>
                </w14:textFill>
              </w:rPr>
              <w:t>本项目在采取完善的环保治理措施前提下，不会对周围环境产生明显影响。因此，本评价从环保角度认为，项目的建设是可行的。</w:t>
            </w:r>
          </w:p>
        </w:tc>
      </w:tr>
    </w:tbl>
    <w:p>
      <w:pPr>
        <w:rPr>
          <w:rFonts w:ascii="宋体"/>
          <w:color w:val="000000" w:themeColor="text1"/>
          <w:highlight w:val="none"/>
          <w14:textFill>
            <w14:solidFill>
              <w14:schemeClr w14:val="tx1"/>
            </w14:solidFill>
          </w14:textFill>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pPr>
        <w:pStyle w:val="15"/>
        <w:adjustRightInd w:val="0"/>
        <w:snapToGrid w:val="0"/>
        <w:spacing w:before="0" w:beforeAutospacing="0" w:after="0" w:afterAutospacing="0" w:line="240" w:lineRule="auto"/>
        <w:outlineLvl w:val="0"/>
        <w:rPr>
          <w:rFonts w:hint="eastAsia" w:ascii="黑体" w:hAnsi="黑体" w:eastAsia="黑体"/>
          <w:snapToGrid w:val="0"/>
          <w:color w:val="000000" w:themeColor="text1"/>
          <w:sz w:val="32"/>
          <w:szCs w:val="32"/>
          <w:highlight w:val="none"/>
          <w14:textFill>
            <w14:solidFill>
              <w14:schemeClr w14:val="tx1"/>
            </w14:solidFill>
          </w14:textFill>
        </w:rPr>
      </w:pPr>
      <w:r>
        <w:rPr>
          <w:rFonts w:hint="eastAsia" w:ascii="黑体" w:hAnsi="黑体" w:eastAsia="黑体"/>
          <w:snapToGrid w:val="0"/>
          <w:color w:val="000000" w:themeColor="text1"/>
          <w:sz w:val="32"/>
          <w:szCs w:val="32"/>
          <w:highlight w:val="none"/>
          <w14:textFill>
            <w14:solidFill>
              <w14:schemeClr w14:val="tx1"/>
            </w14:solidFill>
          </w14:textFill>
        </w:rPr>
        <w:t>附表</w:t>
      </w:r>
    </w:p>
    <w:p>
      <w:pPr>
        <w:pStyle w:val="15"/>
        <w:adjustRightInd w:val="0"/>
        <w:snapToGrid w:val="0"/>
        <w:spacing w:before="0" w:beforeAutospacing="0" w:after="0" w:afterAutospacing="0" w:line="240" w:lineRule="auto"/>
        <w:jc w:val="center"/>
        <w:outlineLvl w:val="0"/>
        <w:rPr>
          <w:rFonts w:hint="eastAsia" w:ascii="方正小标宋_GBK" w:hAnsi="黑体" w:eastAsia="方正小标宋_GBK"/>
          <w:snapToGrid w:val="0"/>
          <w:color w:val="000000" w:themeColor="text1"/>
          <w:sz w:val="38"/>
          <w:szCs w:val="38"/>
          <w:highlight w:val="none"/>
          <w14:textFill>
            <w14:solidFill>
              <w14:schemeClr w14:val="tx1"/>
            </w14:solidFill>
          </w14:textFill>
        </w:rPr>
      </w:pPr>
      <w:r>
        <w:rPr>
          <w:rFonts w:hint="eastAsia" w:ascii="方正小标宋_GBK" w:hAnsi="黑体" w:eastAsia="方正小标宋_GBK"/>
          <w:snapToGrid w:val="0"/>
          <w:color w:val="000000" w:themeColor="text1"/>
          <w:sz w:val="38"/>
          <w:szCs w:val="38"/>
          <w:highlight w:val="none"/>
          <w14:textFill>
            <w14:solidFill>
              <w14:schemeClr w14:val="tx1"/>
            </w14:solidFill>
          </w14:textFill>
        </w:rPr>
        <w:t>建设项目污染物排放量汇总表</w:t>
      </w:r>
    </w:p>
    <w:tbl>
      <w:tblPr>
        <w:tblStyle w:val="17"/>
        <w:tblW w:w="1386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701"/>
        <w:gridCol w:w="1276"/>
        <w:gridCol w:w="1701"/>
        <w:gridCol w:w="1573"/>
        <w:gridCol w:w="1575"/>
        <w:gridCol w:w="1673"/>
        <w:gridCol w:w="136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588" w:type="dxa"/>
            <w:tcBorders>
              <w:tl2br w:val="single" w:color="auto" w:sz="4" w:space="0"/>
            </w:tcBorders>
            <w:tcMar>
              <w:left w:w="28" w:type="dxa"/>
              <w:right w:w="28" w:type="dxa"/>
            </w:tcMar>
            <w:vAlign w:val="center"/>
          </w:tcPr>
          <w:p>
            <w:pPr>
              <w:pStyle w:val="37"/>
              <w:keepNext w:val="0"/>
              <w:keepLines w:val="0"/>
              <w:pageBreakBefore w:val="0"/>
              <w:widowControl w:val="0"/>
              <w:kinsoku/>
              <w:wordWrap/>
              <w:overflowPunct/>
              <w:topLinePunct w:val="0"/>
              <w:autoSpaceDE/>
              <w:autoSpaceDN/>
              <w:bidi w:val="0"/>
              <w:spacing w:beforeLines="0" w:afterLines="0" w:line="360" w:lineRule="auto"/>
              <w:jc w:val="right"/>
              <w:textAlignment w:val="auto"/>
              <w:rPr>
                <w:rFonts w:hint="eastAsia" w:ascii="黑体" w:hAnsi="黑体" w:eastAsia="黑体" w:cs="宋体"/>
                <w:snapToGrid w:val="0"/>
                <w:color w:val="000000" w:themeColor="text1"/>
                <w:spacing w:val="-6"/>
                <w:kern w:val="21"/>
                <w:sz w:val="24"/>
                <w:szCs w:val="24"/>
                <w:highlight w:val="none"/>
                <w14:textFill>
                  <w14:solidFill>
                    <w14:schemeClr w14:val="tx1"/>
                  </w14:solidFill>
                </w14:textFill>
              </w:rPr>
            </w:pPr>
            <w:r>
              <w:rPr>
                <w:rFonts w:hint="eastAsia" w:ascii="黑体" w:hAnsi="黑体" w:eastAsia="黑体" w:cs="宋体"/>
                <w:snapToGrid w:val="0"/>
                <w:color w:val="000000" w:themeColor="text1"/>
                <w:spacing w:val="-6"/>
                <w:kern w:val="21"/>
                <w:sz w:val="24"/>
                <w:szCs w:val="24"/>
                <w:highlight w:val="none"/>
                <w14:textFill>
                  <w14:solidFill>
                    <w14:schemeClr w14:val="tx1"/>
                  </w14:solidFill>
                </w14:textFill>
              </w:rPr>
              <w:t>项目</w:t>
            </w:r>
          </w:p>
          <w:p>
            <w:pPr>
              <w:pStyle w:val="37"/>
              <w:keepNext w:val="0"/>
              <w:keepLines w:val="0"/>
              <w:pageBreakBefore w:val="0"/>
              <w:widowControl w:val="0"/>
              <w:kinsoku/>
              <w:wordWrap/>
              <w:overflowPunct/>
              <w:topLinePunct w:val="0"/>
              <w:autoSpaceDE/>
              <w:autoSpaceDN/>
              <w:bidi w:val="0"/>
              <w:spacing w:beforeLines="0" w:afterLines="0" w:line="360" w:lineRule="auto"/>
              <w:jc w:val="left"/>
              <w:textAlignment w:val="auto"/>
              <w:rPr>
                <w:rFonts w:hint="eastAsia" w:ascii="黑体" w:hAnsi="黑体" w:eastAsia="黑体" w:cs="宋体"/>
                <w:snapToGrid w:val="0"/>
                <w:color w:val="000000" w:themeColor="text1"/>
                <w:spacing w:val="-6"/>
                <w:kern w:val="21"/>
                <w:sz w:val="24"/>
                <w:szCs w:val="24"/>
                <w:highlight w:val="none"/>
                <w14:textFill>
                  <w14:solidFill>
                    <w14:schemeClr w14:val="tx1"/>
                  </w14:solidFill>
                </w14:textFill>
              </w:rPr>
            </w:pPr>
            <w:r>
              <w:rPr>
                <w:rFonts w:hint="eastAsia" w:ascii="黑体" w:hAnsi="黑体" w:eastAsia="黑体" w:cs="宋体"/>
                <w:snapToGrid w:val="0"/>
                <w:color w:val="000000" w:themeColor="text1"/>
                <w:spacing w:val="-6"/>
                <w:kern w:val="21"/>
                <w:sz w:val="24"/>
                <w:szCs w:val="24"/>
                <w:highlight w:val="none"/>
                <w14:textFill>
                  <w14:solidFill>
                    <w14:schemeClr w14:val="tx1"/>
                  </w14:solidFill>
                </w14:textFill>
              </w:rPr>
              <w:t>分类</w:t>
            </w:r>
          </w:p>
        </w:tc>
        <w:tc>
          <w:tcPr>
            <w:tcW w:w="1417" w:type="dxa"/>
            <w:tcMar>
              <w:left w:w="28" w:type="dxa"/>
              <w:right w:w="28" w:type="dxa"/>
            </w:tcMar>
            <w:vAlign w:val="center"/>
          </w:tcPr>
          <w:p>
            <w:pPr>
              <w:pStyle w:val="37"/>
              <w:keepNext w:val="0"/>
              <w:keepLines w:val="0"/>
              <w:pageBreakBefore w:val="0"/>
              <w:widowControl w:val="0"/>
              <w:kinsoku/>
              <w:wordWrap/>
              <w:overflowPunct/>
              <w:topLinePunct w:val="0"/>
              <w:autoSpaceDE/>
              <w:autoSpaceDN/>
              <w:bidi w:val="0"/>
              <w:spacing w:beforeLines="0" w:afterLines="0" w:line="360" w:lineRule="auto"/>
              <w:textAlignment w:val="auto"/>
              <w:rPr>
                <w:rFonts w:hint="eastAsia" w:ascii="黑体" w:hAnsi="黑体" w:eastAsia="黑体" w:cs="宋体"/>
                <w:snapToGrid w:val="0"/>
                <w:color w:val="000000" w:themeColor="text1"/>
                <w:spacing w:val="-6"/>
                <w:kern w:val="21"/>
                <w:sz w:val="24"/>
                <w:szCs w:val="24"/>
                <w:highlight w:val="none"/>
                <w14:textFill>
                  <w14:solidFill>
                    <w14:schemeClr w14:val="tx1"/>
                  </w14:solidFill>
                </w14:textFill>
              </w:rPr>
            </w:pPr>
            <w:r>
              <w:rPr>
                <w:rFonts w:hint="eastAsia" w:ascii="黑体" w:hAnsi="黑体" w:eastAsia="黑体" w:cs="宋体"/>
                <w:snapToGrid w:val="0"/>
                <w:color w:val="000000" w:themeColor="text1"/>
                <w:spacing w:val="-6"/>
                <w:kern w:val="21"/>
                <w:sz w:val="24"/>
                <w:szCs w:val="24"/>
                <w:highlight w:val="none"/>
                <w14:textFill>
                  <w14:solidFill>
                    <w14:schemeClr w14:val="tx1"/>
                  </w14:solidFill>
                </w14:textFill>
              </w:rPr>
              <w:t>污染物名称</w:t>
            </w:r>
          </w:p>
        </w:tc>
        <w:tc>
          <w:tcPr>
            <w:tcW w:w="1701" w:type="dxa"/>
            <w:tcMar>
              <w:left w:w="28" w:type="dxa"/>
              <w:right w:w="28" w:type="dxa"/>
            </w:tcMar>
            <w:vAlign w:val="center"/>
          </w:tcPr>
          <w:p>
            <w:pPr>
              <w:pStyle w:val="37"/>
              <w:keepNext w:val="0"/>
              <w:keepLines w:val="0"/>
              <w:pageBreakBefore w:val="0"/>
              <w:widowControl w:val="0"/>
              <w:kinsoku/>
              <w:wordWrap/>
              <w:overflowPunct/>
              <w:topLinePunct w:val="0"/>
              <w:autoSpaceDE/>
              <w:autoSpaceDN/>
              <w:bidi w:val="0"/>
              <w:spacing w:beforeLines="0" w:afterLines="0" w:line="360" w:lineRule="auto"/>
              <w:textAlignment w:val="auto"/>
              <w:rPr>
                <w:rFonts w:hint="eastAsia" w:ascii="黑体" w:hAnsi="黑体" w:eastAsia="黑体"/>
                <w:snapToGrid w:val="0"/>
                <w:color w:val="000000" w:themeColor="text1"/>
                <w:spacing w:val="-6"/>
                <w:kern w:val="21"/>
                <w:sz w:val="24"/>
                <w:szCs w:val="24"/>
                <w:highlight w:val="none"/>
                <w14:textFill>
                  <w14:solidFill>
                    <w14:schemeClr w14:val="tx1"/>
                  </w14:solidFill>
                </w14:textFill>
              </w:rPr>
            </w:pPr>
            <w:r>
              <w:rPr>
                <w:rFonts w:ascii="黑体" w:hAnsi="黑体" w:eastAsia="黑体"/>
                <w:snapToGrid w:val="0"/>
                <w:color w:val="000000" w:themeColor="text1"/>
                <w:spacing w:val="-6"/>
                <w:kern w:val="21"/>
                <w:sz w:val="24"/>
                <w:szCs w:val="24"/>
                <w:highlight w:val="none"/>
                <w14:textFill>
                  <w14:solidFill>
                    <w14:schemeClr w14:val="tx1"/>
                  </w14:solidFill>
                </w14:textFill>
              </w:rPr>
              <w:t>现有工程</w:t>
            </w:r>
          </w:p>
          <w:p>
            <w:pPr>
              <w:pStyle w:val="37"/>
              <w:keepNext w:val="0"/>
              <w:keepLines w:val="0"/>
              <w:pageBreakBefore w:val="0"/>
              <w:widowControl w:val="0"/>
              <w:kinsoku/>
              <w:wordWrap/>
              <w:overflowPunct/>
              <w:topLinePunct w:val="0"/>
              <w:autoSpaceDE/>
              <w:autoSpaceDN/>
              <w:bidi w:val="0"/>
              <w:spacing w:beforeLines="0" w:afterLines="0" w:line="360" w:lineRule="auto"/>
              <w:textAlignment w:val="auto"/>
              <w:rPr>
                <w:rFonts w:ascii="黑体" w:hAnsi="黑体" w:eastAsia="黑体"/>
                <w:snapToGrid w:val="0"/>
                <w:color w:val="000000" w:themeColor="text1"/>
                <w:spacing w:val="-6"/>
                <w:kern w:val="21"/>
                <w:sz w:val="24"/>
                <w:szCs w:val="24"/>
                <w:highlight w:val="none"/>
                <w14:textFill>
                  <w14:solidFill>
                    <w14:schemeClr w14:val="tx1"/>
                  </w14:solidFill>
                </w14:textFill>
              </w:rPr>
            </w:pPr>
            <w:r>
              <w:rPr>
                <w:rFonts w:ascii="黑体" w:hAnsi="黑体" w:eastAsia="黑体"/>
                <w:snapToGrid w:val="0"/>
                <w:color w:val="000000" w:themeColor="text1"/>
                <w:spacing w:val="-6"/>
                <w:kern w:val="21"/>
                <w:sz w:val="24"/>
                <w:szCs w:val="24"/>
                <w:highlight w:val="none"/>
                <w14:textFill>
                  <w14:solidFill>
                    <w14:schemeClr w14:val="tx1"/>
                  </w14:solidFill>
                </w14:textFill>
              </w:rPr>
              <w:t>排放量（固</w:t>
            </w:r>
            <w:r>
              <w:rPr>
                <w:rFonts w:hint="eastAsia" w:ascii="黑体" w:hAnsi="黑体" w:eastAsia="黑体"/>
                <w:snapToGrid w:val="0"/>
                <w:color w:val="000000" w:themeColor="text1"/>
                <w:spacing w:val="-6"/>
                <w:kern w:val="21"/>
                <w:sz w:val="24"/>
                <w:szCs w:val="24"/>
                <w:highlight w:val="none"/>
                <w14:textFill>
                  <w14:solidFill>
                    <w14:schemeClr w14:val="tx1"/>
                  </w14:solidFill>
                </w14:textFill>
              </w:rPr>
              <w:t>体</w:t>
            </w:r>
            <w:r>
              <w:rPr>
                <w:rFonts w:ascii="黑体" w:hAnsi="黑体" w:eastAsia="黑体"/>
                <w:snapToGrid w:val="0"/>
                <w:color w:val="000000" w:themeColor="text1"/>
                <w:spacing w:val="-6"/>
                <w:kern w:val="21"/>
                <w:sz w:val="24"/>
                <w:szCs w:val="24"/>
                <w:highlight w:val="none"/>
                <w14:textFill>
                  <w14:solidFill>
                    <w14:schemeClr w14:val="tx1"/>
                  </w14:solidFill>
                </w14:textFill>
              </w:rPr>
              <w:t>废</w:t>
            </w:r>
            <w:r>
              <w:rPr>
                <w:rFonts w:hint="eastAsia" w:ascii="黑体" w:hAnsi="黑体" w:eastAsia="黑体"/>
                <w:snapToGrid w:val="0"/>
                <w:color w:val="000000" w:themeColor="text1"/>
                <w:spacing w:val="-6"/>
                <w:kern w:val="21"/>
                <w:sz w:val="24"/>
                <w:szCs w:val="24"/>
                <w:highlight w:val="none"/>
                <w14:textFill>
                  <w14:solidFill>
                    <w14:schemeClr w14:val="tx1"/>
                  </w14:solidFill>
                </w14:textFill>
              </w:rPr>
              <w:t>物</w:t>
            </w:r>
            <w:r>
              <w:rPr>
                <w:rFonts w:ascii="黑体" w:hAnsi="黑体" w:eastAsia="黑体"/>
                <w:snapToGrid w:val="0"/>
                <w:color w:val="000000" w:themeColor="text1"/>
                <w:spacing w:val="-6"/>
                <w:kern w:val="21"/>
                <w:sz w:val="24"/>
                <w:szCs w:val="24"/>
                <w:highlight w:val="none"/>
                <w14:textFill>
                  <w14:solidFill>
                    <w14:schemeClr w14:val="tx1"/>
                  </w14:solidFill>
                </w14:textFill>
              </w:rPr>
              <w:t>产生量）</w:t>
            </w: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begin"/>
            </w:r>
            <w:r>
              <w:rPr>
                <w:rFonts w:ascii="黑体" w:hAnsi="黑体" w:eastAsia="黑体"/>
                <w:snapToGrid w:val="0"/>
                <w:color w:val="000000" w:themeColor="text1"/>
                <w:spacing w:val="-6"/>
                <w:kern w:val="21"/>
                <w:sz w:val="24"/>
                <w:szCs w:val="24"/>
                <w:highlight w:val="none"/>
                <w14:textFill>
                  <w14:solidFill>
                    <w14:schemeClr w14:val="tx1"/>
                  </w14:solidFill>
                </w14:textFill>
              </w:rPr>
              <w:instrText xml:space="preserve"> = 1 \* GB3 \* MERGEFORMAT </w:instrText>
            </w: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separate"/>
            </w:r>
            <w:r>
              <w:rPr>
                <w:rFonts w:hint="eastAsia" w:ascii="黑体" w:hAnsi="黑体" w:eastAsia="黑体" w:cs="宋体"/>
                <w:color w:val="000000" w:themeColor="text1"/>
                <w:kern w:val="2"/>
                <w:sz w:val="24"/>
                <w:szCs w:val="24"/>
                <w:highlight w:val="none"/>
                <w14:textFill>
                  <w14:solidFill>
                    <w14:schemeClr w14:val="tx1"/>
                  </w14:solidFill>
                </w14:textFill>
              </w:rPr>
              <w:t>①</w:t>
            </w: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end"/>
            </w:r>
          </w:p>
        </w:tc>
        <w:tc>
          <w:tcPr>
            <w:tcW w:w="1276" w:type="dxa"/>
            <w:tcMar>
              <w:left w:w="28" w:type="dxa"/>
              <w:right w:w="28" w:type="dxa"/>
            </w:tcMar>
            <w:vAlign w:val="center"/>
          </w:tcPr>
          <w:p>
            <w:pPr>
              <w:pStyle w:val="37"/>
              <w:keepNext w:val="0"/>
              <w:keepLines w:val="0"/>
              <w:pageBreakBefore w:val="0"/>
              <w:widowControl w:val="0"/>
              <w:kinsoku/>
              <w:wordWrap/>
              <w:overflowPunct/>
              <w:topLinePunct w:val="0"/>
              <w:autoSpaceDE/>
              <w:autoSpaceDN/>
              <w:bidi w:val="0"/>
              <w:spacing w:beforeLines="0" w:afterLines="0" w:line="360" w:lineRule="auto"/>
              <w:textAlignment w:val="auto"/>
              <w:rPr>
                <w:rFonts w:ascii="黑体" w:hAnsi="黑体" w:eastAsia="黑体"/>
                <w:snapToGrid w:val="0"/>
                <w:color w:val="000000" w:themeColor="text1"/>
                <w:spacing w:val="-6"/>
                <w:kern w:val="21"/>
                <w:sz w:val="24"/>
                <w:szCs w:val="24"/>
                <w:highlight w:val="none"/>
                <w14:textFill>
                  <w14:solidFill>
                    <w14:schemeClr w14:val="tx1"/>
                  </w14:solidFill>
                </w14:textFill>
              </w:rPr>
            </w:pPr>
            <w:r>
              <w:rPr>
                <w:rFonts w:ascii="黑体" w:hAnsi="黑体" w:eastAsia="黑体"/>
                <w:snapToGrid w:val="0"/>
                <w:color w:val="000000" w:themeColor="text1"/>
                <w:spacing w:val="-6"/>
                <w:kern w:val="21"/>
                <w:sz w:val="24"/>
                <w:szCs w:val="24"/>
                <w:highlight w:val="none"/>
                <w14:textFill>
                  <w14:solidFill>
                    <w14:schemeClr w14:val="tx1"/>
                  </w14:solidFill>
                </w14:textFill>
              </w:rPr>
              <w:t>现有工程</w:t>
            </w:r>
          </w:p>
          <w:p>
            <w:pPr>
              <w:pStyle w:val="37"/>
              <w:keepNext w:val="0"/>
              <w:keepLines w:val="0"/>
              <w:pageBreakBefore w:val="0"/>
              <w:widowControl w:val="0"/>
              <w:kinsoku/>
              <w:wordWrap/>
              <w:overflowPunct/>
              <w:topLinePunct w:val="0"/>
              <w:autoSpaceDE/>
              <w:autoSpaceDN/>
              <w:bidi w:val="0"/>
              <w:spacing w:beforeLines="0" w:afterLines="0" w:line="360" w:lineRule="auto"/>
              <w:textAlignment w:val="auto"/>
              <w:rPr>
                <w:rFonts w:ascii="黑体" w:hAnsi="黑体" w:eastAsia="黑体"/>
                <w:snapToGrid w:val="0"/>
                <w:color w:val="000000" w:themeColor="text1"/>
                <w:spacing w:val="-6"/>
                <w:kern w:val="21"/>
                <w:sz w:val="24"/>
                <w:szCs w:val="24"/>
                <w:highlight w:val="none"/>
                <w14:textFill>
                  <w14:solidFill>
                    <w14:schemeClr w14:val="tx1"/>
                  </w14:solidFill>
                </w14:textFill>
              </w:rPr>
            </w:pPr>
            <w:r>
              <w:rPr>
                <w:rFonts w:ascii="黑体" w:hAnsi="黑体" w:eastAsia="黑体"/>
                <w:snapToGrid w:val="0"/>
                <w:color w:val="000000" w:themeColor="text1"/>
                <w:spacing w:val="-6"/>
                <w:kern w:val="21"/>
                <w:sz w:val="24"/>
                <w:szCs w:val="24"/>
                <w:highlight w:val="none"/>
                <w14:textFill>
                  <w14:solidFill>
                    <w14:schemeClr w14:val="tx1"/>
                  </w14:solidFill>
                </w14:textFill>
              </w:rPr>
              <w:t>许可排放量</w:t>
            </w:r>
          </w:p>
          <w:p>
            <w:pPr>
              <w:pStyle w:val="37"/>
              <w:keepNext w:val="0"/>
              <w:keepLines w:val="0"/>
              <w:pageBreakBefore w:val="0"/>
              <w:widowControl w:val="0"/>
              <w:kinsoku/>
              <w:wordWrap/>
              <w:overflowPunct/>
              <w:topLinePunct w:val="0"/>
              <w:autoSpaceDE/>
              <w:autoSpaceDN/>
              <w:bidi w:val="0"/>
              <w:spacing w:beforeLines="0" w:afterLines="0" w:line="360" w:lineRule="auto"/>
              <w:textAlignment w:val="auto"/>
              <w:rPr>
                <w:rFonts w:ascii="黑体" w:hAnsi="黑体" w:eastAsia="黑体"/>
                <w:snapToGrid w:val="0"/>
                <w:color w:val="000000" w:themeColor="text1"/>
                <w:spacing w:val="-6"/>
                <w:kern w:val="21"/>
                <w:sz w:val="24"/>
                <w:szCs w:val="24"/>
                <w:highlight w:val="none"/>
                <w14:textFill>
                  <w14:solidFill>
                    <w14:schemeClr w14:val="tx1"/>
                  </w14:solidFill>
                </w14:textFill>
              </w:rPr>
            </w:pP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begin"/>
            </w:r>
            <w:r>
              <w:rPr>
                <w:rFonts w:ascii="黑体" w:hAnsi="黑体" w:eastAsia="黑体"/>
                <w:snapToGrid w:val="0"/>
                <w:color w:val="000000" w:themeColor="text1"/>
                <w:spacing w:val="-6"/>
                <w:kern w:val="21"/>
                <w:sz w:val="24"/>
                <w:szCs w:val="24"/>
                <w:highlight w:val="none"/>
                <w14:textFill>
                  <w14:solidFill>
                    <w14:schemeClr w14:val="tx1"/>
                  </w14:solidFill>
                </w14:textFill>
              </w:rPr>
              <w:instrText xml:space="preserve"> = 2 \* GB3 \* MERGEFORMAT </w:instrText>
            </w: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separate"/>
            </w:r>
            <w:r>
              <w:rPr>
                <w:rFonts w:hint="eastAsia" w:ascii="黑体" w:hAnsi="黑体" w:eastAsia="黑体" w:cs="宋体"/>
                <w:snapToGrid w:val="0"/>
                <w:color w:val="000000" w:themeColor="text1"/>
                <w:spacing w:val="-6"/>
                <w:kern w:val="21"/>
                <w:sz w:val="24"/>
                <w:szCs w:val="24"/>
                <w:highlight w:val="none"/>
                <w14:textFill>
                  <w14:solidFill>
                    <w14:schemeClr w14:val="tx1"/>
                  </w14:solidFill>
                </w14:textFill>
              </w:rPr>
              <w:t>②</w:t>
            </w: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end"/>
            </w:r>
          </w:p>
        </w:tc>
        <w:tc>
          <w:tcPr>
            <w:tcW w:w="1701" w:type="dxa"/>
            <w:tcMar>
              <w:left w:w="28" w:type="dxa"/>
              <w:right w:w="28" w:type="dxa"/>
            </w:tcMar>
            <w:vAlign w:val="center"/>
          </w:tcPr>
          <w:p>
            <w:pPr>
              <w:pStyle w:val="37"/>
              <w:keepNext w:val="0"/>
              <w:keepLines w:val="0"/>
              <w:pageBreakBefore w:val="0"/>
              <w:widowControl w:val="0"/>
              <w:kinsoku/>
              <w:wordWrap/>
              <w:overflowPunct/>
              <w:topLinePunct w:val="0"/>
              <w:autoSpaceDE/>
              <w:autoSpaceDN/>
              <w:bidi w:val="0"/>
              <w:spacing w:beforeLines="0" w:afterLines="0" w:line="360" w:lineRule="auto"/>
              <w:textAlignment w:val="auto"/>
              <w:rPr>
                <w:rFonts w:hint="eastAsia" w:ascii="黑体" w:hAnsi="黑体" w:eastAsia="黑体"/>
                <w:snapToGrid w:val="0"/>
                <w:color w:val="000000" w:themeColor="text1"/>
                <w:spacing w:val="-6"/>
                <w:kern w:val="21"/>
                <w:sz w:val="24"/>
                <w:szCs w:val="24"/>
                <w:highlight w:val="none"/>
                <w14:textFill>
                  <w14:solidFill>
                    <w14:schemeClr w14:val="tx1"/>
                  </w14:solidFill>
                </w14:textFill>
              </w:rPr>
            </w:pPr>
            <w:r>
              <w:rPr>
                <w:rFonts w:ascii="黑体" w:hAnsi="黑体" w:eastAsia="黑体"/>
                <w:snapToGrid w:val="0"/>
                <w:color w:val="000000" w:themeColor="text1"/>
                <w:spacing w:val="-6"/>
                <w:kern w:val="21"/>
                <w:sz w:val="24"/>
                <w:szCs w:val="24"/>
                <w:highlight w:val="none"/>
                <w14:textFill>
                  <w14:solidFill>
                    <w14:schemeClr w14:val="tx1"/>
                  </w14:solidFill>
                </w14:textFill>
              </w:rPr>
              <w:t>在建工程</w:t>
            </w:r>
          </w:p>
          <w:p>
            <w:pPr>
              <w:pStyle w:val="37"/>
              <w:keepNext w:val="0"/>
              <w:keepLines w:val="0"/>
              <w:pageBreakBefore w:val="0"/>
              <w:widowControl w:val="0"/>
              <w:kinsoku/>
              <w:wordWrap/>
              <w:overflowPunct/>
              <w:topLinePunct w:val="0"/>
              <w:autoSpaceDE/>
              <w:autoSpaceDN/>
              <w:bidi w:val="0"/>
              <w:spacing w:beforeLines="0" w:afterLines="0" w:line="360" w:lineRule="auto"/>
              <w:textAlignment w:val="auto"/>
              <w:rPr>
                <w:rFonts w:ascii="黑体" w:hAnsi="黑体" w:eastAsia="黑体"/>
                <w:snapToGrid w:val="0"/>
                <w:color w:val="000000" w:themeColor="text1"/>
                <w:spacing w:val="-6"/>
                <w:kern w:val="21"/>
                <w:sz w:val="24"/>
                <w:szCs w:val="24"/>
                <w:highlight w:val="none"/>
                <w14:textFill>
                  <w14:solidFill>
                    <w14:schemeClr w14:val="tx1"/>
                  </w14:solidFill>
                </w14:textFill>
              </w:rPr>
            </w:pPr>
            <w:r>
              <w:rPr>
                <w:rFonts w:ascii="黑体" w:hAnsi="黑体" w:eastAsia="黑体"/>
                <w:snapToGrid w:val="0"/>
                <w:color w:val="000000" w:themeColor="text1"/>
                <w:spacing w:val="-6"/>
                <w:kern w:val="21"/>
                <w:sz w:val="24"/>
                <w:szCs w:val="24"/>
                <w:highlight w:val="none"/>
                <w14:textFill>
                  <w14:solidFill>
                    <w14:schemeClr w14:val="tx1"/>
                  </w14:solidFill>
                </w14:textFill>
              </w:rPr>
              <w:t>排放量（固</w:t>
            </w:r>
            <w:r>
              <w:rPr>
                <w:rFonts w:hint="eastAsia" w:ascii="黑体" w:hAnsi="黑体" w:eastAsia="黑体"/>
                <w:snapToGrid w:val="0"/>
                <w:color w:val="000000" w:themeColor="text1"/>
                <w:spacing w:val="-6"/>
                <w:kern w:val="21"/>
                <w:sz w:val="24"/>
                <w:szCs w:val="24"/>
                <w:highlight w:val="none"/>
                <w14:textFill>
                  <w14:solidFill>
                    <w14:schemeClr w14:val="tx1"/>
                  </w14:solidFill>
                </w14:textFill>
              </w:rPr>
              <w:t>体</w:t>
            </w:r>
            <w:r>
              <w:rPr>
                <w:rFonts w:ascii="黑体" w:hAnsi="黑体" w:eastAsia="黑体"/>
                <w:snapToGrid w:val="0"/>
                <w:color w:val="000000" w:themeColor="text1"/>
                <w:spacing w:val="-6"/>
                <w:kern w:val="21"/>
                <w:sz w:val="24"/>
                <w:szCs w:val="24"/>
                <w:highlight w:val="none"/>
                <w14:textFill>
                  <w14:solidFill>
                    <w14:schemeClr w14:val="tx1"/>
                  </w14:solidFill>
                </w14:textFill>
              </w:rPr>
              <w:t>废</w:t>
            </w:r>
            <w:r>
              <w:rPr>
                <w:rFonts w:hint="eastAsia" w:ascii="黑体" w:hAnsi="黑体" w:eastAsia="黑体"/>
                <w:snapToGrid w:val="0"/>
                <w:color w:val="000000" w:themeColor="text1"/>
                <w:spacing w:val="-6"/>
                <w:kern w:val="21"/>
                <w:sz w:val="24"/>
                <w:szCs w:val="24"/>
                <w:highlight w:val="none"/>
                <w14:textFill>
                  <w14:solidFill>
                    <w14:schemeClr w14:val="tx1"/>
                  </w14:solidFill>
                </w14:textFill>
              </w:rPr>
              <w:t>物</w:t>
            </w:r>
            <w:r>
              <w:rPr>
                <w:rFonts w:ascii="黑体" w:hAnsi="黑体" w:eastAsia="黑体"/>
                <w:snapToGrid w:val="0"/>
                <w:color w:val="000000" w:themeColor="text1"/>
                <w:spacing w:val="-6"/>
                <w:kern w:val="21"/>
                <w:sz w:val="24"/>
                <w:szCs w:val="24"/>
                <w:highlight w:val="none"/>
                <w14:textFill>
                  <w14:solidFill>
                    <w14:schemeClr w14:val="tx1"/>
                  </w14:solidFill>
                </w14:textFill>
              </w:rPr>
              <w:t>产生量）</w:t>
            </w: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begin"/>
            </w:r>
            <w:r>
              <w:rPr>
                <w:rFonts w:ascii="黑体" w:hAnsi="黑体" w:eastAsia="黑体"/>
                <w:snapToGrid w:val="0"/>
                <w:color w:val="000000" w:themeColor="text1"/>
                <w:spacing w:val="-6"/>
                <w:kern w:val="21"/>
                <w:sz w:val="24"/>
                <w:szCs w:val="24"/>
                <w:highlight w:val="none"/>
                <w14:textFill>
                  <w14:solidFill>
                    <w14:schemeClr w14:val="tx1"/>
                  </w14:solidFill>
                </w14:textFill>
              </w:rPr>
              <w:instrText xml:space="preserve"> = 3 \* GB3 \* MERGEFORMAT </w:instrText>
            </w: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separate"/>
            </w:r>
            <w:r>
              <w:rPr>
                <w:rFonts w:hint="eastAsia" w:ascii="黑体" w:hAnsi="黑体" w:eastAsia="黑体" w:cs="宋体"/>
                <w:color w:val="000000" w:themeColor="text1"/>
                <w:kern w:val="2"/>
                <w:sz w:val="24"/>
                <w:szCs w:val="24"/>
                <w:highlight w:val="none"/>
                <w14:textFill>
                  <w14:solidFill>
                    <w14:schemeClr w14:val="tx1"/>
                  </w14:solidFill>
                </w14:textFill>
              </w:rPr>
              <w:t>③</w:t>
            </w: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end"/>
            </w:r>
          </w:p>
        </w:tc>
        <w:tc>
          <w:tcPr>
            <w:tcW w:w="1573" w:type="dxa"/>
            <w:tcMar>
              <w:left w:w="28" w:type="dxa"/>
              <w:right w:w="28" w:type="dxa"/>
            </w:tcMar>
            <w:vAlign w:val="center"/>
          </w:tcPr>
          <w:p>
            <w:pPr>
              <w:pStyle w:val="37"/>
              <w:keepNext w:val="0"/>
              <w:keepLines w:val="0"/>
              <w:pageBreakBefore w:val="0"/>
              <w:widowControl w:val="0"/>
              <w:kinsoku/>
              <w:wordWrap/>
              <w:overflowPunct/>
              <w:topLinePunct w:val="0"/>
              <w:autoSpaceDE/>
              <w:autoSpaceDN/>
              <w:bidi w:val="0"/>
              <w:spacing w:beforeLines="0" w:afterLines="0" w:line="360" w:lineRule="auto"/>
              <w:textAlignment w:val="auto"/>
              <w:rPr>
                <w:rFonts w:hint="eastAsia" w:ascii="黑体" w:hAnsi="黑体" w:eastAsia="黑体"/>
                <w:snapToGrid w:val="0"/>
                <w:color w:val="000000" w:themeColor="text1"/>
                <w:spacing w:val="-6"/>
                <w:kern w:val="21"/>
                <w:sz w:val="24"/>
                <w:szCs w:val="24"/>
                <w:highlight w:val="none"/>
                <w14:textFill>
                  <w14:solidFill>
                    <w14:schemeClr w14:val="tx1"/>
                  </w14:solidFill>
                </w14:textFill>
              </w:rPr>
            </w:pPr>
            <w:r>
              <w:rPr>
                <w:rFonts w:ascii="黑体" w:hAnsi="黑体" w:eastAsia="黑体"/>
                <w:snapToGrid w:val="0"/>
                <w:color w:val="000000" w:themeColor="text1"/>
                <w:spacing w:val="-6"/>
                <w:kern w:val="21"/>
                <w:sz w:val="24"/>
                <w:szCs w:val="24"/>
                <w:highlight w:val="none"/>
                <w14:textFill>
                  <w14:solidFill>
                    <w14:schemeClr w14:val="tx1"/>
                  </w14:solidFill>
                </w14:textFill>
              </w:rPr>
              <w:t>本项目</w:t>
            </w:r>
          </w:p>
          <w:p>
            <w:pPr>
              <w:pStyle w:val="37"/>
              <w:keepNext w:val="0"/>
              <w:keepLines w:val="0"/>
              <w:pageBreakBefore w:val="0"/>
              <w:widowControl w:val="0"/>
              <w:kinsoku/>
              <w:wordWrap/>
              <w:overflowPunct/>
              <w:topLinePunct w:val="0"/>
              <w:autoSpaceDE/>
              <w:autoSpaceDN/>
              <w:bidi w:val="0"/>
              <w:spacing w:beforeLines="0" w:afterLines="0" w:line="360" w:lineRule="auto"/>
              <w:textAlignment w:val="auto"/>
              <w:rPr>
                <w:rFonts w:ascii="黑体" w:hAnsi="黑体" w:eastAsia="黑体"/>
                <w:snapToGrid w:val="0"/>
                <w:color w:val="000000" w:themeColor="text1"/>
                <w:spacing w:val="-6"/>
                <w:kern w:val="21"/>
                <w:sz w:val="24"/>
                <w:szCs w:val="24"/>
                <w:highlight w:val="none"/>
                <w14:textFill>
                  <w14:solidFill>
                    <w14:schemeClr w14:val="tx1"/>
                  </w14:solidFill>
                </w14:textFill>
              </w:rPr>
            </w:pPr>
            <w:r>
              <w:rPr>
                <w:rFonts w:ascii="黑体" w:hAnsi="黑体" w:eastAsia="黑体"/>
                <w:snapToGrid w:val="0"/>
                <w:color w:val="000000" w:themeColor="text1"/>
                <w:spacing w:val="-6"/>
                <w:kern w:val="21"/>
                <w:sz w:val="24"/>
                <w:szCs w:val="24"/>
                <w:highlight w:val="none"/>
                <w14:textFill>
                  <w14:solidFill>
                    <w14:schemeClr w14:val="tx1"/>
                  </w14:solidFill>
                </w14:textFill>
              </w:rPr>
              <w:t>排放量（固</w:t>
            </w:r>
            <w:r>
              <w:rPr>
                <w:rFonts w:hint="eastAsia" w:ascii="黑体" w:hAnsi="黑体" w:eastAsia="黑体"/>
                <w:snapToGrid w:val="0"/>
                <w:color w:val="000000" w:themeColor="text1"/>
                <w:spacing w:val="-6"/>
                <w:kern w:val="21"/>
                <w:sz w:val="24"/>
                <w:szCs w:val="24"/>
                <w:highlight w:val="none"/>
                <w14:textFill>
                  <w14:solidFill>
                    <w14:schemeClr w14:val="tx1"/>
                  </w14:solidFill>
                </w14:textFill>
              </w:rPr>
              <w:t>体</w:t>
            </w:r>
            <w:r>
              <w:rPr>
                <w:rFonts w:ascii="黑体" w:hAnsi="黑体" w:eastAsia="黑体"/>
                <w:snapToGrid w:val="0"/>
                <w:color w:val="000000" w:themeColor="text1"/>
                <w:spacing w:val="-6"/>
                <w:kern w:val="21"/>
                <w:sz w:val="24"/>
                <w:szCs w:val="24"/>
                <w:highlight w:val="none"/>
                <w14:textFill>
                  <w14:solidFill>
                    <w14:schemeClr w14:val="tx1"/>
                  </w14:solidFill>
                </w14:textFill>
              </w:rPr>
              <w:t>废</w:t>
            </w:r>
            <w:r>
              <w:rPr>
                <w:rFonts w:hint="eastAsia" w:ascii="黑体" w:hAnsi="黑体" w:eastAsia="黑体"/>
                <w:snapToGrid w:val="0"/>
                <w:color w:val="000000" w:themeColor="text1"/>
                <w:spacing w:val="-6"/>
                <w:kern w:val="21"/>
                <w:sz w:val="24"/>
                <w:szCs w:val="24"/>
                <w:highlight w:val="none"/>
                <w14:textFill>
                  <w14:solidFill>
                    <w14:schemeClr w14:val="tx1"/>
                  </w14:solidFill>
                </w14:textFill>
              </w:rPr>
              <w:t>物</w:t>
            </w:r>
            <w:r>
              <w:rPr>
                <w:rFonts w:ascii="黑体" w:hAnsi="黑体" w:eastAsia="黑体"/>
                <w:snapToGrid w:val="0"/>
                <w:color w:val="000000" w:themeColor="text1"/>
                <w:spacing w:val="-6"/>
                <w:kern w:val="21"/>
                <w:sz w:val="24"/>
                <w:szCs w:val="24"/>
                <w:highlight w:val="none"/>
                <w14:textFill>
                  <w14:solidFill>
                    <w14:schemeClr w14:val="tx1"/>
                  </w14:solidFill>
                </w14:textFill>
              </w:rPr>
              <w:t>产生量）</w:t>
            </w: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begin"/>
            </w:r>
            <w:r>
              <w:rPr>
                <w:rFonts w:ascii="黑体" w:hAnsi="黑体" w:eastAsia="黑体"/>
                <w:snapToGrid w:val="0"/>
                <w:color w:val="000000" w:themeColor="text1"/>
                <w:spacing w:val="-6"/>
                <w:kern w:val="21"/>
                <w:sz w:val="24"/>
                <w:szCs w:val="24"/>
                <w:highlight w:val="none"/>
                <w14:textFill>
                  <w14:solidFill>
                    <w14:schemeClr w14:val="tx1"/>
                  </w14:solidFill>
                </w14:textFill>
              </w:rPr>
              <w:instrText xml:space="preserve"> = 4 \* GB3 \* MERGEFORMAT </w:instrText>
            </w: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separate"/>
            </w:r>
            <w:r>
              <w:rPr>
                <w:rFonts w:hint="eastAsia" w:ascii="黑体" w:hAnsi="黑体" w:eastAsia="黑体" w:cs="宋体"/>
                <w:color w:val="000000" w:themeColor="text1"/>
                <w:kern w:val="2"/>
                <w:sz w:val="24"/>
                <w:szCs w:val="24"/>
                <w:highlight w:val="none"/>
                <w14:textFill>
                  <w14:solidFill>
                    <w14:schemeClr w14:val="tx1"/>
                  </w14:solidFill>
                </w14:textFill>
              </w:rPr>
              <w:t>④</w:t>
            </w: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end"/>
            </w:r>
          </w:p>
        </w:tc>
        <w:tc>
          <w:tcPr>
            <w:tcW w:w="1575" w:type="dxa"/>
            <w:tcMar>
              <w:left w:w="28" w:type="dxa"/>
              <w:right w:w="28" w:type="dxa"/>
            </w:tcMar>
            <w:vAlign w:val="center"/>
          </w:tcPr>
          <w:p>
            <w:pPr>
              <w:pStyle w:val="37"/>
              <w:keepNext w:val="0"/>
              <w:keepLines w:val="0"/>
              <w:pageBreakBefore w:val="0"/>
              <w:widowControl w:val="0"/>
              <w:kinsoku/>
              <w:wordWrap/>
              <w:overflowPunct/>
              <w:topLinePunct w:val="0"/>
              <w:autoSpaceDE/>
              <w:autoSpaceDN/>
              <w:bidi w:val="0"/>
              <w:spacing w:beforeLines="0" w:afterLines="0" w:line="360" w:lineRule="auto"/>
              <w:textAlignment w:val="auto"/>
              <w:rPr>
                <w:rFonts w:hint="eastAsia" w:ascii="黑体" w:hAnsi="黑体" w:eastAsia="黑体"/>
                <w:snapToGrid w:val="0"/>
                <w:color w:val="000000" w:themeColor="text1"/>
                <w:spacing w:val="-16"/>
                <w:kern w:val="21"/>
                <w:sz w:val="24"/>
                <w:szCs w:val="24"/>
                <w:highlight w:val="none"/>
                <w14:textFill>
                  <w14:solidFill>
                    <w14:schemeClr w14:val="tx1"/>
                  </w14:solidFill>
                </w14:textFill>
              </w:rPr>
            </w:pPr>
            <w:r>
              <w:rPr>
                <w:rFonts w:ascii="黑体" w:hAnsi="黑体" w:eastAsia="黑体"/>
                <w:snapToGrid w:val="0"/>
                <w:color w:val="000000" w:themeColor="text1"/>
                <w:spacing w:val="-16"/>
                <w:kern w:val="21"/>
                <w:sz w:val="24"/>
                <w:szCs w:val="24"/>
                <w:highlight w:val="none"/>
                <w14:textFill>
                  <w14:solidFill>
                    <w14:schemeClr w14:val="tx1"/>
                  </w14:solidFill>
                </w14:textFill>
              </w:rPr>
              <w:t>以新带老削减量</w:t>
            </w:r>
          </w:p>
          <w:p>
            <w:pPr>
              <w:pStyle w:val="37"/>
              <w:keepNext w:val="0"/>
              <w:keepLines w:val="0"/>
              <w:pageBreakBefore w:val="0"/>
              <w:widowControl w:val="0"/>
              <w:kinsoku/>
              <w:wordWrap/>
              <w:overflowPunct/>
              <w:topLinePunct w:val="0"/>
              <w:autoSpaceDE/>
              <w:autoSpaceDN/>
              <w:bidi w:val="0"/>
              <w:spacing w:beforeLines="0" w:afterLines="0" w:line="360" w:lineRule="auto"/>
              <w:textAlignment w:val="auto"/>
              <w:rPr>
                <w:rFonts w:ascii="黑体" w:hAnsi="黑体" w:eastAsia="黑体"/>
                <w:snapToGrid w:val="0"/>
                <w:color w:val="000000" w:themeColor="text1"/>
                <w:spacing w:val="-16"/>
                <w:kern w:val="21"/>
                <w:sz w:val="24"/>
                <w:szCs w:val="24"/>
                <w:highlight w:val="none"/>
                <w14:textFill>
                  <w14:solidFill>
                    <w14:schemeClr w14:val="tx1"/>
                  </w14:solidFill>
                </w14:textFill>
              </w:rPr>
            </w:pPr>
            <w:r>
              <w:rPr>
                <w:rFonts w:ascii="黑体" w:hAnsi="黑体" w:eastAsia="黑体"/>
                <w:snapToGrid w:val="0"/>
                <w:color w:val="000000" w:themeColor="text1"/>
                <w:spacing w:val="-16"/>
                <w:kern w:val="21"/>
                <w:sz w:val="24"/>
                <w:szCs w:val="24"/>
                <w:highlight w:val="none"/>
                <w14:textFill>
                  <w14:solidFill>
                    <w14:schemeClr w14:val="tx1"/>
                  </w14:solidFill>
                </w14:textFill>
              </w:rPr>
              <w:t>（新建项目不填）</w:t>
            </w:r>
            <w:r>
              <w:rPr>
                <w:rFonts w:ascii="黑体" w:hAnsi="黑体" w:eastAsia="黑体"/>
                <w:snapToGrid w:val="0"/>
                <w:color w:val="000000" w:themeColor="text1"/>
                <w:spacing w:val="-16"/>
                <w:kern w:val="21"/>
                <w:sz w:val="24"/>
                <w:szCs w:val="24"/>
                <w:highlight w:val="none"/>
                <w14:textFill>
                  <w14:solidFill>
                    <w14:schemeClr w14:val="tx1"/>
                  </w14:solidFill>
                </w14:textFill>
              </w:rPr>
              <w:fldChar w:fldCharType="begin"/>
            </w:r>
            <w:r>
              <w:rPr>
                <w:rFonts w:ascii="黑体" w:hAnsi="黑体" w:eastAsia="黑体"/>
                <w:snapToGrid w:val="0"/>
                <w:color w:val="000000" w:themeColor="text1"/>
                <w:spacing w:val="-16"/>
                <w:kern w:val="21"/>
                <w:sz w:val="24"/>
                <w:szCs w:val="24"/>
                <w:highlight w:val="none"/>
                <w14:textFill>
                  <w14:solidFill>
                    <w14:schemeClr w14:val="tx1"/>
                  </w14:solidFill>
                </w14:textFill>
              </w:rPr>
              <w:instrText xml:space="preserve"> = 5 \* GB3 \* MERGEFORMAT </w:instrText>
            </w:r>
            <w:r>
              <w:rPr>
                <w:rFonts w:ascii="黑体" w:hAnsi="黑体" w:eastAsia="黑体"/>
                <w:snapToGrid w:val="0"/>
                <w:color w:val="000000" w:themeColor="text1"/>
                <w:spacing w:val="-16"/>
                <w:kern w:val="21"/>
                <w:sz w:val="24"/>
                <w:szCs w:val="24"/>
                <w:highlight w:val="none"/>
                <w14:textFill>
                  <w14:solidFill>
                    <w14:schemeClr w14:val="tx1"/>
                  </w14:solidFill>
                </w14:textFill>
              </w:rPr>
              <w:fldChar w:fldCharType="separate"/>
            </w:r>
            <w:r>
              <w:rPr>
                <w:rFonts w:hint="eastAsia" w:ascii="黑体" w:hAnsi="黑体" w:eastAsia="黑体" w:cs="宋体"/>
                <w:color w:val="000000" w:themeColor="text1"/>
                <w:kern w:val="2"/>
                <w:sz w:val="24"/>
                <w:szCs w:val="24"/>
                <w:highlight w:val="none"/>
                <w14:textFill>
                  <w14:solidFill>
                    <w14:schemeClr w14:val="tx1"/>
                  </w14:solidFill>
                </w14:textFill>
              </w:rPr>
              <w:t>⑤</w:t>
            </w:r>
            <w:r>
              <w:rPr>
                <w:rFonts w:ascii="黑体" w:hAnsi="黑体" w:eastAsia="黑体"/>
                <w:snapToGrid w:val="0"/>
                <w:color w:val="000000" w:themeColor="text1"/>
                <w:spacing w:val="-16"/>
                <w:kern w:val="21"/>
                <w:sz w:val="24"/>
                <w:szCs w:val="24"/>
                <w:highlight w:val="none"/>
                <w14:textFill>
                  <w14:solidFill>
                    <w14:schemeClr w14:val="tx1"/>
                  </w14:solidFill>
                </w14:textFill>
              </w:rPr>
              <w:fldChar w:fldCharType="end"/>
            </w:r>
          </w:p>
        </w:tc>
        <w:tc>
          <w:tcPr>
            <w:tcW w:w="1673" w:type="dxa"/>
            <w:tcMar>
              <w:left w:w="28" w:type="dxa"/>
              <w:right w:w="28" w:type="dxa"/>
            </w:tcMar>
            <w:vAlign w:val="center"/>
          </w:tcPr>
          <w:p>
            <w:pPr>
              <w:pStyle w:val="37"/>
              <w:keepNext w:val="0"/>
              <w:keepLines w:val="0"/>
              <w:pageBreakBefore w:val="0"/>
              <w:widowControl w:val="0"/>
              <w:kinsoku/>
              <w:wordWrap/>
              <w:overflowPunct/>
              <w:topLinePunct w:val="0"/>
              <w:autoSpaceDE/>
              <w:autoSpaceDN/>
              <w:bidi w:val="0"/>
              <w:spacing w:beforeLines="0" w:afterLines="0" w:line="360" w:lineRule="auto"/>
              <w:textAlignment w:val="auto"/>
              <w:rPr>
                <w:rFonts w:hint="eastAsia" w:ascii="黑体" w:hAnsi="黑体" w:eastAsia="黑体"/>
                <w:snapToGrid w:val="0"/>
                <w:color w:val="000000" w:themeColor="text1"/>
                <w:spacing w:val="-16"/>
                <w:kern w:val="21"/>
                <w:sz w:val="24"/>
                <w:szCs w:val="24"/>
                <w:highlight w:val="none"/>
                <w14:textFill>
                  <w14:solidFill>
                    <w14:schemeClr w14:val="tx1"/>
                  </w14:solidFill>
                </w14:textFill>
              </w:rPr>
            </w:pPr>
            <w:r>
              <w:rPr>
                <w:rFonts w:ascii="黑体" w:hAnsi="黑体" w:eastAsia="黑体"/>
                <w:snapToGrid w:val="0"/>
                <w:color w:val="000000" w:themeColor="text1"/>
                <w:spacing w:val="-16"/>
                <w:kern w:val="21"/>
                <w:sz w:val="24"/>
                <w:szCs w:val="24"/>
                <w:highlight w:val="none"/>
                <w14:textFill>
                  <w14:solidFill>
                    <w14:schemeClr w14:val="tx1"/>
                  </w14:solidFill>
                </w14:textFill>
              </w:rPr>
              <w:t>本项目建成后</w:t>
            </w:r>
          </w:p>
          <w:p>
            <w:pPr>
              <w:pStyle w:val="37"/>
              <w:keepNext w:val="0"/>
              <w:keepLines w:val="0"/>
              <w:pageBreakBefore w:val="0"/>
              <w:widowControl w:val="0"/>
              <w:kinsoku/>
              <w:wordWrap/>
              <w:overflowPunct/>
              <w:topLinePunct w:val="0"/>
              <w:autoSpaceDE/>
              <w:autoSpaceDN/>
              <w:bidi w:val="0"/>
              <w:spacing w:beforeLines="0" w:afterLines="0" w:line="360" w:lineRule="auto"/>
              <w:textAlignment w:val="auto"/>
              <w:rPr>
                <w:rFonts w:ascii="黑体" w:hAnsi="黑体" w:eastAsia="黑体"/>
                <w:snapToGrid w:val="0"/>
                <w:color w:val="000000" w:themeColor="text1"/>
                <w:spacing w:val="-16"/>
                <w:kern w:val="21"/>
                <w:sz w:val="24"/>
                <w:szCs w:val="24"/>
                <w:highlight w:val="none"/>
                <w14:textFill>
                  <w14:solidFill>
                    <w14:schemeClr w14:val="tx1"/>
                  </w14:solidFill>
                </w14:textFill>
              </w:rPr>
            </w:pPr>
            <w:r>
              <w:rPr>
                <w:rFonts w:hint="eastAsia" w:ascii="黑体" w:hAnsi="黑体" w:eastAsia="黑体"/>
                <w:snapToGrid w:val="0"/>
                <w:color w:val="000000" w:themeColor="text1"/>
                <w:spacing w:val="-16"/>
                <w:kern w:val="21"/>
                <w:sz w:val="24"/>
                <w:szCs w:val="24"/>
                <w:highlight w:val="none"/>
                <w14:textFill>
                  <w14:solidFill>
                    <w14:schemeClr w14:val="tx1"/>
                  </w14:solidFill>
                </w14:textFill>
              </w:rPr>
              <w:t>全厂</w:t>
            </w:r>
            <w:r>
              <w:rPr>
                <w:rFonts w:ascii="黑体" w:hAnsi="黑体" w:eastAsia="黑体"/>
                <w:snapToGrid w:val="0"/>
                <w:color w:val="000000" w:themeColor="text1"/>
                <w:spacing w:val="-16"/>
                <w:kern w:val="21"/>
                <w:sz w:val="24"/>
                <w:szCs w:val="24"/>
                <w:highlight w:val="none"/>
                <w14:textFill>
                  <w14:solidFill>
                    <w14:schemeClr w14:val="tx1"/>
                  </w14:solidFill>
                </w14:textFill>
              </w:rPr>
              <w:t>排放量（固</w:t>
            </w:r>
            <w:r>
              <w:rPr>
                <w:rFonts w:hint="eastAsia" w:ascii="黑体" w:hAnsi="黑体" w:eastAsia="黑体"/>
                <w:snapToGrid w:val="0"/>
                <w:color w:val="000000" w:themeColor="text1"/>
                <w:spacing w:val="-16"/>
                <w:kern w:val="21"/>
                <w:sz w:val="24"/>
                <w:szCs w:val="24"/>
                <w:highlight w:val="none"/>
                <w14:textFill>
                  <w14:solidFill>
                    <w14:schemeClr w14:val="tx1"/>
                  </w14:solidFill>
                </w14:textFill>
              </w:rPr>
              <w:t>体</w:t>
            </w:r>
            <w:r>
              <w:rPr>
                <w:rFonts w:ascii="黑体" w:hAnsi="黑体" w:eastAsia="黑体"/>
                <w:snapToGrid w:val="0"/>
                <w:color w:val="000000" w:themeColor="text1"/>
                <w:spacing w:val="-16"/>
                <w:kern w:val="21"/>
                <w:sz w:val="24"/>
                <w:szCs w:val="24"/>
                <w:highlight w:val="none"/>
                <w14:textFill>
                  <w14:solidFill>
                    <w14:schemeClr w14:val="tx1"/>
                  </w14:solidFill>
                </w14:textFill>
              </w:rPr>
              <w:t>废</w:t>
            </w:r>
            <w:r>
              <w:rPr>
                <w:rFonts w:hint="eastAsia" w:ascii="黑体" w:hAnsi="黑体" w:eastAsia="黑体"/>
                <w:snapToGrid w:val="0"/>
                <w:color w:val="000000" w:themeColor="text1"/>
                <w:spacing w:val="-16"/>
                <w:kern w:val="21"/>
                <w:sz w:val="24"/>
                <w:szCs w:val="24"/>
                <w:highlight w:val="none"/>
                <w14:textFill>
                  <w14:solidFill>
                    <w14:schemeClr w14:val="tx1"/>
                  </w14:solidFill>
                </w14:textFill>
              </w:rPr>
              <w:t>物</w:t>
            </w:r>
            <w:r>
              <w:rPr>
                <w:rFonts w:ascii="黑体" w:hAnsi="黑体" w:eastAsia="黑体"/>
                <w:snapToGrid w:val="0"/>
                <w:color w:val="000000" w:themeColor="text1"/>
                <w:spacing w:val="-16"/>
                <w:kern w:val="21"/>
                <w:sz w:val="24"/>
                <w:szCs w:val="24"/>
                <w:highlight w:val="none"/>
                <w14:textFill>
                  <w14:solidFill>
                    <w14:schemeClr w14:val="tx1"/>
                  </w14:solidFill>
                </w14:textFill>
              </w:rPr>
              <w:t>产生量）</w:t>
            </w:r>
            <w:r>
              <w:rPr>
                <w:rFonts w:ascii="黑体" w:hAnsi="黑体" w:eastAsia="黑体"/>
                <w:snapToGrid w:val="0"/>
                <w:color w:val="000000" w:themeColor="text1"/>
                <w:spacing w:val="-16"/>
                <w:kern w:val="21"/>
                <w:sz w:val="24"/>
                <w:szCs w:val="24"/>
                <w:highlight w:val="none"/>
                <w14:textFill>
                  <w14:solidFill>
                    <w14:schemeClr w14:val="tx1"/>
                  </w14:solidFill>
                </w14:textFill>
              </w:rPr>
              <w:fldChar w:fldCharType="begin"/>
            </w:r>
            <w:r>
              <w:rPr>
                <w:rFonts w:ascii="黑体" w:hAnsi="黑体" w:eastAsia="黑体"/>
                <w:snapToGrid w:val="0"/>
                <w:color w:val="000000" w:themeColor="text1"/>
                <w:spacing w:val="-16"/>
                <w:kern w:val="21"/>
                <w:sz w:val="24"/>
                <w:szCs w:val="24"/>
                <w:highlight w:val="none"/>
                <w14:textFill>
                  <w14:solidFill>
                    <w14:schemeClr w14:val="tx1"/>
                  </w14:solidFill>
                </w14:textFill>
              </w:rPr>
              <w:instrText xml:space="preserve"> = 6 \* GB3 \* MERGEFORMAT </w:instrText>
            </w:r>
            <w:r>
              <w:rPr>
                <w:rFonts w:ascii="黑体" w:hAnsi="黑体" w:eastAsia="黑体"/>
                <w:snapToGrid w:val="0"/>
                <w:color w:val="000000" w:themeColor="text1"/>
                <w:spacing w:val="-16"/>
                <w:kern w:val="21"/>
                <w:sz w:val="24"/>
                <w:szCs w:val="24"/>
                <w:highlight w:val="none"/>
                <w14:textFill>
                  <w14:solidFill>
                    <w14:schemeClr w14:val="tx1"/>
                  </w14:solidFill>
                </w14:textFill>
              </w:rPr>
              <w:fldChar w:fldCharType="separate"/>
            </w:r>
            <w:r>
              <w:rPr>
                <w:rFonts w:hint="eastAsia" w:ascii="黑体" w:hAnsi="黑体" w:eastAsia="黑体" w:cs="宋体"/>
                <w:color w:val="000000" w:themeColor="text1"/>
                <w:kern w:val="2"/>
                <w:sz w:val="24"/>
                <w:szCs w:val="24"/>
                <w:highlight w:val="none"/>
                <w14:textFill>
                  <w14:solidFill>
                    <w14:schemeClr w14:val="tx1"/>
                  </w14:solidFill>
                </w14:textFill>
              </w:rPr>
              <w:t>⑥</w:t>
            </w:r>
            <w:r>
              <w:rPr>
                <w:rFonts w:ascii="黑体" w:hAnsi="黑体" w:eastAsia="黑体"/>
                <w:snapToGrid w:val="0"/>
                <w:color w:val="000000" w:themeColor="text1"/>
                <w:spacing w:val="-16"/>
                <w:kern w:val="21"/>
                <w:sz w:val="24"/>
                <w:szCs w:val="24"/>
                <w:highlight w:val="none"/>
                <w14:textFill>
                  <w14:solidFill>
                    <w14:schemeClr w14:val="tx1"/>
                  </w14:solidFill>
                </w14:textFill>
              </w:rPr>
              <w:fldChar w:fldCharType="end"/>
            </w:r>
          </w:p>
        </w:tc>
        <w:tc>
          <w:tcPr>
            <w:tcW w:w="1364" w:type="dxa"/>
            <w:tcMar>
              <w:left w:w="28" w:type="dxa"/>
              <w:right w:w="28" w:type="dxa"/>
            </w:tcMar>
            <w:vAlign w:val="center"/>
          </w:tcPr>
          <w:p>
            <w:pPr>
              <w:pStyle w:val="37"/>
              <w:keepNext w:val="0"/>
              <w:keepLines w:val="0"/>
              <w:pageBreakBefore w:val="0"/>
              <w:widowControl w:val="0"/>
              <w:kinsoku/>
              <w:wordWrap/>
              <w:overflowPunct/>
              <w:topLinePunct w:val="0"/>
              <w:autoSpaceDE/>
              <w:autoSpaceDN/>
              <w:bidi w:val="0"/>
              <w:spacing w:beforeLines="0" w:afterLines="0" w:line="360" w:lineRule="auto"/>
              <w:textAlignment w:val="auto"/>
              <w:rPr>
                <w:rFonts w:ascii="黑体" w:hAnsi="黑体" w:eastAsia="黑体"/>
                <w:snapToGrid w:val="0"/>
                <w:color w:val="000000" w:themeColor="text1"/>
                <w:spacing w:val="-6"/>
                <w:kern w:val="21"/>
                <w:sz w:val="24"/>
                <w:szCs w:val="24"/>
                <w:highlight w:val="none"/>
                <w14:textFill>
                  <w14:solidFill>
                    <w14:schemeClr w14:val="tx1"/>
                  </w14:solidFill>
                </w14:textFill>
              </w:rPr>
            </w:pPr>
            <w:r>
              <w:rPr>
                <w:rFonts w:ascii="黑体" w:hAnsi="黑体" w:eastAsia="黑体"/>
                <w:snapToGrid w:val="0"/>
                <w:color w:val="000000" w:themeColor="text1"/>
                <w:spacing w:val="-6"/>
                <w:kern w:val="21"/>
                <w:sz w:val="24"/>
                <w:szCs w:val="24"/>
                <w:highlight w:val="none"/>
                <w14:textFill>
                  <w14:solidFill>
                    <w14:schemeClr w14:val="tx1"/>
                  </w14:solidFill>
                </w14:textFill>
              </w:rPr>
              <w:t>变化量</w:t>
            </w:r>
          </w:p>
          <w:p>
            <w:pPr>
              <w:pStyle w:val="37"/>
              <w:keepNext w:val="0"/>
              <w:keepLines w:val="0"/>
              <w:pageBreakBefore w:val="0"/>
              <w:widowControl w:val="0"/>
              <w:kinsoku/>
              <w:wordWrap/>
              <w:overflowPunct/>
              <w:topLinePunct w:val="0"/>
              <w:autoSpaceDE/>
              <w:autoSpaceDN/>
              <w:bidi w:val="0"/>
              <w:spacing w:beforeLines="0" w:afterLines="0" w:line="360" w:lineRule="auto"/>
              <w:textAlignment w:val="auto"/>
              <w:rPr>
                <w:rFonts w:ascii="黑体" w:hAnsi="黑体" w:eastAsia="黑体"/>
                <w:snapToGrid w:val="0"/>
                <w:color w:val="000000" w:themeColor="text1"/>
                <w:spacing w:val="-6"/>
                <w:kern w:val="21"/>
                <w:sz w:val="24"/>
                <w:szCs w:val="24"/>
                <w:highlight w:val="none"/>
                <w14:textFill>
                  <w14:solidFill>
                    <w14:schemeClr w14:val="tx1"/>
                  </w14:solidFill>
                </w14:textFill>
              </w:rPr>
            </w:pP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begin"/>
            </w:r>
            <w:r>
              <w:rPr>
                <w:rFonts w:ascii="黑体" w:hAnsi="黑体" w:eastAsia="黑体"/>
                <w:snapToGrid w:val="0"/>
                <w:color w:val="000000" w:themeColor="text1"/>
                <w:spacing w:val="-6"/>
                <w:kern w:val="21"/>
                <w:sz w:val="24"/>
                <w:szCs w:val="24"/>
                <w:highlight w:val="none"/>
                <w14:textFill>
                  <w14:solidFill>
                    <w14:schemeClr w14:val="tx1"/>
                  </w14:solidFill>
                </w14:textFill>
              </w:rPr>
              <w:instrText xml:space="preserve"> = 7 \* GB3 \* MERGEFORMAT </w:instrText>
            </w: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separate"/>
            </w:r>
            <w:r>
              <w:rPr>
                <w:rFonts w:hint="eastAsia" w:ascii="黑体" w:hAnsi="黑体" w:eastAsia="黑体" w:cs="宋体"/>
                <w:color w:val="000000" w:themeColor="text1"/>
                <w:kern w:val="2"/>
                <w:sz w:val="24"/>
                <w:szCs w:val="24"/>
                <w:highlight w:val="none"/>
                <w14:textFill>
                  <w14:solidFill>
                    <w14:schemeClr w14:val="tx1"/>
                  </w14:solidFill>
                </w14:textFill>
              </w:rPr>
              <w:t>⑦</w:t>
            </w: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end"/>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restart"/>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hAnsi="宋体" w:cs="宋体"/>
                <w:snapToGrid w:val="0"/>
                <w:color w:val="000000" w:themeColor="text1"/>
                <w:kern w:val="21"/>
                <w:sz w:val="24"/>
                <w:szCs w:val="24"/>
                <w:highlight w:val="none"/>
                <w14:textFill>
                  <w14:solidFill>
                    <w14:schemeClr w14:val="tx1"/>
                  </w14:solidFill>
                </w14:textFill>
              </w:rPr>
            </w:pPr>
            <w:r>
              <w:rPr>
                <w:rFonts w:hint="eastAsia" w:hAnsi="宋体" w:cs="宋体"/>
                <w:snapToGrid w:val="0"/>
                <w:color w:val="000000" w:themeColor="text1"/>
                <w:kern w:val="21"/>
                <w:sz w:val="24"/>
                <w:szCs w:val="24"/>
                <w:highlight w:val="none"/>
                <w14:textFill>
                  <w14:solidFill>
                    <w14:schemeClr w14:val="tx1"/>
                  </w14:solidFill>
                </w14:textFill>
              </w:rPr>
              <w:t>废气</w:t>
            </w:r>
          </w:p>
        </w:tc>
        <w:tc>
          <w:tcPr>
            <w:tcW w:w="1417"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hAnsi="Times New Roman" w:eastAsia="宋体" w:cs="Times New Roman"/>
                <w:snapToGrid w:val="0"/>
                <w:color w:val="000000" w:themeColor="text1"/>
                <w:kern w:val="21"/>
                <w:sz w:val="24"/>
                <w:szCs w:val="24"/>
                <w:highlight w:val="none"/>
                <w:lang w:eastAsia="zh-CN"/>
                <w14:textFill>
                  <w14:solidFill>
                    <w14:schemeClr w14:val="tx1"/>
                  </w14:solidFill>
                </w14:textFill>
              </w:rPr>
            </w:pPr>
            <w:r>
              <w:rPr>
                <w:rFonts w:hint="default" w:ascii="Times New Roman" w:hAnsi="Times New Roman" w:cs="Times New Roman"/>
                <w:snapToGrid w:val="0"/>
                <w:color w:val="000000" w:themeColor="text1"/>
                <w:kern w:val="21"/>
                <w:sz w:val="24"/>
                <w:szCs w:val="24"/>
                <w:highlight w:val="none"/>
                <w:lang w:eastAsia="zh-CN"/>
                <w14:textFill>
                  <w14:solidFill>
                    <w14:schemeClr w14:val="tx1"/>
                  </w14:solidFill>
                </w14:textFill>
              </w:rPr>
              <w:t>粉尘</w:t>
            </w:r>
          </w:p>
        </w:tc>
        <w:tc>
          <w:tcPr>
            <w:tcW w:w="1701"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276"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701"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573"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0.20314</w:t>
            </w:r>
            <w:r>
              <w:rPr>
                <w:rFonts w:hint="eastAsia" w:ascii="Times New Roman"/>
                <w:snapToGrid w:val="0"/>
                <w:color w:val="000000" w:themeColor="text1"/>
                <w:kern w:val="21"/>
                <w:sz w:val="24"/>
                <w:szCs w:val="24"/>
                <w:highlight w:val="none"/>
                <w14:textFill>
                  <w14:solidFill>
                    <w14:schemeClr w14:val="tx1"/>
                  </w14:solidFill>
                </w14:textFill>
              </w:rPr>
              <w:t>t/a</w:t>
            </w:r>
          </w:p>
        </w:tc>
        <w:tc>
          <w:tcPr>
            <w:tcW w:w="1575"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673"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0.20314</w:t>
            </w:r>
            <w:r>
              <w:rPr>
                <w:rFonts w:hint="eastAsia" w:ascii="Times New Roman"/>
                <w:snapToGrid w:val="0"/>
                <w:color w:val="000000" w:themeColor="text1"/>
                <w:kern w:val="21"/>
                <w:sz w:val="24"/>
                <w:szCs w:val="24"/>
                <w:highlight w:val="none"/>
                <w14:textFill>
                  <w14:solidFill>
                    <w14:schemeClr w14:val="tx1"/>
                  </w14:solidFill>
                </w14:textFill>
              </w:rPr>
              <w:t>t/a</w:t>
            </w:r>
          </w:p>
        </w:tc>
        <w:tc>
          <w:tcPr>
            <w:tcW w:w="1364"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r>
              <w:rPr>
                <w:rFonts w:hint="eastAsia" w:ascii="Times New Roman"/>
                <w:snapToGrid w:val="0"/>
                <w:color w:val="000000" w:themeColor="text1"/>
                <w:kern w:val="21"/>
                <w:sz w:val="24"/>
                <w:szCs w:val="24"/>
                <w:highlight w:val="none"/>
                <w14:textFill>
                  <w14:solidFill>
                    <w14:schemeClr w14:val="tx1"/>
                  </w14:solidFill>
                </w14:textFill>
              </w:rPr>
              <w:t>+</w:t>
            </w:r>
            <w:r>
              <w:rPr>
                <w:rFonts w:hint="eastAsia" w:ascii="Times New Roman"/>
                <w:snapToGrid w:val="0"/>
                <w:color w:val="000000" w:themeColor="text1"/>
                <w:kern w:val="21"/>
                <w:sz w:val="24"/>
                <w:szCs w:val="24"/>
                <w:highlight w:val="none"/>
                <w:lang w:val="en-US" w:eastAsia="zh-CN"/>
                <w14:textFill>
                  <w14:solidFill>
                    <w14:schemeClr w14:val="tx1"/>
                  </w14:solidFill>
                </w14:textFill>
              </w:rPr>
              <w:t>0.20314</w:t>
            </w:r>
            <w:r>
              <w:rPr>
                <w:rFonts w:hint="eastAsia" w:ascii="Times New Roman"/>
                <w:snapToGrid w:val="0"/>
                <w:color w:val="000000" w:themeColor="text1"/>
                <w:kern w:val="21"/>
                <w:sz w:val="24"/>
                <w:szCs w:val="24"/>
                <w:highlight w:val="none"/>
                <w14:textFill>
                  <w14:solidFill>
                    <w14:schemeClr w14:val="tx1"/>
                  </w14:solidFill>
                </w14:textFill>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continue"/>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hAnsi="宋体" w:cs="宋体"/>
                <w:snapToGrid w:val="0"/>
                <w:color w:val="000000" w:themeColor="text1"/>
                <w:kern w:val="21"/>
                <w:sz w:val="24"/>
                <w:szCs w:val="24"/>
                <w:highlight w:val="none"/>
                <w14:textFill>
                  <w14:solidFill>
                    <w14:schemeClr w14:val="tx1"/>
                  </w14:solidFill>
                </w14:textFill>
              </w:rPr>
            </w:pPr>
          </w:p>
        </w:tc>
        <w:tc>
          <w:tcPr>
            <w:tcW w:w="1417"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hAnsi="Times New Roman" w:cs="Times New Roman"/>
                <w:snapToGrid w:val="0"/>
                <w:color w:val="000000" w:themeColor="text1"/>
                <w:kern w:val="21"/>
                <w:sz w:val="24"/>
                <w:szCs w:val="24"/>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21"/>
                <w:sz w:val="24"/>
                <w:szCs w:val="24"/>
                <w:highlight w:val="none"/>
                <w:lang w:val="en-US" w:eastAsia="zh-CN"/>
                <w14:textFill>
                  <w14:solidFill>
                    <w14:schemeClr w14:val="tx1"/>
                  </w14:solidFill>
                </w14:textFill>
              </w:rPr>
              <w:t>SO</w:t>
            </w:r>
            <w:r>
              <w:rPr>
                <w:rFonts w:hint="default" w:ascii="Times New Roman" w:hAnsi="Times New Roman" w:cs="Times New Roman"/>
                <w:snapToGrid w:val="0"/>
                <w:color w:val="000000" w:themeColor="text1"/>
                <w:kern w:val="21"/>
                <w:sz w:val="24"/>
                <w:szCs w:val="24"/>
                <w:highlight w:val="none"/>
                <w:vertAlign w:val="subscript"/>
                <w:lang w:val="en-US" w:eastAsia="zh-CN"/>
                <w14:textFill>
                  <w14:solidFill>
                    <w14:schemeClr w14:val="tx1"/>
                  </w14:solidFill>
                </w14:textFill>
              </w:rPr>
              <w:t>2</w:t>
            </w:r>
          </w:p>
        </w:tc>
        <w:tc>
          <w:tcPr>
            <w:tcW w:w="1701"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276"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701"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573"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0.002</w:t>
            </w:r>
            <w:r>
              <w:rPr>
                <w:rFonts w:hint="eastAsia" w:ascii="Times New Roman"/>
                <w:snapToGrid w:val="0"/>
                <w:color w:val="000000" w:themeColor="text1"/>
                <w:kern w:val="21"/>
                <w:sz w:val="24"/>
                <w:szCs w:val="24"/>
                <w:highlight w:val="none"/>
                <w14:textFill>
                  <w14:solidFill>
                    <w14:schemeClr w14:val="tx1"/>
                  </w14:solidFill>
                </w14:textFill>
              </w:rPr>
              <w:t>t/a</w:t>
            </w:r>
          </w:p>
        </w:tc>
        <w:tc>
          <w:tcPr>
            <w:tcW w:w="1575" w:type="dxa"/>
            <w:vAlign w:val="center"/>
          </w:tcPr>
          <w:p>
            <w:pPr>
              <w:spacing w:line="240" w:lineRule="auto"/>
              <w:jc w:val="center"/>
              <w:rPr>
                <w:rFonts w:hAnsi="宋体" w:cs="宋体"/>
                <w:snapToGrid w:val="0"/>
                <w:color w:val="000000" w:themeColor="text1"/>
                <w:kern w:val="21"/>
                <w:sz w:val="24"/>
                <w:szCs w:val="24"/>
                <w:highlight w:val="none"/>
                <w14:textFill>
                  <w14:solidFill>
                    <w14:schemeClr w14:val="tx1"/>
                  </w14:solidFill>
                </w14:textFill>
              </w:rPr>
            </w:pPr>
          </w:p>
        </w:tc>
        <w:tc>
          <w:tcPr>
            <w:tcW w:w="1673"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ascii="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0.002</w:t>
            </w:r>
            <w:r>
              <w:rPr>
                <w:rFonts w:hint="eastAsia" w:ascii="Times New Roman"/>
                <w:snapToGrid w:val="0"/>
                <w:color w:val="000000" w:themeColor="text1"/>
                <w:kern w:val="21"/>
                <w:sz w:val="24"/>
                <w:szCs w:val="24"/>
                <w:highlight w:val="none"/>
                <w14:textFill>
                  <w14:solidFill>
                    <w14:schemeClr w14:val="tx1"/>
                  </w14:solidFill>
                </w14:textFill>
              </w:rPr>
              <w:t>t/a</w:t>
            </w:r>
          </w:p>
        </w:tc>
        <w:tc>
          <w:tcPr>
            <w:tcW w:w="1364"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ascii="Times New Roman"/>
                <w:snapToGrid w:val="0"/>
                <w:color w:val="000000" w:themeColor="text1"/>
                <w:kern w:val="21"/>
                <w:sz w:val="24"/>
                <w:szCs w:val="24"/>
                <w:highlight w:val="none"/>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+0.002</w:t>
            </w:r>
            <w:r>
              <w:rPr>
                <w:rFonts w:hint="eastAsia" w:ascii="Times New Roman"/>
                <w:snapToGrid w:val="0"/>
                <w:color w:val="000000" w:themeColor="text1"/>
                <w:kern w:val="21"/>
                <w:sz w:val="24"/>
                <w:szCs w:val="24"/>
                <w:highlight w:val="none"/>
                <w14:textFill>
                  <w14:solidFill>
                    <w14:schemeClr w14:val="tx1"/>
                  </w14:solidFill>
                </w14:textFill>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continue"/>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hAnsi="宋体" w:cs="宋体"/>
                <w:snapToGrid w:val="0"/>
                <w:color w:val="000000" w:themeColor="text1"/>
                <w:kern w:val="21"/>
                <w:sz w:val="24"/>
                <w:szCs w:val="24"/>
                <w:highlight w:val="none"/>
                <w14:textFill>
                  <w14:solidFill>
                    <w14:schemeClr w14:val="tx1"/>
                  </w14:solidFill>
                </w14:textFill>
              </w:rPr>
            </w:pPr>
          </w:p>
        </w:tc>
        <w:tc>
          <w:tcPr>
            <w:tcW w:w="1417"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hAnsi="Times New Roman" w:cs="Times New Roman"/>
                <w:snapToGrid w:val="0"/>
                <w:color w:val="000000" w:themeColor="text1"/>
                <w:kern w:val="21"/>
                <w:sz w:val="24"/>
                <w:szCs w:val="24"/>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21"/>
                <w:sz w:val="24"/>
                <w:szCs w:val="24"/>
                <w:highlight w:val="none"/>
                <w:lang w:val="en-US" w:eastAsia="zh-CN"/>
                <w14:textFill>
                  <w14:solidFill>
                    <w14:schemeClr w14:val="tx1"/>
                  </w14:solidFill>
                </w14:textFill>
              </w:rPr>
              <w:t>NO</w:t>
            </w:r>
            <w:r>
              <w:rPr>
                <w:rFonts w:hint="default" w:ascii="Times New Roman" w:hAnsi="Times New Roman" w:cs="Times New Roman"/>
                <w:snapToGrid w:val="0"/>
                <w:color w:val="000000" w:themeColor="text1"/>
                <w:kern w:val="21"/>
                <w:sz w:val="24"/>
                <w:szCs w:val="24"/>
                <w:highlight w:val="none"/>
                <w:vertAlign w:val="subscript"/>
                <w:lang w:val="en-US" w:eastAsia="zh-CN"/>
                <w14:textFill>
                  <w14:solidFill>
                    <w14:schemeClr w14:val="tx1"/>
                  </w14:solidFill>
                </w14:textFill>
              </w:rPr>
              <w:t>X</w:t>
            </w:r>
          </w:p>
        </w:tc>
        <w:tc>
          <w:tcPr>
            <w:tcW w:w="1701"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276"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701"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573"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0.73</w:t>
            </w:r>
            <w:r>
              <w:rPr>
                <w:rFonts w:hint="eastAsia" w:ascii="Times New Roman"/>
                <w:snapToGrid w:val="0"/>
                <w:color w:val="000000" w:themeColor="text1"/>
                <w:kern w:val="21"/>
                <w:sz w:val="24"/>
                <w:szCs w:val="24"/>
                <w:highlight w:val="none"/>
                <w14:textFill>
                  <w14:solidFill>
                    <w14:schemeClr w14:val="tx1"/>
                  </w14:solidFill>
                </w14:textFill>
              </w:rPr>
              <w:t>t/a</w:t>
            </w:r>
          </w:p>
        </w:tc>
        <w:tc>
          <w:tcPr>
            <w:tcW w:w="1575" w:type="dxa"/>
            <w:vAlign w:val="center"/>
          </w:tcPr>
          <w:p>
            <w:pPr>
              <w:spacing w:line="240" w:lineRule="auto"/>
              <w:jc w:val="center"/>
              <w:rPr>
                <w:rFonts w:hAnsi="宋体" w:cs="宋体"/>
                <w:snapToGrid w:val="0"/>
                <w:color w:val="000000" w:themeColor="text1"/>
                <w:kern w:val="21"/>
                <w:sz w:val="24"/>
                <w:szCs w:val="24"/>
                <w:highlight w:val="none"/>
                <w14:textFill>
                  <w14:solidFill>
                    <w14:schemeClr w14:val="tx1"/>
                  </w14:solidFill>
                </w14:textFill>
              </w:rPr>
            </w:pPr>
          </w:p>
        </w:tc>
        <w:tc>
          <w:tcPr>
            <w:tcW w:w="1673"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0.73</w:t>
            </w:r>
            <w:r>
              <w:rPr>
                <w:rFonts w:hint="eastAsia" w:ascii="Times New Roman"/>
                <w:snapToGrid w:val="0"/>
                <w:color w:val="000000" w:themeColor="text1"/>
                <w:kern w:val="21"/>
                <w:sz w:val="24"/>
                <w:szCs w:val="24"/>
                <w:highlight w:val="none"/>
                <w14:textFill>
                  <w14:solidFill>
                    <w14:schemeClr w14:val="tx1"/>
                  </w14:solidFill>
                </w14:textFill>
              </w:rPr>
              <w:t>t/a</w:t>
            </w:r>
          </w:p>
        </w:tc>
        <w:tc>
          <w:tcPr>
            <w:tcW w:w="1364"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eastAsia="宋体"/>
                <w:snapToGrid w:val="0"/>
                <w:color w:val="000000" w:themeColor="text1"/>
                <w:kern w:val="21"/>
                <w:sz w:val="24"/>
                <w:szCs w:val="24"/>
                <w:highlight w:val="none"/>
                <w:lang w:val="en-US" w:eastAsia="zh-CN"/>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+0.73</w:t>
            </w:r>
            <w:r>
              <w:rPr>
                <w:rFonts w:hint="eastAsia" w:ascii="Times New Roman"/>
                <w:snapToGrid w:val="0"/>
                <w:color w:val="000000" w:themeColor="text1"/>
                <w:kern w:val="21"/>
                <w:sz w:val="24"/>
                <w:szCs w:val="24"/>
                <w:highlight w:val="none"/>
                <w14:textFill>
                  <w14:solidFill>
                    <w14:schemeClr w14:val="tx1"/>
                  </w14:solidFill>
                </w14:textFill>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continue"/>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hAnsi="宋体" w:cs="宋体"/>
                <w:snapToGrid w:val="0"/>
                <w:color w:val="000000" w:themeColor="text1"/>
                <w:kern w:val="21"/>
                <w:sz w:val="24"/>
                <w:szCs w:val="24"/>
                <w:highlight w:val="none"/>
                <w14:textFill>
                  <w14:solidFill>
                    <w14:schemeClr w14:val="tx1"/>
                  </w14:solidFill>
                </w14:textFill>
              </w:rPr>
            </w:pPr>
          </w:p>
        </w:tc>
        <w:tc>
          <w:tcPr>
            <w:tcW w:w="1417"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hAnsi="Times New Roman"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非甲烷总烃</w:t>
            </w:r>
          </w:p>
        </w:tc>
        <w:tc>
          <w:tcPr>
            <w:tcW w:w="1701"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276"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701"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573"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5.8796</w:t>
            </w:r>
            <w:r>
              <w:rPr>
                <w:rFonts w:hint="eastAsia" w:ascii="Times New Roman"/>
                <w:snapToGrid w:val="0"/>
                <w:color w:val="000000" w:themeColor="text1"/>
                <w:kern w:val="21"/>
                <w:sz w:val="24"/>
                <w:szCs w:val="24"/>
                <w:highlight w:val="none"/>
                <w14:textFill>
                  <w14:solidFill>
                    <w14:schemeClr w14:val="tx1"/>
                  </w14:solidFill>
                </w14:textFill>
              </w:rPr>
              <w:t>t/a</w:t>
            </w:r>
          </w:p>
        </w:tc>
        <w:tc>
          <w:tcPr>
            <w:tcW w:w="1575" w:type="dxa"/>
            <w:vAlign w:val="center"/>
          </w:tcPr>
          <w:p>
            <w:pPr>
              <w:spacing w:line="240" w:lineRule="auto"/>
              <w:jc w:val="center"/>
              <w:rPr>
                <w:rFonts w:hAnsi="宋体" w:cs="宋体"/>
                <w:snapToGrid w:val="0"/>
                <w:color w:val="000000" w:themeColor="text1"/>
                <w:kern w:val="21"/>
                <w:sz w:val="24"/>
                <w:szCs w:val="24"/>
                <w:highlight w:val="none"/>
                <w14:textFill>
                  <w14:solidFill>
                    <w14:schemeClr w14:val="tx1"/>
                  </w14:solidFill>
                </w14:textFill>
              </w:rPr>
            </w:pPr>
          </w:p>
        </w:tc>
        <w:tc>
          <w:tcPr>
            <w:tcW w:w="1673"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ascii="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5.8796</w:t>
            </w:r>
            <w:r>
              <w:rPr>
                <w:rFonts w:hint="eastAsia" w:ascii="Times New Roman"/>
                <w:snapToGrid w:val="0"/>
                <w:color w:val="000000" w:themeColor="text1"/>
                <w:kern w:val="21"/>
                <w:sz w:val="24"/>
                <w:szCs w:val="24"/>
                <w:highlight w:val="none"/>
                <w14:textFill>
                  <w14:solidFill>
                    <w14:schemeClr w14:val="tx1"/>
                  </w14:solidFill>
                </w14:textFill>
              </w:rPr>
              <w:t>t/a</w:t>
            </w:r>
          </w:p>
        </w:tc>
        <w:tc>
          <w:tcPr>
            <w:tcW w:w="1364"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ascii="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+5.8796</w:t>
            </w:r>
            <w:r>
              <w:rPr>
                <w:rFonts w:hint="eastAsia" w:ascii="Times New Roman"/>
                <w:snapToGrid w:val="0"/>
                <w:color w:val="000000" w:themeColor="text1"/>
                <w:kern w:val="21"/>
                <w:sz w:val="24"/>
                <w:szCs w:val="24"/>
                <w:highlight w:val="none"/>
                <w14:textFill>
                  <w14:solidFill>
                    <w14:schemeClr w14:val="tx1"/>
                  </w14:solidFill>
                </w14:textFill>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hAnsi="宋体" w:cs="宋体"/>
                <w:snapToGrid w:val="0"/>
                <w:color w:val="000000" w:themeColor="text1"/>
                <w:kern w:val="21"/>
                <w:sz w:val="24"/>
                <w:szCs w:val="24"/>
                <w:highlight w:val="none"/>
                <w14:textFill>
                  <w14:solidFill>
                    <w14:schemeClr w14:val="tx1"/>
                  </w14:solidFill>
                </w14:textFill>
              </w:rPr>
            </w:pPr>
            <w:r>
              <w:rPr>
                <w:rFonts w:hint="eastAsia" w:hAnsi="宋体" w:cs="宋体"/>
                <w:snapToGrid w:val="0"/>
                <w:color w:val="000000" w:themeColor="text1"/>
                <w:kern w:val="21"/>
                <w:sz w:val="24"/>
                <w:szCs w:val="24"/>
                <w:highlight w:val="none"/>
                <w14:textFill>
                  <w14:solidFill>
                    <w14:schemeClr w14:val="tx1"/>
                  </w14:solidFill>
                </w14:textFill>
              </w:rPr>
              <w:t>废水</w:t>
            </w:r>
          </w:p>
        </w:tc>
        <w:tc>
          <w:tcPr>
            <w:tcW w:w="1417"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default" w:hAnsi="宋体" w:eastAsia="宋体" w:cs="宋体"/>
                <w:snapToGrid w:val="0"/>
                <w:color w:val="000000" w:themeColor="text1"/>
                <w:kern w:val="21"/>
                <w:sz w:val="24"/>
                <w:szCs w:val="24"/>
                <w:highlight w:val="none"/>
                <w:lang w:val="en-US" w:eastAsia="zh-CN"/>
                <w14:textFill>
                  <w14:solidFill>
                    <w14:schemeClr w14:val="tx1"/>
                  </w14:solidFill>
                </w14:textFill>
              </w:rPr>
            </w:pPr>
            <w:r>
              <w:rPr>
                <w:rFonts w:hint="eastAsia" w:hAnsi="宋体" w:cs="宋体"/>
                <w:snapToGrid w:val="0"/>
                <w:color w:val="000000" w:themeColor="text1"/>
                <w:kern w:val="21"/>
                <w:sz w:val="24"/>
                <w:szCs w:val="24"/>
                <w:highlight w:val="none"/>
                <w:lang w:val="en-US" w:eastAsia="zh-CN"/>
                <w14:textFill>
                  <w14:solidFill>
                    <w14:schemeClr w14:val="tx1"/>
                  </w14:solidFill>
                </w14:textFill>
              </w:rPr>
              <w:t>/</w:t>
            </w:r>
          </w:p>
        </w:tc>
        <w:tc>
          <w:tcPr>
            <w:tcW w:w="1701"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276"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701"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573"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575"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673"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364"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restart"/>
            <w:vAlign w:val="center"/>
          </w:tcPr>
          <w:p>
            <w:pPr>
              <w:pStyle w:val="37"/>
              <w:keepNext w:val="0"/>
              <w:keepLines w:val="0"/>
              <w:pageBreakBefore w:val="0"/>
              <w:widowControl w:val="0"/>
              <w:kinsoku/>
              <w:wordWrap/>
              <w:overflowPunct/>
              <w:topLinePunct w:val="0"/>
              <w:autoSpaceDE/>
              <w:autoSpaceDN/>
              <w:bidi w:val="0"/>
              <w:spacing w:beforeLines="0" w:afterLines="0" w:line="360" w:lineRule="auto"/>
              <w:textAlignment w:val="auto"/>
              <w:rPr>
                <w:rFonts w:hAnsi="宋体" w:cs="宋体"/>
                <w:snapToGrid w:val="0"/>
                <w:color w:val="000000" w:themeColor="text1"/>
                <w:kern w:val="21"/>
                <w:sz w:val="24"/>
                <w:szCs w:val="24"/>
                <w:highlight w:val="none"/>
                <w14:textFill>
                  <w14:solidFill>
                    <w14:schemeClr w14:val="tx1"/>
                  </w14:solidFill>
                </w14:textFill>
              </w:rPr>
            </w:pPr>
            <w:r>
              <w:rPr>
                <w:rFonts w:hint="eastAsia" w:hAnsi="宋体" w:cs="宋体"/>
                <w:snapToGrid w:val="0"/>
                <w:color w:val="000000" w:themeColor="text1"/>
                <w:kern w:val="21"/>
                <w:sz w:val="24"/>
                <w:szCs w:val="24"/>
                <w:highlight w:val="none"/>
                <w14:textFill>
                  <w14:solidFill>
                    <w14:schemeClr w14:val="tx1"/>
                  </w14:solidFill>
                </w14:textFill>
              </w:rPr>
              <w:t>一般工业</w:t>
            </w:r>
          </w:p>
          <w:p>
            <w:pPr>
              <w:pStyle w:val="37"/>
              <w:keepNext w:val="0"/>
              <w:keepLines w:val="0"/>
              <w:pageBreakBefore w:val="0"/>
              <w:widowControl w:val="0"/>
              <w:kinsoku/>
              <w:wordWrap/>
              <w:overflowPunct/>
              <w:topLinePunct w:val="0"/>
              <w:autoSpaceDE/>
              <w:autoSpaceDN/>
              <w:bidi w:val="0"/>
              <w:spacing w:beforeLines="0" w:afterLines="0" w:line="360" w:lineRule="auto"/>
              <w:textAlignment w:val="auto"/>
              <w:rPr>
                <w:rFonts w:hint="eastAsia" w:hAnsi="宋体" w:cs="宋体"/>
                <w:snapToGrid w:val="0"/>
                <w:color w:val="000000" w:themeColor="text1"/>
                <w:kern w:val="21"/>
                <w:sz w:val="24"/>
                <w:szCs w:val="24"/>
                <w:highlight w:val="none"/>
                <w14:textFill>
                  <w14:solidFill>
                    <w14:schemeClr w14:val="tx1"/>
                  </w14:solidFill>
                </w14:textFill>
              </w:rPr>
            </w:pPr>
            <w:r>
              <w:rPr>
                <w:rFonts w:hint="eastAsia" w:hAnsi="宋体" w:cs="宋体"/>
                <w:snapToGrid w:val="0"/>
                <w:color w:val="000000" w:themeColor="text1"/>
                <w:kern w:val="21"/>
                <w:sz w:val="24"/>
                <w:szCs w:val="24"/>
                <w:highlight w:val="none"/>
                <w14:textFill>
                  <w14:solidFill>
                    <w14:schemeClr w14:val="tx1"/>
                  </w14:solidFill>
                </w14:textFill>
              </w:rPr>
              <w:t>固体废物</w:t>
            </w:r>
          </w:p>
        </w:tc>
        <w:tc>
          <w:tcPr>
            <w:tcW w:w="1417" w:type="dxa"/>
            <w:vAlign w:val="center"/>
          </w:tcPr>
          <w:p>
            <w:pPr>
              <w:keepNext w:val="0"/>
              <w:keepLines w:val="0"/>
              <w:pageBreakBefore w:val="0"/>
              <w:widowControl w:val="0"/>
              <w:kinsoku/>
              <w:wordWrap/>
              <w:overflowPunct/>
              <w:topLinePunct w:val="0"/>
              <w:autoSpaceDE/>
              <w:autoSpaceDN/>
              <w:bidi w:val="0"/>
              <w:spacing w:line="240" w:lineRule="auto"/>
              <w:jc w:val="center"/>
              <w:textAlignment w:val="auto"/>
              <w:rPr>
                <w:rFonts w:hint="eastAsia" w:ascii="宋体" w:hAnsi="宋体" w:eastAsia="宋体" w:cs="宋体"/>
                <w:snapToGrid w:val="0"/>
                <w:color w:val="000000" w:themeColor="text1"/>
                <w:kern w:val="21"/>
                <w:sz w:val="24"/>
                <w:highlight w:val="none"/>
                <w:lang w:eastAsia="zh-CN"/>
                <w14:textFill>
                  <w14:solidFill>
                    <w14:schemeClr w14:val="tx1"/>
                  </w14:solidFill>
                </w14:textFill>
              </w:rPr>
            </w:pPr>
            <w:r>
              <w:rPr>
                <w:rFonts w:hint="eastAsia" w:ascii="宋体" w:hAnsi="宋体" w:cs="宋体"/>
                <w:snapToGrid w:val="0"/>
                <w:color w:val="000000" w:themeColor="text1"/>
                <w:kern w:val="21"/>
                <w:sz w:val="24"/>
                <w:highlight w:val="none"/>
                <w:lang w:eastAsia="zh-CN"/>
                <w14:textFill>
                  <w14:solidFill>
                    <w14:schemeClr w14:val="tx1"/>
                  </w14:solidFill>
                </w14:textFill>
              </w:rPr>
              <w:t>除尘灰</w:t>
            </w:r>
          </w:p>
        </w:tc>
        <w:tc>
          <w:tcPr>
            <w:tcW w:w="1701"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276"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701"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573"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8.853</w:t>
            </w:r>
            <w:r>
              <w:rPr>
                <w:rFonts w:ascii="Times New Roman"/>
                <w:snapToGrid w:val="0"/>
                <w:color w:val="000000" w:themeColor="text1"/>
                <w:kern w:val="21"/>
                <w:sz w:val="24"/>
                <w:szCs w:val="24"/>
                <w:highlight w:val="none"/>
                <w14:textFill>
                  <w14:solidFill>
                    <w14:schemeClr w14:val="tx1"/>
                  </w14:solidFill>
                </w14:textFill>
              </w:rPr>
              <w:t>t/a</w:t>
            </w:r>
          </w:p>
        </w:tc>
        <w:tc>
          <w:tcPr>
            <w:tcW w:w="1575"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673"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8.853</w:t>
            </w:r>
            <w:r>
              <w:rPr>
                <w:rFonts w:ascii="Times New Roman"/>
                <w:snapToGrid w:val="0"/>
                <w:color w:val="000000" w:themeColor="text1"/>
                <w:kern w:val="21"/>
                <w:sz w:val="24"/>
                <w:szCs w:val="24"/>
                <w:highlight w:val="none"/>
                <w14:textFill>
                  <w14:solidFill>
                    <w14:schemeClr w14:val="tx1"/>
                  </w14:solidFill>
                </w14:textFill>
              </w:rPr>
              <w:t>t/a</w:t>
            </w:r>
          </w:p>
        </w:tc>
        <w:tc>
          <w:tcPr>
            <w:tcW w:w="1364"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r>
              <w:rPr>
                <w:rFonts w:hint="eastAsia" w:ascii="Times New Roman"/>
                <w:snapToGrid w:val="0"/>
                <w:color w:val="000000" w:themeColor="text1"/>
                <w:kern w:val="21"/>
                <w:sz w:val="24"/>
                <w:szCs w:val="24"/>
                <w:highlight w:val="none"/>
                <w14:textFill>
                  <w14:solidFill>
                    <w14:schemeClr w14:val="tx1"/>
                  </w14:solidFill>
                </w14:textFill>
              </w:rPr>
              <w:t>+</w:t>
            </w:r>
            <w:r>
              <w:rPr>
                <w:rFonts w:hint="eastAsia" w:ascii="Times New Roman"/>
                <w:snapToGrid w:val="0"/>
                <w:color w:val="000000" w:themeColor="text1"/>
                <w:kern w:val="21"/>
                <w:sz w:val="24"/>
                <w:szCs w:val="24"/>
                <w:highlight w:val="none"/>
                <w:lang w:val="en-US" w:eastAsia="zh-CN"/>
                <w14:textFill>
                  <w14:solidFill>
                    <w14:schemeClr w14:val="tx1"/>
                  </w14:solidFill>
                </w14:textFill>
              </w:rPr>
              <w:t>8.853</w:t>
            </w:r>
            <w:r>
              <w:rPr>
                <w:rFonts w:ascii="Times New Roman"/>
                <w:snapToGrid w:val="0"/>
                <w:color w:val="000000" w:themeColor="text1"/>
                <w:kern w:val="21"/>
                <w:sz w:val="24"/>
                <w:szCs w:val="24"/>
                <w:highlight w:val="none"/>
                <w14:textFill>
                  <w14:solidFill>
                    <w14:schemeClr w14:val="tx1"/>
                  </w14:solidFill>
                </w14:textFill>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continue"/>
            <w:vAlign w:val="center"/>
          </w:tcPr>
          <w:p>
            <w:pPr>
              <w:pStyle w:val="37"/>
              <w:keepNext w:val="0"/>
              <w:keepLines w:val="0"/>
              <w:pageBreakBefore w:val="0"/>
              <w:widowControl w:val="0"/>
              <w:kinsoku/>
              <w:wordWrap/>
              <w:overflowPunct/>
              <w:topLinePunct w:val="0"/>
              <w:autoSpaceDE/>
              <w:autoSpaceDN/>
              <w:bidi w:val="0"/>
              <w:spacing w:beforeLines="0" w:afterLines="0" w:line="36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417" w:type="dxa"/>
            <w:vAlign w:val="center"/>
          </w:tcPr>
          <w:p>
            <w:pPr>
              <w:keepNext w:val="0"/>
              <w:keepLines w:val="0"/>
              <w:pageBreakBefore w:val="0"/>
              <w:widowControl w:val="0"/>
              <w:kinsoku/>
              <w:wordWrap/>
              <w:overflowPunct/>
              <w:topLinePunct w:val="0"/>
              <w:autoSpaceDE/>
              <w:autoSpaceDN/>
              <w:bidi w:val="0"/>
              <w:spacing w:line="240" w:lineRule="auto"/>
              <w:jc w:val="center"/>
              <w:textAlignment w:val="auto"/>
              <w:rPr>
                <w:rFonts w:hint="eastAsia" w:ascii="宋体" w:hAnsi="宋体" w:cs="宋体"/>
                <w:snapToGrid w:val="0"/>
                <w:color w:val="000000" w:themeColor="text1"/>
                <w:kern w:val="21"/>
                <w:sz w:val="24"/>
                <w:highlight w:val="none"/>
                <w14:textFill>
                  <w14:solidFill>
                    <w14:schemeClr w14:val="tx1"/>
                  </w14:solidFill>
                </w14:textFill>
              </w:rPr>
            </w:pPr>
            <w:r>
              <w:rPr>
                <w:rFonts w:hint="eastAsia" w:ascii="宋体" w:hAnsi="宋体" w:cs="宋体"/>
                <w:snapToGrid w:val="0"/>
                <w:color w:val="000000" w:themeColor="text1"/>
                <w:kern w:val="21"/>
                <w:sz w:val="24"/>
                <w:highlight w:val="none"/>
                <w:lang w:val="en-US" w:eastAsia="zh-CN"/>
                <w14:textFill>
                  <w14:solidFill>
                    <w14:schemeClr w14:val="tx1"/>
                  </w14:solidFill>
                </w14:textFill>
              </w:rPr>
              <w:t>泡沫边角料</w:t>
            </w:r>
          </w:p>
        </w:tc>
        <w:tc>
          <w:tcPr>
            <w:tcW w:w="1701"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276"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701"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573"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2</w:t>
            </w:r>
            <w:r>
              <w:rPr>
                <w:rFonts w:ascii="Times New Roman"/>
                <w:snapToGrid w:val="0"/>
                <w:color w:val="000000" w:themeColor="text1"/>
                <w:kern w:val="21"/>
                <w:sz w:val="24"/>
                <w:szCs w:val="24"/>
                <w:highlight w:val="none"/>
                <w14:textFill>
                  <w14:solidFill>
                    <w14:schemeClr w14:val="tx1"/>
                  </w14:solidFill>
                </w14:textFill>
              </w:rPr>
              <w:t>t/a</w:t>
            </w:r>
          </w:p>
        </w:tc>
        <w:tc>
          <w:tcPr>
            <w:tcW w:w="1575"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673"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2</w:t>
            </w:r>
            <w:r>
              <w:rPr>
                <w:rFonts w:ascii="Times New Roman"/>
                <w:snapToGrid w:val="0"/>
                <w:color w:val="000000" w:themeColor="text1"/>
                <w:kern w:val="21"/>
                <w:sz w:val="24"/>
                <w:szCs w:val="24"/>
                <w:highlight w:val="none"/>
                <w14:textFill>
                  <w14:solidFill>
                    <w14:schemeClr w14:val="tx1"/>
                  </w14:solidFill>
                </w14:textFill>
              </w:rPr>
              <w:t>t/a</w:t>
            </w:r>
          </w:p>
        </w:tc>
        <w:tc>
          <w:tcPr>
            <w:tcW w:w="1364"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+2</w:t>
            </w:r>
            <w:r>
              <w:rPr>
                <w:rFonts w:ascii="Times New Roman"/>
                <w:snapToGrid w:val="0"/>
                <w:color w:val="000000" w:themeColor="text1"/>
                <w:kern w:val="21"/>
                <w:sz w:val="24"/>
                <w:szCs w:val="24"/>
                <w:highlight w:val="none"/>
                <w14:textFill>
                  <w14:solidFill>
                    <w14:schemeClr w14:val="tx1"/>
                  </w14:solidFill>
                </w14:textFill>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588" w:type="dxa"/>
            <w:vMerge w:val="continue"/>
            <w:vAlign w:val="center"/>
          </w:tcPr>
          <w:p>
            <w:pPr>
              <w:pStyle w:val="37"/>
              <w:keepNext w:val="0"/>
              <w:keepLines w:val="0"/>
              <w:pageBreakBefore w:val="0"/>
              <w:widowControl w:val="0"/>
              <w:kinsoku/>
              <w:wordWrap/>
              <w:overflowPunct/>
              <w:topLinePunct w:val="0"/>
              <w:autoSpaceDE/>
              <w:autoSpaceDN/>
              <w:bidi w:val="0"/>
              <w:spacing w:beforeLines="0" w:afterLines="0" w:line="36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417" w:type="dxa"/>
            <w:vAlign w:val="center"/>
          </w:tcPr>
          <w:p>
            <w:pPr>
              <w:keepNext w:val="0"/>
              <w:keepLines w:val="0"/>
              <w:pageBreakBefore w:val="0"/>
              <w:widowControl w:val="0"/>
              <w:kinsoku/>
              <w:wordWrap/>
              <w:overflowPunct/>
              <w:topLinePunct w:val="0"/>
              <w:autoSpaceDE/>
              <w:autoSpaceDN/>
              <w:bidi w:val="0"/>
              <w:spacing w:line="240" w:lineRule="auto"/>
              <w:jc w:val="center"/>
              <w:textAlignment w:val="auto"/>
              <w:rPr>
                <w:rFonts w:hint="default" w:ascii="宋体" w:hAnsi="宋体" w:eastAsia="宋体" w:cs="宋体"/>
                <w:snapToGrid w:val="0"/>
                <w:color w:val="000000" w:themeColor="text1"/>
                <w:kern w:val="21"/>
                <w:sz w:val="24"/>
                <w:highlight w:val="none"/>
                <w:lang w:val="en-US" w:eastAsia="zh-CN"/>
                <w14:textFill>
                  <w14:solidFill>
                    <w14:schemeClr w14:val="tx1"/>
                  </w14:solidFill>
                </w14:textFill>
              </w:rPr>
            </w:pPr>
            <w:r>
              <w:rPr>
                <w:rFonts w:hint="eastAsia" w:ascii="宋体" w:hAnsi="宋体" w:cs="宋体"/>
                <w:snapToGrid w:val="0"/>
                <w:color w:val="000000" w:themeColor="text1"/>
                <w:kern w:val="21"/>
                <w:sz w:val="24"/>
                <w:highlight w:val="none"/>
                <w:lang w:val="en-US" w:eastAsia="zh-CN"/>
                <w14:textFill>
                  <w14:solidFill>
                    <w14:schemeClr w14:val="tx1"/>
                  </w14:solidFill>
                </w14:textFill>
              </w:rPr>
              <w:t>砌块边角料</w:t>
            </w:r>
          </w:p>
        </w:tc>
        <w:tc>
          <w:tcPr>
            <w:tcW w:w="1701"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276"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701"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573"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10</w:t>
            </w:r>
            <w:r>
              <w:rPr>
                <w:rFonts w:hint="eastAsia" w:ascii="Times New Roman"/>
                <w:snapToGrid w:val="0"/>
                <w:color w:val="000000" w:themeColor="text1"/>
                <w:kern w:val="21"/>
                <w:sz w:val="24"/>
                <w:szCs w:val="24"/>
                <w:highlight w:val="none"/>
                <w14:textFill>
                  <w14:solidFill>
                    <w14:schemeClr w14:val="tx1"/>
                  </w14:solidFill>
                </w14:textFill>
              </w:rPr>
              <w:t>t/a</w:t>
            </w:r>
          </w:p>
        </w:tc>
        <w:tc>
          <w:tcPr>
            <w:tcW w:w="1575"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673"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ascii="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10</w:t>
            </w:r>
            <w:r>
              <w:rPr>
                <w:rFonts w:hint="eastAsia" w:ascii="Times New Roman"/>
                <w:snapToGrid w:val="0"/>
                <w:color w:val="000000" w:themeColor="text1"/>
                <w:kern w:val="21"/>
                <w:sz w:val="24"/>
                <w:szCs w:val="24"/>
                <w:highlight w:val="none"/>
                <w14:textFill>
                  <w14:solidFill>
                    <w14:schemeClr w14:val="tx1"/>
                  </w14:solidFill>
                </w14:textFill>
              </w:rPr>
              <w:t>t/a</w:t>
            </w:r>
          </w:p>
        </w:tc>
        <w:tc>
          <w:tcPr>
            <w:tcW w:w="1364"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ascii="Times New Roman"/>
                <w:snapToGrid w:val="0"/>
                <w:color w:val="000000" w:themeColor="text1"/>
                <w:kern w:val="21"/>
                <w:sz w:val="24"/>
                <w:szCs w:val="24"/>
                <w:highlight w:val="none"/>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+10</w:t>
            </w:r>
            <w:r>
              <w:rPr>
                <w:rFonts w:hint="eastAsia" w:ascii="Times New Roman"/>
                <w:snapToGrid w:val="0"/>
                <w:color w:val="000000" w:themeColor="text1"/>
                <w:kern w:val="21"/>
                <w:sz w:val="24"/>
                <w:szCs w:val="24"/>
                <w:highlight w:val="none"/>
                <w14:textFill>
                  <w14:solidFill>
                    <w14:schemeClr w14:val="tx1"/>
                  </w14:solidFill>
                </w14:textFill>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588" w:type="dxa"/>
            <w:vMerge w:val="continue"/>
            <w:vAlign w:val="center"/>
          </w:tcPr>
          <w:p>
            <w:pPr>
              <w:pStyle w:val="37"/>
              <w:keepNext w:val="0"/>
              <w:keepLines w:val="0"/>
              <w:pageBreakBefore w:val="0"/>
              <w:widowControl w:val="0"/>
              <w:kinsoku/>
              <w:wordWrap/>
              <w:overflowPunct/>
              <w:topLinePunct w:val="0"/>
              <w:autoSpaceDE/>
              <w:autoSpaceDN/>
              <w:bidi w:val="0"/>
              <w:spacing w:beforeLines="0" w:afterLines="0" w:line="36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417" w:type="dxa"/>
            <w:vAlign w:val="center"/>
          </w:tcPr>
          <w:p>
            <w:pPr>
              <w:keepNext w:val="0"/>
              <w:keepLines w:val="0"/>
              <w:pageBreakBefore w:val="0"/>
              <w:widowControl w:val="0"/>
              <w:kinsoku/>
              <w:wordWrap/>
              <w:overflowPunct/>
              <w:topLinePunct w:val="0"/>
              <w:autoSpaceDE/>
              <w:autoSpaceDN/>
              <w:bidi w:val="0"/>
              <w:spacing w:line="240" w:lineRule="auto"/>
              <w:jc w:val="center"/>
              <w:textAlignment w:val="auto"/>
              <w:rPr>
                <w:rFonts w:hint="eastAsia" w:ascii="宋体" w:hAnsi="宋体" w:cs="宋体"/>
                <w:snapToGrid w:val="0"/>
                <w:color w:val="000000" w:themeColor="text1"/>
                <w:kern w:val="21"/>
                <w:sz w:val="24"/>
                <w:highlight w:val="none"/>
                <w:lang w:val="en-US" w:eastAsia="zh-CN"/>
                <w14:textFill>
                  <w14:solidFill>
                    <w14:schemeClr w14:val="tx1"/>
                  </w14:solidFill>
                </w14:textFill>
              </w:rPr>
            </w:pPr>
            <w:r>
              <w:rPr>
                <w:rFonts w:hint="eastAsia" w:ascii="宋体" w:hAnsi="宋体" w:cs="宋体"/>
                <w:snapToGrid w:val="0"/>
                <w:color w:val="000000" w:themeColor="text1"/>
                <w:kern w:val="21"/>
                <w:sz w:val="24"/>
                <w:highlight w:val="none"/>
                <w:lang w:val="en-US" w:eastAsia="zh-CN"/>
                <w14:textFill>
                  <w14:solidFill>
                    <w14:schemeClr w14:val="tx1"/>
                  </w14:solidFill>
                </w14:textFill>
              </w:rPr>
              <w:t>沉淀物</w:t>
            </w:r>
          </w:p>
        </w:tc>
        <w:tc>
          <w:tcPr>
            <w:tcW w:w="1701"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276"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701"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573"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100</w:t>
            </w:r>
            <w:r>
              <w:rPr>
                <w:rFonts w:hint="eastAsia" w:ascii="Times New Roman"/>
                <w:snapToGrid w:val="0"/>
                <w:color w:val="000000" w:themeColor="text1"/>
                <w:kern w:val="21"/>
                <w:sz w:val="24"/>
                <w:szCs w:val="24"/>
                <w:highlight w:val="none"/>
                <w14:textFill>
                  <w14:solidFill>
                    <w14:schemeClr w14:val="tx1"/>
                  </w14:solidFill>
                </w14:textFill>
              </w:rPr>
              <w:t>t/a</w:t>
            </w:r>
          </w:p>
        </w:tc>
        <w:tc>
          <w:tcPr>
            <w:tcW w:w="1575"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673"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ascii="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100</w:t>
            </w:r>
            <w:r>
              <w:rPr>
                <w:rFonts w:hint="eastAsia" w:ascii="Times New Roman"/>
                <w:snapToGrid w:val="0"/>
                <w:color w:val="000000" w:themeColor="text1"/>
                <w:kern w:val="21"/>
                <w:sz w:val="24"/>
                <w:szCs w:val="24"/>
                <w:highlight w:val="none"/>
                <w14:textFill>
                  <w14:solidFill>
                    <w14:schemeClr w14:val="tx1"/>
                  </w14:solidFill>
                </w14:textFill>
              </w:rPr>
              <w:t>t/a</w:t>
            </w:r>
          </w:p>
        </w:tc>
        <w:tc>
          <w:tcPr>
            <w:tcW w:w="1364"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ascii="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+100</w:t>
            </w:r>
            <w:r>
              <w:rPr>
                <w:rFonts w:hint="eastAsia" w:ascii="Times New Roman"/>
                <w:snapToGrid w:val="0"/>
                <w:color w:val="000000" w:themeColor="text1"/>
                <w:kern w:val="21"/>
                <w:sz w:val="24"/>
                <w:szCs w:val="24"/>
                <w:highlight w:val="none"/>
                <w14:textFill>
                  <w14:solidFill>
                    <w14:schemeClr w14:val="tx1"/>
                  </w14:solidFill>
                </w14:textFill>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588" w:type="dxa"/>
            <w:vMerge w:val="continue"/>
            <w:vAlign w:val="center"/>
          </w:tcPr>
          <w:p>
            <w:pPr>
              <w:pStyle w:val="37"/>
              <w:keepNext w:val="0"/>
              <w:keepLines w:val="0"/>
              <w:pageBreakBefore w:val="0"/>
              <w:widowControl w:val="0"/>
              <w:kinsoku/>
              <w:wordWrap/>
              <w:overflowPunct/>
              <w:topLinePunct w:val="0"/>
              <w:autoSpaceDE/>
              <w:autoSpaceDN/>
              <w:bidi w:val="0"/>
              <w:spacing w:beforeLines="0" w:afterLines="0" w:line="36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417" w:type="dxa"/>
            <w:vAlign w:val="center"/>
          </w:tcPr>
          <w:p>
            <w:pPr>
              <w:keepNext w:val="0"/>
              <w:keepLines w:val="0"/>
              <w:pageBreakBefore w:val="0"/>
              <w:widowControl w:val="0"/>
              <w:kinsoku/>
              <w:wordWrap/>
              <w:overflowPunct/>
              <w:topLinePunct w:val="0"/>
              <w:autoSpaceDE/>
              <w:autoSpaceDN/>
              <w:bidi w:val="0"/>
              <w:spacing w:line="240" w:lineRule="auto"/>
              <w:jc w:val="center"/>
              <w:textAlignment w:val="auto"/>
              <w:rPr>
                <w:rFonts w:hint="default" w:ascii="宋体" w:hAnsi="宋体" w:cs="宋体"/>
                <w:snapToGrid w:val="0"/>
                <w:color w:val="000000" w:themeColor="text1"/>
                <w:kern w:val="21"/>
                <w:sz w:val="24"/>
                <w:highlight w:val="none"/>
                <w:lang w:val="en-US" w:eastAsia="zh-CN"/>
                <w14:textFill>
                  <w14:solidFill>
                    <w14:schemeClr w14:val="tx1"/>
                  </w14:solidFill>
                </w14:textFill>
              </w:rPr>
            </w:pPr>
            <w:r>
              <w:rPr>
                <w:rFonts w:hint="eastAsia" w:ascii="宋体" w:hAnsi="宋体" w:cs="宋体"/>
                <w:snapToGrid w:val="0"/>
                <w:color w:val="000000" w:themeColor="text1"/>
                <w:kern w:val="21"/>
                <w:sz w:val="24"/>
                <w:highlight w:val="none"/>
                <w:lang w:val="en-US" w:eastAsia="zh-CN"/>
                <w14:textFill>
                  <w14:solidFill>
                    <w14:schemeClr w14:val="tx1"/>
                  </w14:solidFill>
                </w14:textFill>
              </w:rPr>
              <w:t>废胶</w:t>
            </w:r>
          </w:p>
        </w:tc>
        <w:tc>
          <w:tcPr>
            <w:tcW w:w="1701"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276"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701"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573"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0.4t/a</w:t>
            </w:r>
          </w:p>
        </w:tc>
        <w:tc>
          <w:tcPr>
            <w:tcW w:w="1575"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673"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ascii="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0.4t/a</w:t>
            </w:r>
          </w:p>
        </w:tc>
        <w:tc>
          <w:tcPr>
            <w:tcW w:w="1364"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ascii="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+0.4t/a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Align w:val="center"/>
          </w:tcPr>
          <w:p>
            <w:pPr>
              <w:pStyle w:val="37"/>
              <w:keepNext w:val="0"/>
              <w:keepLines w:val="0"/>
              <w:pageBreakBefore w:val="0"/>
              <w:widowControl w:val="0"/>
              <w:kinsoku/>
              <w:wordWrap/>
              <w:overflowPunct/>
              <w:topLinePunct w:val="0"/>
              <w:autoSpaceDE/>
              <w:autoSpaceDN/>
              <w:bidi w:val="0"/>
              <w:spacing w:beforeLines="0" w:afterLines="0" w:line="360" w:lineRule="auto"/>
              <w:textAlignment w:val="auto"/>
              <w:rPr>
                <w:rFonts w:hint="eastAsia" w:hAnsi="宋体" w:cs="宋体"/>
                <w:snapToGrid w:val="0"/>
                <w:color w:val="000000" w:themeColor="text1"/>
                <w:kern w:val="21"/>
                <w:sz w:val="24"/>
                <w:szCs w:val="24"/>
                <w:highlight w:val="none"/>
                <w14:textFill>
                  <w14:solidFill>
                    <w14:schemeClr w14:val="tx1"/>
                  </w14:solidFill>
                </w14:textFill>
              </w:rPr>
            </w:pPr>
            <w:r>
              <w:rPr>
                <w:rFonts w:hint="eastAsia" w:hAnsi="宋体" w:cs="宋体"/>
                <w:snapToGrid w:val="0"/>
                <w:color w:val="000000" w:themeColor="text1"/>
                <w:kern w:val="21"/>
                <w:sz w:val="24"/>
                <w:szCs w:val="24"/>
                <w:highlight w:val="none"/>
                <w14:textFill>
                  <w14:solidFill>
                    <w14:schemeClr w14:val="tx1"/>
                  </w14:solidFill>
                </w14:textFill>
              </w:rPr>
              <w:t>危险废物</w:t>
            </w:r>
          </w:p>
        </w:tc>
        <w:tc>
          <w:tcPr>
            <w:tcW w:w="1417"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hAnsi="宋体" w:eastAsia="宋体" w:cs="宋体"/>
                <w:snapToGrid w:val="0"/>
                <w:color w:val="000000" w:themeColor="text1"/>
                <w:kern w:val="21"/>
                <w:sz w:val="24"/>
                <w:szCs w:val="24"/>
                <w:highlight w:val="none"/>
                <w:lang w:eastAsia="zh-CN"/>
                <w14:textFill>
                  <w14:solidFill>
                    <w14:schemeClr w14:val="tx1"/>
                  </w14:solidFill>
                </w14:textFill>
              </w:rPr>
            </w:pPr>
            <w:r>
              <w:rPr>
                <w:rFonts w:hint="eastAsia" w:hAnsi="宋体" w:cs="宋体"/>
                <w:snapToGrid w:val="0"/>
                <w:color w:val="000000" w:themeColor="text1"/>
                <w:kern w:val="21"/>
                <w:sz w:val="24"/>
                <w:szCs w:val="24"/>
                <w:highlight w:val="none"/>
                <w:lang w:eastAsia="zh-CN"/>
                <w14:textFill>
                  <w14:solidFill>
                    <w14:schemeClr w14:val="tx1"/>
                  </w14:solidFill>
                </w14:textFill>
              </w:rPr>
              <w:t>废机油</w:t>
            </w:r>
          </w:p>
        </w:tc>
        <w:tc>
          <w:tcPr>
            <w:tcW w:w="1701"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276"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hAnsi="Times New Roman" w:cs="Times New Roman"/>
                <w:snapToGrid w:val="0"/>
                <w:color w:val="000000" w:themeColor="text1"/>
                <w:kern w:val="21"/>
                <w:sz w:val="24"/>
                <w:szCs w:val="24"/>
                <w:highlight w:val="none"/>
                <w14:textFill>
                  <w14:solidFill>
                    <w14:schemeClr w14:val="tx1"/>
                  </w14:solidFill>
                </w14:textFill>
              </w:rPr>
            </w:pPr>
          </w:p>
        </w:tc>
        <w:tc>
          <w:tcPr>
            <w:tcW w:w="1701"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hAnsi="Times New Roman" w:cs="Times New Roman"/>
                <w:snapToGrid w:val="0"/>
                <w:color w:val="000000" w:themeColor="text1"/>
                <w:kern w:val="21"/>
                <w:sz w:val="24"/>
                <w:szCs w:val="24"/>
                <w:highlight w:val="none"/>
                <w14:textFill>
                  <w14:solidFill>
                    <w14:schemeClr w14:val="tx1"/>
                  </w14:solidFill>
                </w14:textFill>
              </w:rPr>
            </w:pPr>
          </w:p>
        </w:tc>
        <w:tc>
          <w:tcPr>
            <w:tcW w:w="1573"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cs="Times New Roman"/>
                <w:snapToGrid w:val="0"/>
                <w:color w:val="000000" w:themeColor="text1"/>
                <w:kern w:val="21"/>
                <w:sz w:val="24"/>
                <w:szCs w:val="24"/>
                <w:highlight w:val="none"/>
                <w:lang w:val="en-US" w:eastAsia="zh-CN"/>
                <w14:textFill>
                  <w14:solidFill>
                    <w14:schemeClr w14:val="tx1"/>
                  </w14:solidFill>
                </w14:textFill>
              </w:rPr>
              <w:t>0.</w:t>
            </w: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0</w:t>
            </w:r>
            <w:r>
              <w:rPr>
                <w:rFonts w:hint="eastAsia" w:ascii="Times New Roman" w:hAnsi="Times New Roman" w:cs="Times New Roman"/>
                <w:snapToGrid w:val="0"/>
                <w:color w:val="000000" w:themeColor="text1"/>
                <w:kern w:val="21"/>
                <w:sz w:val="24"/>
                <w:szCs w:val="24"/>
                <w:highlight w:val="none"/>
                <w:lang w:val="en-US" w:eastAsia="zh-CN"/>
                <w14:textFill>
                  <w14:solidFill>
                    <w14:schemeClr w14:val="tx1"/>
                  </w14:solidFill>
                </w14:textFill>
              </w:rPr>
              <w:t>5</w:t>
            </w:r>
            <w:r>
              <w:rPr>
                <w:rFonts w:hint="eastAsia" w:ascii="Times New Roman"/>
                <w:snapToGrid w:val="0"/>
                <w:color w:val="000000" w:themeColor="text1"/>
                <w:kern w:val="21"/>
                <w:sz w:val="24"/>
                <w:szCs w:val="24"/>
                <w:highlight w:val="none"/>
                <w14:textFill>
                  <w14:solidFill>
                    <w14:schemeClr w14:val="tx1"/>
                  </w14:solidFill>
                </w14:textFill>
              </w:rPr>
              <w:t>t/a</w:t>
            </w:r>
          </w:p>
        </w:tc>
        <w:tc>
          <w:tcPr>
            <w:tcW w:w="1575"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hAnsi="Times New Roman" w:cs="Times New Roman"/>
                <w:snapToGrid w:val="0"/>
                <w:color w:val="000000" w:themeColor="text1"/>
                <w:kern w:val="21"/>
                <w:sz w:val="24"/>
                <w:szCs w:val="24"/>
                <w:highlight w:val="none"/>
                <w14:textFill>
                  <w14:solidFill>
                    <w14:schemeClr w14:val="tx1"/>
                  </w14:solidFill>
                </w14:textFill>
              </w:rPr>
            </w:pPr>
          </w:p>
        </w:tc>
        <w:tc>
          <w:tcPr>
            <w:tcW w:w="1673"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hAnsi="Times New Roman"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cs="Times New Roman"/>
                <w:snapToGrid w:val="0"/>
                <w:color w:val="000000" w:themeColor="text1"/>
                <w:kern w:val="21"/>
                <w:sz w:val="24"/>
                <w:szCs w:val="24"/>
                <w:highlight w:val="none"/>
                <w:lang w:val="en-US" w:eastAsia="zh-CN"/>
                <w14:textFill>
                  <w14:solidFill>
                    <w14:schemeClr w14:val="tx1"/>
                  </w14:solidFill>
                </w14:textFill>
              </w:rPr>
              <w:t>0.</w:t>
            </w: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0</w:t>
            </w:r>
            <w:r>
              <w:rPr>
                <w:rFonts w:hint="eastAsia" w:ascii="Times New Roman" w:hAnsi="Times New Roman" w:cs="Times New Roman"/>
                <w:snapToGrid w:val="0"/>
                <w:color w:val="000000" w:themeColor="text1"/>
                <w:kern w:val="21"/>
                <w:sz w:val="24"/>
                <w:szCs w:val="24"/>
                <w:highlight w:val="none"/>
                <w:lang w:val="en-US" w:eastAsia="zh-CN"/>
                <w14:textFill>
                  <w14:solidFill>
                    <w14:schemeClr w14:val="tx1"/>
                  </w14:solidFill>
                </w14:textFill>
              </w:rPr>
              <w:t>5</w:t>
            </w:r>
            <w:r>
              <w:rPr>
                <w:rFonts w:hint="eastAsia" w:ascii="Times New Roman"/>
                <w:snapToGrid w:val="0"/>
                <w:color w:val="000000" w:themeColor="text1"/>
                <w:kern w:val="21"/>
                <w:sz w:val="24"/>
                <w:szCs w:val="24"/>
                <w:highlight w:val="none"/>
                <w14:textFill>
                  <w14:solidFill>
                    <w14:schemeClr w14:val="tx1"/>
                  </w14:solidFill>
                </w14:textFill>
              </w:rPr>
              <w:t>t/a</w:t>
            </w:r>
          </w:p>
        </w:tc>
        <w:tc>
          <w:tcPr>
            <w:tcW w:w="1364" w:type="dxa"/>
            <w:vAlign w:val="center"/>
          </w:tcPr>
          <w:p>
            <w:pPr>
              <w:pStyle w:val="37"/>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hAnsi="Times New Roman" w:cs="Times New Roman"/>
                <w:snapToGrid w:val="0"/>
                <w:color w:val="000000" w:themeColor="text1"/>
                <w:kern w:val="21"/>
                <w:sz w:val="24"/>
                <w:szCs w:val="24"/>
                <w:highlight w:val="none"/>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w:t>
            </w:r>
            <w:r>
              <w:rPr>
                <w:rFonts w:hint="eastAsia" w:ascii="Times New Roman" w:hAnsi="Times New Roman" w:cs="Times New Roman"/>
                <w:snapToGrid w:val="0"/>
                <w:color w:val="000000" w:themeColor="text1"/>
                <w:kern w:val="21"/>
                <w:sz w:val="24"/>
                <w:szCs w:val="24"/>
                <w:highlight w:val="none"/>
                <w:lang w:val="en-US" w:eastAsia="zh-CN"/>
                <w14:textFill>
                  <w14:solidFill>
                    <w14:schemeClr w14:val="tx1"/>
                  </w14:solidFill>
                </w14:textFill>
              </w:rPr>
              <w:t>0.</w:t>
            </w: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0</w:t>
            </w:r>
            <w:r>
              <w:rPr>
                <w:rFonts w:hint="eastAsia" w:ascii="Times New Roman" w:hAnsi="Times New Roman" w:cs="Times New Roman"/>
                <w:snapToGrid w:val="0"/>
                <w:color w:val="000000" w:themeColor="text1"/>
                <w:kern w:val="21"/>
                <w:sz w:val="24"/>
                <w:szCs w:val="24"/>
                <w:highlight w:val="none"/>
                <w:lang w:val="en-US" w:eastAsia="zh-CN"/>
                <w14:textFill>
                  <w14:solidFill>
                    <w14:schemeClr w14:val="tx1"/>
                  </w14:solidFill>
                </w14:textFill>
              </w:rPr>
              <w:t>5</w:t>
            </w:r>
            <w:r>
              <w:rPr>
                <w:rFonts w:hint="eastAsia" w:ascii="Times New Roman"/>
                <w:snapToGrid w:val="0"/>
                <w:color w:val="000000" w:themeColor="text1"/>
                <w:kern w:val="21"/>
                <w:sz w:val="24"/>
                <w:szCs w:val="24"/>
                <w:highlight w:val="none"/>
                <w14:textFill>
                  <w14:solidFill>
                    <w14:schemeClr w14:val="tx1"/>
                  </w14:solidFill>
                </w14:textFill>
              </w:rPr>
              <w:t>t/a</w:t>
            </w:r>
          </w:p>
        </w:tc>
      </w:tr>
    </w:tbl>
    <w:p>
      <w:pPr>
        <w:pStyle w:val="37"/>
        <w:spacing w:beforeLines="80" w:after="24" w:line="360" w:lineRule="auto"/>
        <w:jc w:val="left"/>
        <w:rPr>
          <w:rFonts w:hAnsi="宋体"/>
          <w:snapToGrid w:val="0"/>
          <w:color w:val="000000" w:themeColor="text1"/>
          <w:spacing w:val="-6"/>
          <w:kern w:val="21"/>
          <w:sz w:val="24"/>
          <w:szCs w:val="24"/>
          <w:highlight w:val="none"/>
          <w14:textFill>
            <w14:solidFill>
              <w14:schemeClr w14:val="tx1"/>
            </w14:solidFill>
          </w14:textFill>
        </w:rPr>
        <w:sectPr>
          <w:footerReference r:id="rId5" w:type="default"/>
          <w:pgSz w:w="16838" w:h="11906" w:orient="landscape"/>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r>
        <w:rPr>
          <w:rFonts w:hAnsi="宋体"/>
          <w:snapToGrid w:val="0"/>
          <w:color w:val="000000" w:themeColor="text1"/>
          <w:kern w:val="21"/>
          <w:sz w:val="24"/>
          <w:szCs w:val="24"/>
          <w:highlight w:val="none"/>
          <w14:textFill>
            <w14:solidFill>
              <w14:schemeClr w14:val="tx1"/>
            </w14:solidFill>
          </w14:textFill>
        </w:rPr>
        <w:t>注：</w:t>
      </w:r>
      <w:r>
        <w:rPr>
          <w:rFonts w:hAnsi="宋体"/>
          <w:snapToGrid w:val="0"/>
          <w:color w:val="000000" w:themeColor="text1"/>
          <w:spacing w:val="-16"/>
          <w:kern w:val="21"/>
          <w:sz w:val="24"/>
          <w:szCs w:val="24"/>
          <w:highlight w:val="none"/>
          <w14:textFill>
            <w14:solidFill>
              <w14:schemeClr w14:val="tx1"/>
            </w14:solidFill>
          </w14:textFill>
        </w:rPr>
        <w:fldChar w:fldCharType="begin"/>
      </w:r>
      <w:r>
        <w:rPr>
          <w:rFonts w:hAnsi="宋体"/>
          <w:snapToGrid w:val="0"/>
          <w:color w:val="000000" w:themeColor="text1"/>
          <w:spacing w:val="-16"/>
          <w:kern w:val="21"/>
          <w:sz w:val="24"/>
          <w:szCs w:val="24"/>
          <w:highlight w:val="none"/>
          <w14:textFill>
            <w14:solidFill>
              <w14:schemeClr w14:val="tx1"/>
            </w14:solidFill>
          </w14:textFill>
        </w:rPr>
        <w:instrText xml:space="preserve"> = 6 \* GB3 \* MERGEFORMAT </w:instrText>
      </w:r>
      <w:r>
        <w:rPr>
          <w:rFonts w:hAnsi="宋体"/>
          <w:snapToGrid w:val="0"/>
          <w:color w:val="000000" w:themeColor="text1"/>
          <w:spacing w:val="-16"/>
          <w:kern w:val="21"/>
          <w:sz w:val="24"/>
          <w:szCs w:val="24"/>
          <w:highlight w:val="none"/>
          <w14:textFill>
            <w14:solidFill>
              <w14:schemeClr w14:val="tx1"/>
            </w14:solidFill>
          </w14:textFill>
        </w:rPr>
        <w:fldChar w:fldCharType="separate"/>
      </w:r>
      <w:r>
        <w:rPr>
          <w:rFonts w:hint="eastAsia" w:hAnsi="宋体"/>
          <w:color w:val="000000" w:themeColor="text1"/>
          <w:sz w:val="24"/>
          <w:szCs w:val="24"/>
          <w:highlight w:val="none"/>
          <w14:textFill>
            <w14:solidFill>
              <w14:schemeClr w14:val="tx1"/>
            </w14:solidFill>
          </w14:textFill>
        </w:rPr>
        <w:t>⑥</w:t>
      </w:r>
      <w:r>
        <w:rPr>
          <w:rFonts w:hAnsi="宋体"/>
          <w:snapToGrid w:val="0"/>
          <w:color w:val="000000" w:themeColor="text1"/>
          <w:spacing w:val="-16"/>
          <w:kern w:val="21"/>
          <w:sz w:val="24"/>
          <w:szCs w:val="24"/>
          <w:highlight w:val="none"/>
          <w14:textFill>
            <w14:solidFill>
              <w14:schemeClr w14:val="tx1"/>
            </w14:solidFill>
          </w14:textFill>
        </w:rPr>
        <w:fldChar w:fldCharType="end"/>
      </w:r>
      <w:r>
        <w:rPr>
          <w:rFonts w:hAnsi="宋体"/>
          <w:snapToGrid w:val="0"/>
          <w:color w:val="000000" w:themeColor="text1"/>
          <w:spacing w:val="-16"/>
          <w:kern w:val="21"/>
          <w:sz w:val="24"/>
          <w:szCs w:val="24"/>
          <w:highlight w:val="none"/>
          <w14:textFill>
            <w14:solidFill>
              <w14:schemeClr w14:val="tx1"/>
            </w14:solidFill>
          </w14:textFill>
        </w:rPr>
        <w:t>=</w:t>
      </w:r>
      <w:r>
        <w:rPr>
          <w:rFonts w:hAnsi="宋体"/>
          <w:snapToGrid w:val="0"/>
          <w:color w:val="000000" w:themeColor="text1"/>
          <w:spacing w:val="-6"/>
          <w:kern w:val="21"/>
          <w:sz w:val="24"/>
          <w:szCs w:val="24"/>
          <w:highlight w:val="none"/>
          <w14:textFill>
            <w14:solidFill>
              <w14:schemeClr w14:val="tx1"/>
            </w14:solidFill>
          </w14:textFill>
        </w:rPr>
        <w:fldChar w:fldCharType="begin"/>
      </w:r>
      <w:r>
        <w:rPr>
          <w:rFonts w:hAnsi="宋体"/>
          <w:snapToGrid w:val="0"/>
          <w:color w:val="000000" w:themeColor="text1"/>
          <w:spacing w:val="-6"/>
          <w:kern w:val="21"/>
          <w:sz w:val="24"/>
          <w:szCs w:val="24"/>
          <w:highlight w:val="none"/>
          <w14:textFill>
            <w14:solidFill>
              <w14:schemeClr w14:val="tx1"/>
            </w14:solidFill>
          </w14:textFill>
        </w:rPr>
        <w:instrText xml:space="preserve"> = 1 \* GB3 \* MERGEFORMAT </w:instrText>
      </w:r>
      <w:r>
        <w:rPr>
          <w:rFonts w:hAnsi="宋体"/>
          <w:snapToGrid w:val="0"/>
          <w:color w:val="000000" w:themeColor="text1"/>
          <w:spacing w:val="-6"/>
          <w:kern w:val="21"/>
          <w:sz w:val="24"/>
          <w:szCs w:val="24"/>
          <w:highlight w:val="none"/>
          <w14:textFill>
            <w14:solidFill>
              <w14:schemeClr w14:val="tx1"/>
            </w14:solidFill>
          </w14:textFill>
        </w:rPr>
        <w:fldChar w:fldCharType="separate"/>
      </w:r>
      <w:r>
        <w:rPr>
          <w:rFonts w:hint="eastAsia" w:hAnsi="宋体"/>
          <w:color w:val="000000" w:themeColor="text1"/>
          <w:sz w:val="24"/>
          <w:szCs w:val="24"/>
          <w:highlight w:val="none"/>
          <w14:textFill>
            <w14:solidFill>
              <w14:schemeClr w14:val="tx1"/>
            </w14:solidFill>
          </w14:textFill>
        </w:rPr>
        <w:t>①</w:t>
      </w:r>
      <w:r>
        <w:rPr>
          <w:rFonts w:hAnsi="宋体"/>
          <w:snapToGrid w:val="0"/>
          <w:color w:val="000000" w:themeColor="text1"/>
          <w:spacing w:val="-6"/>
          <w:kern w:val="21"/>
          <w:sz w:val="24"/>
          <w:szCs w:val="24"/>
          <w:highlight w:val="none"/>
          <w14:textFill>
            <w14:solidFill>
              <w14:schemeClr w14:val="tx1"/>
            </w14:solidFill>
          </w14:textFill>
        </w:rPr>
        <w:fldChar w:fldCharType="end"/>
      </w:r>
      <w:r>
        <w:rPr>
          <w:rFonts w:hAnsi="宋体"/>
          <w:snapToGrid w:val="0"/>
          <w:color w:val="000000" w:themeColor="text1"/>
          <w:spacing w:val="-6"/>
          <w:kern w:val="21"/>
          <w:sz w:val="24"/>
          <w:szCs w:val="24"/>
          <w:highlight w:val="none"/>
          <w14:textFill>
            <w14:solidFill>
              <w14:schemeClr w14:val="tx1"/>
            </w14:solidFill>
          </w14:textFill>
        </w:rPr>
        <w:t>+</w:t>
      </w:r>
      <w:r>
        <w:rPr>
          <w:rFonts w:hAnsi="宋体"/>
          <w:snapToGrid w:val="0"/>
          <w:color w:val="000000" w:themeColor="text1"/>
          <w:spacing w:val="-6"/>
          <w:kern w:val="21"/>
          <w:sz w:val="24"/>
          <w:szCs w:val="24"/>
          <w:highlight w:val="none"/>
          <w14:textFill>
            <w14:solidFill>
              <w14:schemeClr w14:val="tx1"/>
            </w14:solidFill>
          </w14:textFill>
        </w:rPr>
        <w:fldChar w:fldCharType="begin"/>
      </w:r>
      <w:r>
        <w:rPr>
          <w:rFonts w:hAnsi="宋体"/>
          <w:snapToGrid w:val="0"/>
          <w:color w:val="000000" w:themeColor="text1"/>
          <w:spacing w:val="-6"/>
          <w:kern w:val="21"/>
          <w:sz w:val="24"/>
          <w:szCs w:val="24"/>
          <w:highlight w:val="none"/>
          <w14:textFill>
            <w14:solidFill>
              <w14:schemeClr w14:val="tx1"/>
            </w14:solidFill>
          </w14:textFill>
        </w:rPr>
        <w:instrText xml:space="preserve"> = 3 \* GB3 \* MERGEFORMAT </w:instrText>
      </w:r>
      <w:r>
        <w:rPr>
          <w:rFonts w:hAnsi="宋体"/>
          <w:snapToGrid w:val="0"/>
          <w:color w:val="000000" w:themeColor="text1"/>
          <w:spacing w:val="-6"/>
          <w:kern w:val="21"/>
          <w:sz w:val="24"/>
          <w:szCs w:val="24"/>
          <w:highlight w:val="none"/>
          <w14:textFill>
            <w14:solidFill>
              <w14:schemeClr w14:val="tx1"/>
            </w14:solidFill>
          </w14:textFill>
        </w:rPr>
        <w:fldChar w:fldCharType="separate"/>
      </w:r>
      <w:r>
        <w:rPr>
          <w:rFonts w:hint="eastAsia" w:hAnsi="宋体"/>
          <w:color w:val="000000" w:themeColor="text1"/>
          <w:sz w:val="24"/>
          <w:szCs w:val="24"/>
          <w:highlight w:val="none"/>
          <w14:textFill>
            <w14:solidFill>
              <w14:schemeClr w14:val="tx1"/>
            </w14:solidFill>
          </w14:textFill>
        </w:rPr>
        <w:t>③</w:t>
      </w:r>
      <w:r>
        <w:rPr>
          <w:rFonts w:hAnsi="宋体"/>
          <w:snapToGrid w:val="0"/>
          <w:color w:val="000000" w:themeColor="text1"/>
          <w:spacing w:val="-6"/>
          <w:kern w:val="21"/>
          <w:sz w:val="24"/>
          <w:szCs w:val="24"/>
          <w:highlight w:val="none"/>
          <w14:textFill>
            <w14:solidFill>
              <w14:schemeClr w14:val="tx1"/>
            </w14:solidFill>
          </w14:textFill>
        </w:rPr>
        <w:fldChar w:fldCharType="end"/>
      </w:r>
      <w:r>
        <w:rPr>
          <w:rFonts w:hAnsi="宋体"/>
          <w:snapToGrid w:val="0"/>
          <w:color w:val="000000" w:themeColor="text1"/>
          <w:spacing w:val="-6"/>
          <w:kern w:val="21"/>
          <w:sz w:val="24"/>
          <w:szCs w:val="24"/>
          <w:highlight w:val="none"/>
          <w14:textFill>
            <w14:solidFill>
              <w14:schemeClr w14:val="tx1"/>
            </w14:solidFill>
          </w14:textFill>
        </w:rPr>
        <w:t>+</w:t>
      </w:r>
      <w:r>
        <w:rPr>
          <w:rFonts w:hAnsi="宋体"/>
          <w:snapToGrid w:val="0"/>
          <w:color w:val="000000" w:themeColor="text1"/>
          <w:spacing w:val="-6"/>
          <w:kern w:val="21"/>
          <w:sz w:val="24"/>
          <w:szCs w:val="24"/>
          <w:highlight w:val="none"/>
          <w14:textFill>
            <w14:solidFill>
              <w14:schemeClr w14:val="tx1"/>
            </w14:solidFill>
          </w14:textFill>
        </w:rPr>
        <w:fldChar w:fldCharType="begin"/>
      </w:r>
      <w:r>
        <w:rPr>
          <w:rFonts w:hAnsi="宋体"/>
          <w:snapToGrid w:val="0"/>
          <w:color w:val="000000" w:themeColor="text1"/>
          <w:spacing w:val="-6"/>
          <w:kern w:val="21"/>
          <w:sz w:val="24"/>
          <w:szCs w:val="24"/>
          <w:highlight w:val="none"/>
          <w14:textFill>
            <w14:solidFill>
              <w14:schemeClr w14:val="tx1"/>
            </w14:solidFill>
          </w14:textFill>
        </w:rPr>
        <w:instrText xml:space="preserve"> = 4 \* GB3 \* MERGEFORMAT </w:instrText>
      </w:r>
      <w:r>
        <w:rPr>
          <w:rFonts w:hAnsi="宋体"/>
          <w:snapToGrid w:val="0"/>
          <w:color w:val="000000" w:themeColor="text1"/>
          <w:spacing w:val="-6"/>
          <w:kern w:val="21"/>
          <w:sz w:val="24"/>
          <w:szCs w:val="24"/>
          <w:highlight w:val="none"/>
          <w14:textFill>
            <w14:solidFill>
              <w14:schemeClr w14:val="tx1"/>
            </w14:solidFill>
          </w14:textFill>
        </w:rPr>
        <w:fldChar w:fldCharType="separate"/>
      </w:r>
      <w:r>
        <w:rPr>
          <w:rFonts w:hint="eastAsia" w:hAnsi="宋体"/>
          <w:color w:val="000000" w:themeColor="text1"/>
          <w:sz w:val="24"/>
          <w:szCs w:val="24"/>
          <w:highlight w:val="none"/>
          <w14:textFill>
            <w14:solidFill>
              <w14:schemeClr w14:val="tx1"/>
            </w14:solidFill>
          </w14:textFill>
        </w:rPr>
        <w:t>④</w:t>
      </w:r>
      <w:r>
        <w:rPr>
          <w:rFonts w:hAnsi="宋体"/>
          <w:snapToGrid w:val="0"/>
          <w:color w:val="000000" w:themeColor="text1"/>
          <w:spacing w:val="-6"/>
          <w:kern w:val="21"/>
          <w:sz w:val="24"/>
          <w:szCs w:val="24"/>
          <w:highlight w:val="none"/>
          <w14:textFill>
            <w14:solidFill>
              <w14:schemeClr w14:val="tx1"/>
            </w14:solidFill>
          </w14:textFill>
        </w:rPr>
        <w:fldChar w:fldCharType="end"/>
      </w:r>
      <w:r>
        <w:rPr>
          <w:rFonts w:hAnsi="宋体"/>
          <w:snapToGrid w:val="0"/>
          <w:color w:val="000000" w:themeColor="text1"/>
          <w:spacing w:val="-6"/>
          <w:kern w:val="21"/>
          <w:sz w:val="24"/>
          <w:szCs w:val="24"/>
          <w:highlight w:val="none"/>
          <w14:textFill>
            <w14:solidFill>
              <w14:schemeClr w14:val="tx1"/>
            </w14:solidFill>
          </w14:textFill>
        </w:rPr>
        <w:t>-</w:t>
      </w:r>
      <w:r>
        <w:rPr>
          <w:rFonts w:hAnsi="宋体"/>
          <w:snapToGrid w:val="0"/>
          <w:color w:val="000000" w:themeColor="text1"/>
          <w:spacing w:val="-16"/>
          <w:kern w:val="21"/>
          <w:sz w:val="24"/>
          <w:szCs w:val="24"/>
          <w:highlight w:val="none"/>
          <w14:textFill>
            <w14:solidFill>
              <w14:schemeClr w14:val="tx1"/>
            </w14:solidFill>
          </w14:textFill>
        </w:rPr>
        <w:fldChar w:fldCharType="begin"/>
      </w:r>
      <w:r>
        <w:rPr>
          <w:rFonts w:hAnsi="宋体"/>
          <w:snapToGrid w:val="0"/>
          <w:color w:val="000000" w:themeColor="text1"/>
          <w:spacing w:val="-16"/>
          <w:kern w:val="21"/>
          <w:sz w:val="24"/>
          <w:szCs w:val="24"/>
          <w:highlight w:val="none"/>
          <w14:textFill>
            <w14:solidFill>
              <w14:schemeClr w14:val="tx1"/>
            </w14:solidFill>
          </w14:textFill>
        </w:rPr>
        <w:instrText xml:space="preserve"> = 5 \* GB3 \* MERGEFORMAT </w:instrText>
      </w:r>
      <w:r>
        <w:rPr>
          <w:rFonts w:hAnsi="宋体"/>
          <w:snapToGrid w:val="0"/>
          <w:color w:val="000000" w:themeColor="text1"/>
          <w:spacing w:val="-16"/>
          <w:kern w:val="21"/>
          <w:sz w:val="24"/>
          <w:szCs w:val="24"/>
          <w:highlight w:val="none"/>
          <w14:textFill>
            <w14:solidFill>
              <w14:schemeClr w14:val="tx1"/>
            </w14:solidFill>
          </w14:textFill>
        </w:rPr>
        <w:fldChar w:fldCharType="separate"/>
      </w:r>
      <w:r>
        <w:rPr>
          <w:rFonts w:hint="eastAsia" w:hAnsi="宋体"/>
          <w:color w:val="000000" w:themeColor="text1"/>
          <w:sz w:val="24"/>
          <w:szCs w:val="24"/>
          <w:highlight w:val="none"/>
          <w14:textFill>
            <w14:solidFill>
              <w14:schemeClr w14:val="tx1"/>
            </w14:solidFill>
          </w14:textFill>
        </w:rPr>
        <w:t>⑤</w:t>
      </w:r>
      <w:r>
        <w:rPr>
          <w:rFonts w:hAnsi="宋体"/>
          <w:snapToGrid w:val="0"/>
          <w:color w:val="000000" w:themeColor="text1"/>
          <w:spacing w:val="-16"/>
          <w:kern w:val="21"/>
          <w:sz w:val="24"/>
          <w:szCs w:val="24"/>
          <w:highlight w:val="none"/>
          <w14:textFill>
            <w14:solidFill>
              <w14:schemeClr w14:val="tx1"/>
            </w14:solidFill>
          </w14:textFill>
        </w:rPr>
        <w:fldChar w:fldCharType="end"/>
      </w:r>
      <w:r>
        <w:rPr>
          <w:rFonts w:hAnsi="宋体"/>
          <w:snapToGrid w:val="0"/>
          <w:color w:val="000000" w:themeColor="text1"/>
          <w:spacing w:val="-16"/>
          <w:kern w:val="21"/>
          <w:sz w:val="24"/>
          <w:szCs w:val="24"/>
          <w:highlight w:val="none"/>
          <w14:textFill>
            <w14:solidFill>
              <w14:schemeClr w14:val="tx1"/>
            </w14:solidFill>
          </w14:textFill>
        </w:rPr>
        <w:t>；</w:t>
      </w:r>
      <w:r>
        <w:rPr>
          <w:rFonts w:hAnsi="宋体"/>
          <w:snapToGrid w:val="0"/>
          <w:color w:val="000000" w:themeColor="text1"/>
          <w:spacing w:val="-6"/>
          <w:kern w:val="21"/>
          <w:sz w:val="24"/>
          <w:szCs w:val="24"/>
          <w:highlight w:val="none"/>
          <w14:textFill>
            <w14:solidFill>
              <w14:schemeClr w14:val="tx1"/>
            </w14:solidFill>
          </w14:textFill>
        </w:rPr>
        <w:fldChar w:fldCharType="begin"/>
      </w:r>
      <w:r>
        <w:rPr>
          <w:rFonts w:hAnsi="宋体"/>
          <w:snapToGrid w:val="0"/>
          <w:color w:val="000000" w:themeColor="text1"/>
          <w:spacing w:val="-6"/>
          <w:kern w:val="21"/>
          <w:sz w:val="24"/>
          <w:szCs w:val="24"/>
          <w:highlight w:val="none"/>
          <w14:textFill>
            <w14:solidFill>
              <w14:schemeClr w14:val="tx1"/>
            </w14:solidFill>
          </w14:textFill>
        </w:rPr>
        <w:instrText xml:space="preserve"> = 7 \* GB3 \* MERGEFORMAT </w:instrText>
      </w:r>
      <w:r>
        <w:rPr>
          <w:rFonts w:hAnsi="宋体"/>
          <w:snapToGrid w:val="0"/>
          <w:color w:val="000000" w:themeColor="text1"/>
          <w:spacing w:val="-6"/>
          <w:kern w:val="21"/>
          <w:sz w:val="24"/>
          <w:szCs w:val="24"/>
          <w:highlight w:val="none"/>
          <w14:textFill>
            <w14:solidFill>
              <w14:schemeClr w14:val="tx1"/>
            </w14:solidFill>
          </w14:textFill>
        </w:rPr>
        <w:fldChar w:fldCharType="separate"/>
      </w:r>
      <w:r>
        <w:rPr>
          <w:rFonts w:hint="eastAsia" w:hAnsi="宋体"/>
          <w:color w:val="000000" w:themeColor="text1"/>
          <w:sz w:val="24"/>
          <w:szCs w:val="24"/>
          <w:highlight w:val="none"/>
          <w14:textFill>
            <w14:solidFill>
              <w14:schemeClr w14:val="tx1"/>
            </w14:solidFill>
          </w14:textFill>
        </w:rPr>
        <w:t>⑦</w:t>
      </w:r>
      <w:r>
        <w:rPr>
          <w:rFonts w:hAnsi="宋体"/>
          <w:snapToGrid w:val="0"/>
          <w:color w:val="000000" w:themeColor="text1"/>
          <w:spacing w:val="-6"/>
          <w:kern w:val="21"/>
          <w:sz w:val="24"/>
          <w:szCs w:val="24"/>
          <w:highlight w:val="none"/>
          <w14:textFill>
            <w14:solidFill>
              <w14:schemeClr w14:val="tx1"/>
            </w14:solidFill>
          </w14:textFill>
        </w:rPr>
        <w:fldChar w:fldCharType="end"/>
      </w:r>
      <w:r>
        <w:rPr>
          <w:rFonts w:hAnsi="宋体"/>
          <w:snapToGrid w:val="0"/>
          <w:color w:val="000000" w:themeColor="text1"/>
          <w:spacing w:val="-6"/>
          <w:kern w:val="21"/>
          <w:sz w:val="24"/>
          <w:szCs w:val="24"/>
          <w:highlight w:val="none"/>
          <w14:textFill>
            <w14:solidFill>
              <w14:schemeClr w14:val="tx1"/>
            </w14:solidFill>
          </w14:textFill>
        </w:rPr>
        <w:t>=</w:t>
      </w:r>
      <w:r>
        <w:rPr>
          <w:rFonts w:hAnsi="宋体"/>
          <w:snapToGrid w:val="0"/>
          <w:color w:val="000000" w:themeColor="text1"/>
          <w:spacing w:val="-16"/>
          <w:kern w:val="21"/>
          <w:sz w:val="24"/>
          <w:szCs w:val="24"/>
          <w:highlight w:val="none"/>
          <w14:textFill>
            <w14:solidFill>
              <w14:schemeClr w14:val="tx1"/>
            </w14:solidFill>
          </w14:textFill>
        </w:rPr>
        <w:fldChar w:fldCharType="begin"/>
      </w:r>
      <w:r>
        <w:rPr>
          <w:rFonts w:hAnsi="宋体"/>
          <w:snapToGrid w:val="0"/>
          <w:color w:val="000000" w:themeColor="text1"/>
          <w:spacing w:val="-16"/>
          <w:kern w:val="21"/>
          <w:sz w:val="24"/>
          <w:szCs w:val="24"/>
          <w:highlight w:val="none"/>
          <w14:textFill>
            <w14:solidFill>
              <w14:schemeClr w14:val="tx1"/>
            </w14:solidFill>
          </w14:textFill>
        </w:rPr>
        <w:instrText xml:space="preserve"> = 6 \* GB3 \* MERGEFORMAT </w:instrText>
      </w:r>
      <w:r>
        <w:rPr>
          <w:rFonts w:hAnsi="宋体"/>
          <w:snapToGrid w:val="0"/>
          <w:color w:val="000000" w:themeColor="text1"/>
          <w:spacing w:val="-16"/>
          <w:kern w:val="21"/>
          <w:sz w:val="24"/>
          <w:szCs w:val="24"/>
          <w:highlight w:val="none"/>
          <w14:textFill>
            <w14:solidFill>
              <w14:schemeClr w14:val="tx1"/>
            </w14:solidFill>
          </w14:textFill>
        </w:rPr>
        <w:fldChar w:fldCharType="separate"/>
      </w:r>
      <w:r>
        <w:rPr>
          <w:rFonts w:hint="eastAsia" w:hAnsi="宋体"/>
          <w:color w:val="000000" w:themeColor="text1"/>
          <w:sz w:val="24"/>
          <w:szCs w:val="24"/>
          <w:highlight w:val="none"/>
          <w14:textFill>
            <w14:solidFill>
              <w14:schemeClr w14:val="tx1"/>
            </w14:solidFill>
          </w14:textFill>
        </w:rPr>
        <w:t>⑥</w:t>
      </w:r>
      <w:r>
        <w:rPr>
          <w:rFonts w:hAnsi="宋体"/>
          <w:snapToGrid w:val="0"/>
          <w:color w:val="000000" w:themeColor="text1"/>
          <w:spacing w:val="-16"/>
          <w:kern w:val="21"/>
          <w:sz w:val="24"/>
          <w:szCs w:val="24"/>
          <w:highlight w:val="none"/>
          <w14:textFill>
            <w14:solidFill>
              <w14:schemeClr w14:val="tx1"/>
            </w14:solidFill>
          </w14:textFill>
        </w:rPr>
        <w:fldChar w:fldCharType="end"/>
      </w:r>
      <w:r>
        <w:rPr>
          <w:rFonts w:hAnsi="宋体"/>
          <w:snapToGrid w:val="0"/>
          <w:color w:val="000000" w:themeColor="text1"/>
          <w:spacing w:val="-16"/>
          <w:kern w:val="21"/>
          <w:sz w:val="24"/>
          <w:szCs w:val="24"/>
          <w:highlight w:val="none"/>
          <w14:textFill>
            <w14:solidFill>
              <w14:schemeClr w14:val="tx1"/>
            </w14:solidFill>
          </w14:textFill>
        </w:rPr>
        <w:t>-</w:t>
      </w:r>
      <w:r>
        <w:rPr>
          <w:rFonts w:hAnsi="宋体"/>
          <w:snapToGrid w:val="0"/>
          <w:color w:val="000000" w:themeColor="text1"/>
          <w:spacing w:val="-6"/>
          <w:kern w:val="21"/>
          <w:sz w:val="24"/>
          <w:szCs w:val="24"/>
          <w:highlight w:val="none"/>
          <w14:textFill>
            <w14:solidFill>
              <w14:schemeClr w14:val="tx1"/>
            </w14:solidFill>
          </w14:textFill>
        </w:rPr>
        <w:fldChar w:fldCharType="begin"/>
      </w:r>
      <w:r>
        <w:rPr>
          <w:rFonts w:hAnsi="宋体"/>
          <w:snapToGrid w:val="0"/>
          <w:color w:val="000000" w:themeColor="text1"/>
          <w:spacing w:val="-6"/>
          <w:kern w:val="21"/>
          <w:sz w:val="24"/>
          <w:szCs w:val="24"/>
          <w:highlight w:val="none"/>
          <w14:textFill>
            <w14:solidFill>
              <w14:schemeClr w14:val="tx1"/>
            </w14:solidFill>
          </w14:textFill>
        </w:rPr>
        <w:instrText xml:space="preserve"> = 1 \* GB3 \* MERGEFORMAT </w:instrText>
      </w:r>
      <w:r>
        <w:rPr>
          <w:rFonts w:hAnsi="宋体"/>
          <w:snapToGrid w:val="0"/>
          <w:color w:val="000000" w:themeColor="text1"/>
          <w:spacing w:val="-6"/>
          <w:kern w:val="21"/>
          <w:sz w:val="24"/>
          <w:szCs w:val="24"/>
          <w:highlight w:val="none"/>
          <w14:textFill>
            <w14:solidFill>
              <w14:schemeClr w14:val="tx1"/>
            </w14:solidFill>
          </w14:textFill>
        </w:rPr>
        <w:fldChar w:fldCharType="separate"/>
      </w:r>
      <w:r>
        <w:rPr>
          <w:rFonts w:hint="eastAsia" w:hAnsi="宋体"/>
          <w:color w:val="000000" w:themeColor="text1"/>
          <w:sz w:val="24"/>
          <w:szCs w:val="24"/>
          <w:highlight w:val="none"/>
          <w14:textFill>
            <w14:solidFill>
              <w14:schemeClr w14:val="tx1"/>
            </w14:solidFill>
          </w14:textFill>
        </w:rPr>
        <w:t>①</w:t>
      </w:r>
      <w:r>
        <w:rPr>
          <w:rFonts w:hAnsi="宋体"/>
          <w:snapToGrid w:val="0"/>
          <w:color w:val="000000" w:themeColor="text1"/>
          <w:spacing w:val="-6"/>
          <w:kern w:val="21"/>
          <w:sz w:val="24"/>
          <w:szCs w:val="24"/>
          <w:highlight w:val="none"/>
          <w14:textFill>
            <w14:solidFill>
              <w14:schemeClr w14:val="tx1"/>
            </w14:solidFill>
          </w14:textFill>
        </w:rPr>
        <w:fldChar w:fldCharType="end"/>
      </w:r>
    </w:p>
    <w:p>
      <w:pPr>
        <w:pStyle w:val="5"/>
        <w:ind w:left="0" w:leftChars="0" w:firstLine="0" w:firstLineChars="0"/>
      </w:pPr>
      <w:r>
        <w:drawing>
          <wp:inline distT="0" distB="0" distL="114300" distR="114300">
            <wp:extent cx="6086475" cy="6896100"/>
            <wp:effectExtent l="0" t="0" r="9525" b="0"/>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17"/>
                    <a:stretch>
                      <a:fillRect/>
                    </a:stretch>
                  </pic:blipFill>
                  <pic:spPr>
                    <a:xfrm>
                      <a:off x="0" y="0"/>
                      <a:ext cx="6086475" cy="6896100"/>
                    </a:xfrm>
                    <a:prstGeom prst="rect">
                      <a:avLst/>
                    </a:prstGeom>
                    <a:noFill/>
                    <a:ln>
                      <a:noFill/>
                    </a:ln>
                  </pic:spPr>
                </pic:pic>
              </a:graphicData>
            </a:graphic>
          </wp:inline>
        </w:drawing>
      </w:r>
    </w:p>
    <w:p>
      <w:pPr>
        <w:pStyle w:val="5"/>
        <w:ind w:left="0" w:leftChars="0" w:firstLine="0" w:firstLineChars="0"/>
      </w:pPr>
    </w:p>
    <w:p>
      <w:pPr>
        <w:pStyle w:val="5"/>
        <w:ind w:left="0" w:leftChars="0" w:firstLine="0" w:firstLineChars="0"/>
      </w:pPr>
    </w:p>
    <w:p>
      <w:pPr>
        <w:pStyle w:val="5"/>
        <w:ind w:left="0" w:leftChars="0" w:firstLine="0" w:firstLineChars="0"/>
      </w:pPr>
    </w:p>
    <w:p>
      <w:pPr>
        <w:pStyle w:val="5"/>
        <w:ind w:left="0" w:leftChars="0" w:firstLine="0" w:firstLineChars="0"/>
      </w:pPr>
    </w:p>
    <w:p>
      <w:pPr>
        <w:pStyle w:val="5"/>
        <w:ind w:left="0" w:leftChars="0" w:firstLine="0" w:firstLineChars="0"/>
        <w:rPr>
          <w:rFonts w:hint="eastAsia" w:ascii="宋体" w:hAnsi="宋体" w:cs="宋体"/>
          <w:b/>
          <w:bCs/>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附件</w:t>
      </w:r>
      <w:r>
        <w:rPr>
          <w:rFonts w:hint="eastAsia" w:ascii="宋体" w:hAnsi="宋体" w:eastAsia="宋体" w:cs="宋体"/>
          <w:b/>
          <w:bCs/>
          <w:color w:val="000000" w:themeColor="text1"/>
          <w:highlight w:val="none"/>
          <w:lang w:val="en-US" w:eastAsia="zh-CN"/>
          <w14:textFill>
            <w14:solidFill>
              <w14:schemeClr w14:val="tx1"/>
            </w14:solidFill>
          </w14:textFill>
        </w:rPr>
        <w:t xml:space="preserve">1 </w:t>
      </w:r>
      <w:r>
        <w:rPr>
          <w:rFonts w:hint="eastAsia" w:ascii="宋体" w:hAnsi="宋体" w:cs="宋体"/>
          <w:b/>
          <w:bCs/>
          <w:color w:val="000000" w:themeColor="text1"/>
          <w:highlight w:val="none"/>
          <w:lang w:val="en-US" w:eastAsia="zh-CN"/>
          <w14:textFill>
            <w14:solidFill>
              <w14:schemeClr w14:val="tx1"/>
            </w14:solidFill>
          </w14:textFill>
        </w:rPr>
        <w:t>立项文件</w:t>
      </w:r>
    </w:p>
    <w:p>
      <w:pPr>
        <w:pStyle w:val="5"/>
        <w:ind w:left="0" w:leftChars="0" w:firstLine="0" w:firstLineChars="0"/>
        <w:rPr>
          <w:rFonts w:hint="eastAsia" w:ascii="宋体" w:hAnsi="宋体" w:eastAsia="宋体" w:cs="宋体"/>
          <w:b/>
          <w:bCs/>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5553075" cy="7858125"/>
            <wp:effectExtent l="0" t="0" r="9525" b="952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8"/>
                    <a:stretch>
                      <a:fillRect/>
                    </a:stretch>
                  </pic:blipFill>
                  <pic:spPr>
                    <a:xfrm>
                      <a:off x="0" y="0"/>
                      <a:ext cx="5553075" cy="7858125"/>
                    </a:xfrm>
                    <a:prstGeom prst="rect">
                      <a:avLst/>
                    </a:prstGeom>
                    <a:noFill/>
                    <a:ln>
                      <a:noFill/>
                    </a:ln>
                  </pic:spPr>
                </pic:pic>
              </a:graphicData>
            </a:graphic>
          </wp:inline>
        </w:drawing>
      </w:r>
    </w:p>
    <w:p>
      <w:pPr>
        <w:pStyle w:val="5"/>
        <w:ind w:left="0" w:leftChars="0" w:firstLine="0" w:firstLineChars="0"/>
        <w:rPr>
          <w:rFonts w:hint="eastAsia" w:ascii="宋体" w:hAnsi="宋体" w:cs="宋体"/>
          <w:b/>
          <w:bCs/>
          <w:color w:val="000000" w:themeColor="text1"/>
          <w:highlight w:val="none"/>
          <w:lang w:val="en-US" w:eastAsia="zh-CN"/>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附件2 土地手续</w:t>
      </w:r>
    </w:p>
    <w:p>
      <w:pPr>
        <w:pStyle w:val="5"/>
        <w:ind w:left="0" w:leftChars="0" w:firstLine="0" w:firstLineChars="0"/>
        <w:rPr>
          <w:rFonts w:hint="eastAsia" w:ascii="宋体" w:hAnsi="宋体" w:cs="宋体"/>
          <w:b/>
          <w:bCs/>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5611495" cy="7668260"/>
            <wp:effectExtent l="0" t="0" r="8255" b="889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9"/>
                    <a:stretch>
                      <a:fillRect/>
                    </a:stretch>
                  </pic:blipFill>
                  <pic:spPr>
                    <a:xfrm>
                      <a:off x="0" y="0"/>
                      <a:ext cx="5611495" cy="7668260"/>
                    </a:xfrm>
                    <a:prstGeom prst="rect">
                      <a:avLst/>
                    </a:prstGeom>
                    <a:noFill/>
                    <a:ln>
                      <a:noFill/>
                    </a:ln>
                  </pic:spPr>
                </pic:pic>
              </a:graphicData>
            </a:graphic>
          </wp:inline>
        </w:drawing>
      </w:r>
    </w:p>
    <w:p>
      <w:pPr>
        <w:pStyle w:val="5"/>
        <w:ind w:left="0" w:leftChars="0" w:firstLine="0" w:firstLineChars="0"/>
        <w:jc w:val="center"/>
        <w:rPr>
          <w:rFonts w:hint="eastAsia" w:ascii="宋体" w:hAnsi="宋体" w:eastAsia="宋体" w:cs="宋体"/>
          <w:b/>
          <w:bCs/>
          <w:color w:val="000000" w:themeColor="text1"/>
          <w:highlight w:val="none"/>
          <w:lang w:val="en-US" w:eastAsia="zh-CN"/>
          <w14:textFill>
            <w14:solidFill>
              <w14:schemeClr w14:val="tx1"/>
            </w14:solidFill>
          </w14:textFill>
        </w:rPr>
      </w:pPr>
    </w:p>
    <w:p>
      <w:pPr>
        <w:pStyle w:val="5"/>
        <w:ind w:left="0" w:leftChars="0" w:firstLine="0" w:firstLineChars="0"/>
        <w:rPr>
          <w:rFonts w:hint="eastAsia" w:ascii="宋体" w:hAnsi="宋体" w:cs="宋体"/>
          <w:b/>
          <w:bCs/>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附件</w:t>
      </w:r>
      <w:r>
        <w:rPr>
          <w:rFonts w:hint="eastAsia" w:ascii="宋体" w:hAnsi="宋体" w:cs="宋体"/>
          <w:b/>
          <w:bCs/>
          <w:color w:val="000000" w:themeColor="text1"/>
          <w:highlight w:val="none"/>
          <w:lang w:val="en-US" w:eastAsia="zh-CN"/>
          <w14:textFill>
            <w14:solidFill>
              <w14:schemeClr w14:val="tx1"/>
            </w14:solidFill>
          </w14:textFill>
        </w:rPr>
        <w:t>3</w:t>
      </w:r>
      <w:r>
        <w:rPr>
          <w:rFonts w:hint="eastAsia" w:ascii="宋体" w:hAnsi="宋体" w:eastAsia="宋体" w:cs="宋体"/>
          <w:b/>
          <w:bCs/>
          <w:color w:val="000000" w:themeColor="text1"/>
          <w:highlight w:val="none"/>
          <w:lang w:val="en-US" w:eastAsia="zh-CN"/>
          <w14:textFill>
            <w14:solidFill>
              <w14:schemeClr w14:val="tx1"/>
            </w14:solidFill>
          </w14:textFill>
        </w:rPr>
        <w:t xml:space="preserve"> </w:t>
      </w:r>
      <w:r>
        <w:rPr>
          <w:rFonts w:hint="eastAsia" w:ascii="宋体" w:hAnsi="宋体" w:cs="宋体"/>
          <w:b/>
          <w:bCs/>
          <w:color w:val="000000" w:themeColor="text1"/>
          <w:highlight w:val="none"/>
          <w:lang w:val="en-US" w:eastAsia="zh-CN"/>
          <w14:textFill>
            <w14:solidFill>
              <w14:schemeClr w14:val="tx1"/>
            </w14:solidFill>
          </w14:textFill>
        </w:rPr>
        <w:t>入园函</w:t>
      </w:r>
    </w:p>
    <w:p>
      <w:pPr>
        <w:pStyle w:val="5"/>
        <w:ind w:left="0" w:leftChars="0" w:firstLine="0" w:firstLineChars="0"/>
        <w:rPr>
          <w:rFonts w:hint="eastAsia" w:ascii="宋体" w:hAnsi="宋体" w:cs="宋体"/>
          <w:b/>
          <w:bCs/>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5615305" cy="7687945"/>
            <wp:effectExtent l="0" t="0" r="4445" b="825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20"/>
                    <a:stretch>
                      <a:fillRect/>
                    </a:stretch>
                  </pic:blipFill>
                  <pic:spPr>
                    <a:xfrm>
                      <a:off x="0" y="0"/>
                      <a:ext cx="5615305" cy="7687945"/>
                    </a:xfrm>
                    <a:prstGeom prst="rect">
                      <a:avLst/>
                    </a:prstGeom>
                    <a:noFill/>
                    <a:ln>
                      <a:noFill/>
                    </a:ln>
                  </pic:spPr>
                </pic:pic>
              </a:graphicData>
            </a:graphic>
          </wp:inline>
        </w:drawing>
      </w:r>
    </w:p>
    <w:p>
      <w:pPr>
        <w:pStyle w:val="5"/>
        <w:ind w:left="0" w:leftChars="0" w:firstLine="0" w:firstLineChars="0"/>
        <w:jc w:val="center"/>
        <w:rPr>
          <w:color w:val="000000" w:themeColor="text1"/>
          <w:highlight w:val="none"/>
          <w14:textFill>
            <w14:solidFill>
              <w14:schemeClr w14:val="tx1"/>
            </w14:solidFill>
          </w14:textFill>
        </w:rPr>
      </w:pPr>
    </w:p>
    <w:p>
      <w:pPr>
        <w:pStyle w:val="4"/>
        <w:spacing w:line="360" w:lineRule="auto"/>
        <w:ind w:left="0" w:leftChars="0" w:firstLine="0" w:firstLineChars="0"/>
        <w:rPr>
          <w:color w:val="000000" w:themeColor="text1"/>
          <w:highlight w:val="none"/>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附件4 项目用漆成分表</w:t>
      </w:r>
    </w:p>
    <w:p>
      <w:pPr>
        <w:pStyle w:val="4"/>
        <w:ind w:left="0" w:leftChars="0" w:firstLine="0" w:firstLineChars="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5181600" cy="8047355"/>
            <wp:effectExtent l="0" t="0" r="0" b="10795"/>
            <wp:docPr id="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pic:cNvPicPr>
                      <a:picLocks noChangeAspect="1"/>
                    </pic:cNvPicPr>
                  </pic:nvPicPr>
                  <pic:blipFill>
                    <a:blip r:embed="rId21"/>
                    <a:stretch>
                      <a:fillRect/>
                    </a:stretch>
                  </pic:blipFill>
                  <pic:spPr>
                    <a:xfrm>
                      <a:off x="0" y="0"/>
                      <a:ext cx="5181600" cy="8047355"/>
                    </a:xfrm>
                    <a:prstGeom prst="rect">
                      <a:avLst/>
                    </a:prstGeom>
                    <a:noFill/>
                    <a:ln>
                      <a:noFill/>
                    </a:ln>
                  </pic:spPr>
                </pic:pic>
              </a:graphicData>
            </a:graphic>
          </wp:inline>
        </w:drawing>
      </w:r>
    </w:p>
    <w:p>
      <w:pPr>
        <w:pStyle w:val="4"/>
        <w:spacing w:line="360" w:lineRule="auto"/>
        <w:ind w:left="0" w:leftChars="0" w:firstLine="0" w:firstLineChars="0"/>
        <w:rPr>
          <w:color w:val="000000" w:themeColor="text1"/>
          <w:highlight w:val="none"/>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附件5 项目用胶成分表</w:t>
      </w:r>
    </w:p>
    <w:p>
      <w:pPr>
        <w:pStyle w:val="4"/>
        <w:ind w:left="0" w:leftChars="0"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5609590" cy="7604760"/>
            <wp:effectExtent l="0" t="0" r="10160" b="15240"/>
            <wp:docPr id="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pic:cNvPicPr>
                      <a:picLocks noChangeAspect="1"/>
                    </pic:cNvPicPr>
                  </pic:nvPicPr>
                  <pic:blipFill>
                    <a:blip r:embed="rId22"/>
                    <a:stretch>
                      <a:fillRect/>
                    </a:stretch>
                  </pic:blipFill>
                  <pic:spPr>
                    <a:xfrm>
                      <a:off x="0" y="0"/>
                      <a:ext cx="5609590" cy="7604760"/>
                    </a:xfrm>
                    <a:prstGeom prst="rect">
                      <a:avLst/>
                    </a:prstGeom>
                    <a:noFill/>
                    <a:ln>
                      <a:noFill/>
                    </a:ln>
                  </pic:spPr>
                </pic:pic>
              </a:graphicData>
            </a:graphic>
          </wp:inline>
        </w:drawing>
      </w:r>
    </w:p>
    <w:p>
      <w:pPr>
        <w:pStyle w:val="4"/>
        <w:ind w:left="0" w:leftChars="0" w:firstLine="0" w:firstLineChars="0"/>
        <w:rPr>
          <w:color w:val="000000" w:themeColor="text1"/>
          <w:highlight w:val="none"/>
          <w14:textFill>
            <w14:solidFill>
              <w14:schemeClr w14:val="tx1"/>
            </w14:solidFill>
          </w14:textFill>
        </w:rPr>
      </w:pPr>
    </w:p>
    <w:p>
      <w:pPr>
        <w:pStyle w:val="4"/>
        <w:ind w:left="0" w:leftChars="0" w:firstLine="0" w:firstLineChars="0"/>
        <w:rPr>
          <w:color w:val="000000" w:themeColor="text1"/>
          <w:highlight w:val="none"/>
          <w14:textFill>
            <w14:solidFill>
              <w14:schemeClr w14:val="tx1"/>
            </w14:solidFill>
          </w14:textFill>
        </w:rPr>
      </w:pPr>
    </w:p>
    <w:p>
      <w:pPr>
        <w:pStyle w:val="4"/>
        <w:ind w:left="0" w:leftChars="0" w:firstLine="0" w:firstLineChars="0"/>
        <w:rPr>
          <w:rFonts w:hint="eastAsia"/>
          <w:b/>
          <w:bCs/>
          <w:color w:val="000000" w:themeColor="text1"/>
          <w:sz w:val="24"/>
          <w:szCs w:val="24"/>
          <w:highlight w:val="none"/>
          <w:lang w:val="en-US" w:eastAsia="zh-CN"/>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附件6 检测报告</w:t>
      </w:r>
    </w:p>
    <w:p>
      <w:pPr>
        <w:jc w:val="center"/>
        <w:rPr>
          <w:rFonts w:hint="eastAsia"/>
          <w:color w:val="000000" w:themeColor="text1"/>
          <w:highlight w:val="none"/>
          <w:lang w:val="en-US" w:eastAsia="zh-CN"/>
          <w14:textFill>
            <w14:solidFill>
              <w14:schemeClr w14:val="tx1"/>
            </w14:solidFill>
          </w14:textFill>
        </w:rPr>
      </w:pPr>
    </w:p>
    <w:p>
      <w:pPr>
        <w:pStyle w:val="4"/>
        <w:ind w:left="0" w:leftChars="0" w:firstLine="0" w:firstLineChars="0"/>
        <w:jc w:val="cente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drawing>
          <wp:inline distT="0" distB="0" distL="114300" distR="114300">
            <wp:extent cx="5612765" cy="7922895"/>
            <wp:effectExtent l="0" t="0" r="6985" b="1905"/>
            <wp:docPr id="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pic:cNvPicPr>
                      <a:picLocks noChangeAspect="1"/>
                    </pic:cNvPicPr>
                  </pic:nvPicPr>
                  <pic:blipFill>
                    <a:blip r:embed="rId23"/>
                    <a:stretch>
                      <a:fillRect/>
                    </a:stretch>
                  </pic:blipFill>
                  <pic:spPr>
                    <a:xfrm>
                      <a:off x="0" y="0"/>
                      <a:ext cx="5612765" cy="7922895"/>
                    </a:xfrm>
                    <a:prstGeom prst="rect">
                      <a:avLst/>
                    </a:prstGeom>
                    <a:noFill/>
                    <a:ln>
                      <a:noFill/>
                    </a:ln>
                  </pic:spPr>
                </pic:pic>
              </a:graphicData>
            </a:graphic>
          </wp:inline>
        </w:drawing>
      </w:r>
      <w:r>
        <w:drawing>
          <wp:inline distT="0" distB="0" distL="114300" distR="114300">
            <wp:extent cx="5613400" cy="7971155"/>
            <wp:effectExtent l="0" t="0" r="6350" b="10795"/>
            <wp:docPr id="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pic:cNvPicPr>
                      <a:picLocks noChangeAspect="1"/>
                    </pic:cNvPicPr>
                  </pic:nvPicPr>
                  <pic:blipFill>
                    <a:blip r:embed="rId24"/>
                    <a:stretch>
                      <a:fillRect/>
                    </a:stretch>
                  </pic:blipFill>
                  <pic:spPr>
                    <a:xfrm>
                      <a:off x="0" y="0"/>
                      <a:ext cx="5613400" cy="7971155"/>
                    </a:xfrm>
                    <a:prstGeom prst="rect">
                      <a:avLst/>
                    </a:prstGeom>
                    <a:noFill/>
                    <a:ln>
                      <a:noFill/>
                    </a:ln>
                  </pic:spPr>
                </pic:pic>
              </a:graphicData>
            </a:graphic>
          </wp:inline>
        </w:drawing>
      </w:r>
    </w:p>
    <w:p>
      <w:pP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pPr>
        <w:pStyle w:val="4"/>
        <w:ind w:left="0" w:leftChars="0" w:firstLine="0" w:firstLineChars="0"/>
        <w:jc w:val="center"/>
        <w:rPr>
          <w:rFonts w:hint="default"/>
          <w:color w:val="000000" w:themeColor="text1"/>
          <w:highlight w:val="none"/>
          <w:lang w:val="en-US" w:eastAsia="zh-CN"/>
          <w14:textFill>
            <w14:solidFill>
              <w14:schemeClr w14:val="tx1"/>
            </w14:solidFill>
          </w14:textFill>
        </w:rPr>
        <w:sectPr>
          <w:footerReference r:id="rId6" w:type="default"/>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r>
        <w:drawing>
          <wp:inline distT="0" distB="0" distL="114300" distR="114300">
            <wp:extent cx="5612130" cy="7783830"/>
            <wp:effectExtent l="0" t="0" r="7620" b="7620"/>
            <wp:docPr id="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pic:cNvPicPr>
                      <a:picLocks noChangeAspect="1"/>
                    </pic:cNvPicPr>
                  </pic:nvPicPr>
                  <pic:blipFill>
                    <a:blip r:embed="rId25"/>
                    <a:stretch>
                      <a:fillRect/>
                    </a:stretch>
                  </pic:blipFill>
                  <pic:spPr>
                    <a:xfrm>
                      <a:off x="0" y="0"/>
                      <a:ext cx="5612130" cy="7783830"/>
                    </a:xfrm>
                    <a:prstGeom prst="rect">
                      <a:avLst/>
                    </a:prstGeom>
                    <a:noFill/>
                    <a:ln>
                      <a:noFill/>
                    </a:ln>
                  </pic:spPr>
                </pic:pic>
              </a:graphicData>
            </a:graphic>
          </wp:inline>
        </w:drawing>
      </w:r>
      <w:r>
        <w:drawing>
          <wp:inline distT="0" distB="0" distL="114300" distR="114300">
            <wp:extent cx="5612130" cy="7920355"/>
            <wp:effectExtent l="0" t="0" r="7620" b="4445"/>
            <wp:docPr id="2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
                    <pic:cNvPicPr>
                      <a:picLocks noChangeAspect="1"/>
                    </pic:cNvPicPr>
                  </pic:nvPicPr>
                  <pic:blipFill>
                    <a:blip r:embed="rId26"/>
                    <a:stretch>
                      <a:fillRect/>
                    </a:stretch>
                  </pic:blipFill>
                  <pic:spPr>
                    <a:xfrm>
                      <a:off x="0" y="0"/>
                      <a:ext cx="5612130" cy="7920355"/>
                    </a:xfrm>
                    <a:prstGeom prst="rect">
                      <a:avLst/>
                    </a:prstGeom>
                    <a:noFill/>
                    <a:ln>
                      <a:noFill/>
                    </a:ln>
                  </pic:spPr>
                </pic:pic>
              </a:graphicData>
            </a:graphic>
          </wp:inline>
        </w:drawing>
      </w:r>
      <w:r>
        <w:drawing>
          <wp:inline distT="0" distB="0" distL="114300" distR="114300">
            <wp:extent cx="5612130" cy="7929880"/>
            <wp:effectExtent l="0" t="0" r="7620" b="13970"/>
            <wp:docPr id="2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5"/>
                    <pic:cNvPicPr>
                      <a:picLocks noChangeAspect="1"/>
                    </pic:cNvPicPr>
                  </pic:nvPicPr>
                  <pic:blipFill>
                    <a:blip r:embed="rId27"/>
                    <a:stretch>
                      <a:fillRect/>
                    </a:stretch>
                  </pic:blipFill>
                  <pic:spPr>
                    <a:xfrm>
                      <a:off x="0" y="0"/>
                      <a:ext cx="5612130" cy="7929880"/>
                    </a:xfrm>
                    <a:prstGeom prst="rect">
                      <a:avLst/>
                    </a:prstGeom>
                    <a:noFill/>
                    <a:ln>
                      <a:noFill/>
                    </a:ln>
                  </pic:spPr>
                </pic:pic>
              </a:graphicData>
            </a:graphic>
          </wp:inline>
        </w:drawing>
      </w:r>
    </w:p>
    <w:p>
      <w:pPr>
        <w:pStyle w:val="5"/>
        <w:keepNext/>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both"/>
        <w:textAlignment w:val="auto"/>
        <w:outlineLvl w:val="0"/>
        <w:rPr>
          <w:rFonts w:hint="default" w:eastAsia="宋体"/>
          <w:color w:val="000000" w:themeColor="text1"/>
          <w:sz w:val="15"/>
          <w:szCs w:val="15"/>
          <w:highlight w:val="none"/>
          <w:lang w:val="en-US" w:eastAsia="zh-CN"/>
          <w14:textFill>
            <w14:solidFill>
              <w14:schemeClr w14:val="tx1"/>
            </w14:solidFill>
          </w14:textFill>
        </w:rPr>
      </w:pPr>
      <w:r>
        <w:rPr>
          <w:rFonts w:hint="eastAsia"/>
          <w:b/>
          <w:bCs/>
          <w:color w:val="000000" w:themeColor="text1"/>
          <w:highlight w:val="none"/>
          <w14:textFill>
            <w14:solidFill>
              <w14:schemeClr w14:val="tx1"/>
            </w14:solidFill>
          </w14:textFill>
        </w:rPr>
        <w:t>附图1</w:t>
      </w:r>
      <w:r>
        <w:rPr>
          <w:rFonts w:hint="eastAsia"/>
          <w:b/>
          <w:bCs/>
          <w:color w:val="000000" w:themeColor="text1"/>
          <w:highlight w:val="none"/>
          <w:lang w:val="en-US" w:eastAsia="zh-CN"/>
          <w14:textFill>
            <w14:solidFill>
              <w14:schemeClr w14:val="tx1"/>
            </w14:solidFill>
          </w14:textFill>
        </w:rPr>
        <w:t xml:space="preserve">  地理位置图</w:t>
      </w:r>
    </w:p>
    <w:p>
      <w:pPr>
        <w:pStyle w:val="5"/>
        <w:spacing w:line="240" w:lineRule="auto"/>
        <w:ind w:left="0" w:leftChars="0" w:firstLine="0" w:firstLineChars="0"/>
        <w:jc w:val="center"/>
        <w:outlineLvl w:val="0"/>
        <w:rPr>
          <w:rFonts w:hint="eastAsia" w:eastAsia="宋体" w:cs="Times New Roman"/>
          <w:b/>
          <w:bCs/>
          <w:color w:val="000000" w:themeColor="text1"/>
          <w:highlight w:val="none"/>
          <w:lang w:eastAsia="zh-CN"/>
          <w14:textFill>
            <w14:solidFill>
              <w14:schemeClr w14:val="tx1"/>
            </w14:solidFill>
          </w14:textFill>
        </w:rPr>
      </w:pPr>
      <w:r>
        <w:rPr>
          <w:color w:val="000000" w:themeColor="text1"/>
          <w:sz w:val="24"/>
          <w:highlight w:val="none"/>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column">
                  <wp:posOffset>4146550</wp:posOffset>
                </wp:positionH>
                <wp:positionV relativeFrom="paragraph">
                  <wp:posOffset>1212850</wp:posOffset>
                </wp:positionV>
                <wp:extent cx="808990" cy="333375"/>
                <wp:effectExtent l="64770" t="6350" r="21590" b="193675"/>
                <wp:wrapNone/>
                <wp:docPr id="18" name="矩形标注 18"/>
                <wp:cNvGraphicFramePr/>
                <a:graphic xmlns:a="http://schemas.openxmlformats.org/drawingml/2006/main">
                  <a:graphicData uri="http://schemas.microsoft.com/office/word/2010/wordprocessingShape">
                    <wps:wsp>
                      <wps:cNvSpPr/>
                      <wps:spPr>
                        <a:xfrm>
                          <a:off x="5017135" y="2449195"/>
                          <a:ext cx="808990" cy="333375"/>
                        </a:xfrm>
                        <a:prstGeom prst="wedgeRectCallout">
                          <a:avLst>
                            <a:gd name="adj1" fmla="val -54395"/>
                            <a:gd name="adj2" fmla="val 101238"/>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26.5pt;margin-top:95.5pt;height:26.25pt;width:63.7pt;z-index:251665408;v-text-anchor:middle;mso-width-relative:page;mso-height-relative:page;" filled="f" stroked="t" coordsize="21600,21600" o:gfxdata="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" adj="-949,32667">
                <v:fill on="f" focussize="0,0"/>
                <v:stroke weight="1pt" color="#000000 [3213]" miterlimit="8" joinstyle="miter"/>
                <v:imagedata o:title=""/>
                <o:lock v:ext="edit" aspectratio="f"/>
                <v:textbox>
                  <w:txbxContent>
                    <w:p>
                      <w:pPr>
                        <w:jc w:val="center"/>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本项目</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4036695</wp:posOffset>
                </wp:positionH>
                <wp:positionV relativeFrom="paragraph">
                  <wp:posOffset>1703070</wp:posOffset>
                </wp:positionV>
                <wp:extent cx="76200" cy="76200"/>
                <wp:effectExtent l="10795" t="0" r="46355" b="46990"/>
                <wp:wrapNone/>
                <wp:docPr id="17" name="十字星 17"/>
                <wp:cNvGraphicFramePr/>
                <a:graphic xmlns:a="http://schemas.openxmlformats.org/drawingml/2006/main">
                  <a:graphicData uri="http://schemas.microsoft.com/office/word/2010/wordprocessingShape">
                    <wps:wsp>
                      <wps:cNvSpPr/>
                      <wps:spPr>
                        <a:xfrm>
                          <a:off x="5116830" y="2872740"/>
                          <a:ext cx="76200" cy="76200"/>
                        </a:xfrm>
                        <a:prstGeom prst="star4">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87" type="#_x0000_t187" style="position:absolute;left:0pt;margin-left:317.85pt;margin-top:134.1pt;height:6pt;width:6pt;z-index:251664384;v-text-anchor:middle;mso-width-relative:page;mso-height-relative:page;" fillcolor="#FFFF00" filled="t" stroked="t" coordsize="21600,21600" o:gfxdata="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wGEkJ9kAAAALAQAADwAAAAAAAAABACAAAAAiAAAA&#10;ZHJzL2Rvd25yZXYueG1sUEsBAhQAFAAAAAgAh07iQE4g5Rp4AgAAAwUAAA4AAAAAAAAAAQAgAAAA&#10;KAEAAGRycy9lMm9Eb2MueG1sUEsFBgAAAAAGAAYAWQEAABIGAAAAAA==&#10;" adj="8100">
                <v:fill on="t" focussize="0,0"/>
                <v:stroke weight="1pt" color="#FFFF00 [2404]" miterlimit="8" joinstyle="miter"/>
                <v:imagedata o:title=""/>
                <o:lock v:ext="edit" aspectratio="f"/>
              </v:shape>
            </w:pict>
          </mc:Fallback>
        </mc:AlternateContent>
      </w:r>
      <w:r>
        <w:rPr>
          <w:rFonts w:hint="eastAsia" w:eastAsia="宋体" w:cs="Times New Roman"/>
          <w:b/>
          <w:bCs/>
          <w:color w:val="000000" w:themeColor="text1"/>
          <w:highlight w:val="none"/>
          <w:lang w:eastAsia="zh-CN"/>
          <w14:textFill>
            <w14:solidFill>
              <w14:schemeClr w14:val="tx1"/>
            </w14:solidFill>
          </w14:textFill>
        </w:rPr>
        <w:drawing>
          <wp:inline distT="0" distB="0" distL="114300" distR="114300">
            <wp:extent cx="7377430" cy="5110480"/>
            <wp:effectExtent l="0" t="0" r="13970" b="13970"/>
            <wp:docPr id="16" name="图片 16" descr="伊金霍洛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伊金霍洛旗"/>
                    <pic:cNvPicPr>
                      <a:picLocks noChangeAspect="1"/>
                    </pic:cNvPicPr>
                  </pic:nvPicPr>
                  <pic:blipFill>
                    <a:blip r:embed="rId28"/>
                    <a:stretch>
                      <a:fillRect/>
                    </a:stretch>
                  </pic:blipFill>
                  <pic:spPr>
                    <a:xfrm>
                      <a:off x="0" y="0"/>
                      <a:ext cx="7377430" cy="5110480"/>
                    </a:xfrm>
                    <a:prstGeom prst="rect">
                      <a:avLst/>
                    </a:prstGeom>
                  </pic:spPr>
                </pic:pic>
              </a:graphicData>
            </a:graphic>
          </wp:inline>
        </w:drawing>
      </w:r>
    </w:p>
    <w:p>
      <w:pPr>
        <w:pStyle w:val="5"/>
        <w:keepNext/>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outlineLvl w:val="0"/>
        <w:rPr>
          <w:rFonts w:hint="eastAsia"/>
          <w:b/>
          <w:bCs/>
          <w:color w:val="000000" w:themeColor="text1"/>
          <w:highlight w:val="none"/>
          <w14:textFill>
            <w14:solidFill>
              <w14:schemeClr w14:val="tx1"/>
            </w14:solidFill>
          </w14:textFill>
        </w:rPr>
        <w:sectPr>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eastAsia"/>
          <w:b/>
          <w:bCs/>
          <w:color w:val="000000" w:themeColor="text1"/>
          <w:highlight w:val="none"/>
          <w14:textFill>
            <w14:solidFill>
              <w14:schemeClr w14:val="tx1"/>
            </w14:solidFill>
          </w14:textFill>
        </w:rPr>
        <w:t>项目地理位置图</w:t>
      </w:r>
    </w:p>
    <w:p>
      <w:pPr>
        <w:rPr>
          <w:rFonts w:hint="default"/>
          <w:b/>
          <w:bCs/>
          <w:color w:val="000000" w:themeColor="text1"/>
          <w:sz w:val="24"/>
          <w:szCs w:val="24"/>
          <w:highlight w:val="none"/>
          <w:lang w:val="en-US" w:eastAsia="zh-CN"/>
          <w14:textFill>
            <w14:solidFill>
              <w14:schemeClr w14:val="tx1"/>
            </w14:solidFill>
          </w14:textFill>
        </w:rPr>
      </w:pPr>
      <w:r>
        <w:rPr>
          <w:rFonts w:hint="eastAsia"/>
          <w:b/>
          <w:bCs/>
          <w:color w:val="000000" w:themeColor="text1"/>
          <w:sz w:val="24"/>
          <w:szCs w:val="24"/>
          <w:highlight w:val="none"/>
          <w:lang w:eastAsia="zh-CN"/>
          <w14:textFill>
            <w14:solidFill>
              <w14:schemeClr w14:val="tx1"/>
            </w14:solidFill>
          </w14:textFill>
        </w:rPr>
        <w:t>附图</w:t>
      </w:r>
      <w:r>
        <w:rPr>
          <w:rFonts w:hint="eastAsia"/>
          <w:b/>
          <w:bCs/>
          <w:color w:val="000000" w:themeColor="text1"/>
          <w:sz w:val="24"/>
          <w:szCs w:val="24"/>
          <w:highlight w:val="none"/>
          <w:lang w:val="en-US" w:eastAsia="zh-CN"/>
          <w14:textFill>
            <w14:solidFill>
              <w14:schemeClr w14:val="tx1"/>
            </w14:solidFill>
          </w14:textFill>
        </w:rPr>
        <w:t>2  平面布置图</w:t>
      </w:r>
    </w:p>
    <w:p>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8087995" cy="4578985"/>
            <wp:effectExtent l="0" t="0" r="8255" b="12065"/>
            <wp:docPr id="1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
                    <pic:cNvPicPr>
                      <a:picLocks noChangeAspect="1"/>
                    </pic:cNvPicPr>
                  </pic:nvPicPr>
                  <pic:blipFill>
                    <a:blip r:embed="rId29"/>
                    <a:stretch>
                      <a:fillRect/>
                    </a:stretch>
                  </pic:blipFill>
                  <pic:spPr>
                    <a:xfrm>
                      <a:off x="0" y="0"/>
                      <a:ext cx="8087995" cy="4578985"/>
                    </a:xfrm>
                    <a:prstGeom prst="rect">
                      <a:avLst/>
                    </a:prstGeom>
                    <a:noFill/>
                    <a:ln>
                      <a:noFill/>
                    </a:ln>
                  </pic:spPr>
                </pic:pic>
              </a:graphicData>
            </a:graphic>
          </wp:inline>
        </w:drawing>
      </w:r>
    </w:p>
    <w:p>
      <w:pPr>
        <w:pStyle w:val="5"/>
        <w:keepNext/>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color w:val="000000" w:themeColor="text1"/>
          <w:highlight w:val="none"/>
          <w:lang w:val="en-US" w:eastAsia="zh-CN"/>
          <w14:textFill>
            <w14:solidFill>
              <w14:schemeClr w14:val="tx1"/>
            </w14:solidFill>
          </w14:textFill>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color w:val="000000" w:themeColor="text1"/>
          <w:highlight w:val="none"/>
          <w:lang w:val="en-US" w:eastAsia="zh-CN"/>
          <w14:textFill>
            <w14:solidFill>
              <w14:schemeClr w14:val="tx1"/>
            </w14:solidFill>
          </w14:textFill>
        </w:rPr>
        <w:t>平面布置图</w:t>
      </w:r>
    </w:p>
    <w:p>
      <w:pPr>
        <w:rPr>
          <w:rFonts w:hint="eastAsia"/>
          <w:b/>
          <w:bCs/>
          <w:color w:val="000000" w:themeColor="text1"/>
          <w:sz w:val="24"/>
          <w:szCs w:val="24"/>
          <w:highlight w:val="none"/>
          <w:lang w:val="en-US" w:eastAsia="zh-CN"/>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附图3 本项目与鄂尔多斯市环境管控单元位置关系图</w:t>
      </w:r>
    </w:p>
    <w:p>
      <w:pPr>
        <w:jc w:val="center"/>
        <w:rPr>
          <w:rFonts w:hint="default"/>
          <w:b/>
          <w:bCs/>
          <w:color w:val="000000" w:themeColor="text1"/>
          <w:highlight w:val="none"/>
          <w:lang w:val="en-US" w:eastAsia="zh-CN"/>
          <w14:textFill>
            <w14:solidFill>
              <w14:schemeClr w14:val="tx1"/>
            </w14:solidFill>
          </w14:textFill>
        </w:rPr>
      </w:pPr>
      <w:r>
        <w:rPr>
          <w:color w:val="000000" w:themeColor="text1"/>
          <w:sz w:val="21"/>
          <w:highlight w:val="none"/>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5386070</wp:posOffset>
                </wp:positionH>
                <wp:positionV relativeFrom="paragraph">
                  <wp:posOffset>1551940</wp:posOffset>
                </wp:positionV>
                <wp:extent cx="840105" cy="371475"/>
                <wp:effectExtent l="22860" t="6350" r="13335" b="288925"/>
                <wp:wrapNone/>
                <wp:docPr id="65" name="矩形标注 65"/>
                <wp:cNvGraphicFramePr/>
                <a:graphic xmlns:a="http://schemas.openxmlformats.org/drawingml/2006/main">
                  <a:graphicData uri="http://schemas.microsoft.com/office/word/2010/wordprocessingShape">
                    <wps:wsp>
                      <wps:cNvSpPr/>
                      <wps:spPr>
                        <a:xfrm>
                          <a:off x="5081905" y="2873375"/>
                          <a:ext cx="840105" cy="371475"/>
                        </a:xfrm>
                        <a:prstGeom prst="wedgeRectCallout">
                          <a:avLst>
                            <a:gd name="adj1" fmla="val -50377"/>
                            <a:gd name="adj2" fmla="val 117521"/>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424.1pt;margin-top:122.2pt;height:29.25pt;width:66.15pt;z-index:251663360;v-text-anchor:middle;mso-width-relative:page;mso-height-relative:page;" fillcolor="#FFFFFF [3212]" filled="t" stroked="t" coordsize="21600,21600" o:gfxdata="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" adj="-81,36185">
                <v:fill on="t" focussize="0,0"/>
                <v:stroke weight="1pt" color="#41719C [3204]" miterlimit="8" joinstyle="miter"/>
                <v:imagedata o:title=""/>
                <o:lock v:ext="edit" aspectratio="f"/>
                <v:textbox>
                  <w:txbxContent>
                    <w:p>
                      <w:pPr>
                        <w:jc w:val="center"/>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本项目</w:t>
                      </w:r>
                    </w:p>
                  </w:txbxContent>
                </v:textbox>
              </v:shape>
            </w:pict>
          </mc:Fallback>
        </mc:AlternateContent>
      </w:r>
      <w:r>
        <w:rPr>
          <w:color w:val="000000" w:themeColor="text1"/>
          <w:sz w:val="21"/>
          <w:highlight w:val="none"/>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5324475</wp:posOffset>
                </wp:positionH>
                <wp:positionV relativeFrom="paragraph">
                  <wp:posOffset>2145665</wp:posOffset>
                </wp:positionV>
                <wp:extent cx="76200" cy="76200"/>
                <wp:effectExtent l="1905" t="0" r="17145" b="19050"/>
                <wp:wrapNone/>
                <wp:docPr id="64" name="五角星 64"/>
                <wp:cNvGraphicFramePr/>
                <a:graphic xmlns:a="http://schemas.openxmlformats.org/drawingml/2006/main">
                  <a:graphicData uri="http://schemas.microsoft.com/office/word/2010/wordprocessingShape">
                    <wps:wsp>
                      <wps:cNvSpPr/>
                      <wps:spPr>
                        <a:xfrm>
                          <a:off x="6025515" y="4873625"/>
                          <a:ext cx="76200" cy="76200"/>
                        </a:xfrm>
                        <a:prstGeom prst="star5">
                          <a:avLst>
                            <a:gd name="adj" fmla="val 0"/>
                            <a:gd name="hf" fmla="val 105146"/>
                            <a:gd name="vf" fmla="val 110557"/>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419.25pt;margin-top:168.95pt;height:6pt;width:6pt;z-index:251662336;v-text-anchor:middle;mso-width-relative:page;mso-height-relative:page;" fillcolor="#FFFF00" filled="t" stroked="t" coordsize="76200,76200" o:gfxdata="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mwDQEtoAAAALAQAADwAAAAAAAAABACAAAAAiAAAAZHJzL2Rvd25y&#10;ZXYueG1sUEsBAhQAFAAAAAgAh07iQMZr8QynAgAAcQUAAA4AAAAAAAAAAQAgAAAAKQEAAGRycy9l&#10;Mm9Eb2MueG1sUEsFBgAAAAAGAAYAWQEAAEIGAAAAAA==&#10;" path="m0,29105l38100,42122,38100,0,38100,42122,76199,29105,38100,42122,61647,76199,38100,42122,14552,76199,38100,42122xe">
                <v:path o:connectlocs="38100,0;0,29105;14552,76199;61647,76199;76199,29105" o:connectangles="247,164,82,82,0"/>
                <v:fill on="t" focussize="0,0"/>
                <v:stroke weight="1pt" color="#FFFF00 [3204]" miterlimit="8" joinstyle="miter"/>
                <v:imagedata o:title=""/>
                <o:lock v:ext="edit" aspectratio="f"/>
              </v:shape>
            </w:pict>
          </mc:Fallback>
        </mc:AlternateContent>
      </w:r>
      <w:r>
        <w:rPr>
          <w:color w:val="000000" w:themeColor="text1"/>
          <w:highlight w:val="none"/>
          <w14:textFill>
            <w14:solidFill>
              <w14:schemeClr w14:val="tx1"/>
            </w14:solidFill>
          </w14:textFill>
        </w:rPr>
        <w:drawing>
          <wp:inline distT="0" distB="0" distL="114300" distR="114300">
            <wp:extent cx="6706870" cy="4987290"/>
            <wp:effectExtent l="0" t="0" r="17780" b="3810"/>
            <wp:docPr id="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
                    <pic:cNvPicPr>
                      <a:picLocks noChangeAspect="1"/>
                    </pic:cNvPicPr>
                  </pic:nvPicPr>
                  <pic:blipFill>
                    <a:blip r:embed="rId30"/>
                    <a:stretch>
                      <a:fillRect/>
                    </a:stretch>
                  </pic:blipFill>
                  <pic:spPr>
                    <a:xfrm>
                      <a:off x="0" y="0"/>
                      <a:ext cx="6706870" cy="4987290"/>
                    </a:xfrm>
                    <a:prstGeom prst="rect">
                      <a:avLst/>
                    </a:prstGeom>
                    <a:noFill/>
                    <a:ln>
                      <a:noFill/>
                    </a:ln>
                  </pic:spPr>
                </pic:pic>
              </a:graphicData>
            </a:graphic>
          </wp:inline>
        </w:drawing>
      </w:r>
    </w:p>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新宋体-18030">
    <w:altName w:val="微软雅黑"/>
    <w:panose1 w:val="00000000000000000000"/>
    <w:charset w:val="00"/>
    <w:family w:val="auto"/>
    <w:pitch w:val="default"/>
    <w:sig w:usb0="00000000" w:usb1="00000000" w:usb2="00000000" w:usb3="00000000" w:csb0="00040001" w:csb1="00000000"/>
  </w:font>
  <w:font w:name="Cambria Math">
    <w:panose1 w:val="02040503050406030204"/>
    <w:charset w:val="00"/>
    <w:family w:val="roman"/>
    <w:pitch w:val="default"/>
    <w:sig w:usb0="E00002FF" w:usb1="420024FF" w:usb2="00000000" w:usb3="00000000" w:csb0="2000019F"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Style w:val="20"/>
                              <w:rFonts w:ascii="宋体" w:hAnsi="宋体"/>
                              <w:sz w:val="28"/>
                              <w:szCs w:val="28"/>
                            </w:rPr>
                          </w:pPr>
                          <w:r>
                            <w:rPr>
                              <w:rStyle w:val="20"/>
                              <w:rFonts w:hint="eastAsia" w:ascii="宋体" w:hAnsi="宋体"/>
                              <w:sz w:val="28"/>
                              <w:szCs w:val="28"/>
                            </w:rPr>
                            <w:t>—</w:t>
                          </w:r>
                          <w:r>
                            <w:rPr>
                              <w:rStyle w:val="20"/>
                              <w:rFonts w:hint="eastAsia" w:ascii="宋体" w:hAnsi="宋体"/>
                              <w:sz w:val="20"/>
                            </w:rPr>
                            <w:t xml:space="preserve">  </w:t>
                          </w:r>
                          <w:r>
                            <w:rPr>
                              <w:rFonts w:ascii="宋体" w:hAnsi="宋体"/>
                              <w:sz w:val="26"/>
                              <w:szCs w:val="26"/>
                            </w:rPr>
                            <w:fldChar w:fldCharType="begin"/>
                          </w:r>
                          <w:r>
                            <w:rPr>
                              <w:rStyle w:val="20"/>
                              <w:rFonts w:ascii="宋体" w:hAnsi="宋体"/>
                              <w:sz w:val="26"/>
                              <w:szCs w:val="26"/>
                            </w:rPr>
                            <w:instrText xml:space="preserve">PAGE  </w:instrText>
                          </w:r>
                          <w:r>
                            <w:rPr>
                              <w:rFonts w:ascii="宋体" w:hAnsi="宋体"/>
                              <w:sz w:val="26"/>
                              <w:szCs w:val="26"/>
                            </w:rPr>
                            <w:fldChar w:fldCharType="separate"/>
                          </w:r>
                          <w:r>
                            <w:rPr>
                              <w:rStyle w:val="20"/>
                              <w:rFonts w:ascii="宋体" w:hAnsi="宋体"/>
                              <w:sz w:val="26"/>
                              <w:szCs w:val="26"/>
                            </w:rPr>
                            <w:t>4</w:t>
                          </w:r>
                          <w:r>
                            <w:rPr>
                              <w:rFonts w:ascii="宋体" w:hAnsi="宋体"/>
                              <w:sz w:val="26"/>
                              <w:szCs w:val="26"/>
                            </w:rPr>
                            <w:fldChar w:fldCharType="end"/>
                          </w:r>
                          <w:r>
                            <w:rPr>
                              <w:rStyle w:val="20"/>
                              <w:rFonts w:hint="eastAsia" w:ascii="宋体" w:hAnsi="宋体"/>
                              <w:sz w:val="20"/>
                            </w:rPr>
                            <w:t xml:space="preserve">  </w:t>
                          </w:r>
                          <w:r>
                            <w:rPr>
                              <w:rStyle w:val="20"/>
                              <w:rFonts w:hint="eastAsia" w:ascii="宋体" w:hAnsi="宋体"/>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11"/>
                      <w:rPr>
                        <w:rStyle w:val="20"/>
                        <w:rFonts w:ascii="宋体" w:hAnsi="宋体"/>
                        <w:sz w:val="28"/>
                        <w:szCs w:val="28"/>
                      </w:rPr>
                    </w:pPr>
                    <w:r>
                      <w:rPr>
                        <w:rStyle w:val="20"/>
                        <w:rFonts w:hint="eastAsia" w:ascii="宋体" w:hAnsi="宋体"/>
                        <w:sz w:val="28"/>
                        <w:szCs w:val="28"/>
                      </w:rPr>
                      <w:t>—</w:t>
                    </w:r>
                    <w:r>
                      <w:rPr>
                        <w:rStyle w:val="20"/>
                        <w:rFonts w:hint="eastAsia" w:ascii="宋体" w:hAnsi="宋体"/>
                        <w:sz w:val="20"/>
                      </w:rPr>
                      <w:t xml:space="preserve">  </w:t>
                    </w:r>
                    <w:r>
                      <w:rPr>
                        <w:rFonts w:ascii="宋体" w:hAnsi="宋体"/>
                        <w:sz w:val="26"/>
                        <w:szCs w:val="26"/>
                      </w:rPr>
                      <w:fldChar w:fldCharType="begin"/>
                    </w:r>
                    <w:r>
                      <w:rPr>
                        <w:rStyle w:val="20"/>
                        <w:rFonts w:ascii="宋体" w:hAnsi="宋体"/>
                        <w:sz w:val="26"/>
                        <w:szCs w:val="26"/>
                      </w:rPr>
                      <w:instrText xml:space="preserve">PAGE  </w:instrText>
                    </w:r>
                    <w:r>
                      <w:rPr>
                        <w:rFonts w:ascii="宋体" w:hAnsi="宋体"/>
                        <w:sz w:val="26"/>
                        <w:szCs w:val="26"/>
                      </w:rPr>
                      <w:fldChar w:fldCharType="separate"/>
                    </w:r>
                    <w:r>
                      <w:rPr>
                        <w:rStyle w:val="20"/>
                        <w:rFonts w:ascii="宋体" w:hAnsi="宋体"/>
                        <w:sz w:val="26"/>
                        <w:szCs w:val="26"/>
                      </w:rPr>
                      <w:t>4</w:t>
                    </w:r>
                    <w:r>
                      <w:rPr>
                        <w:rFonts w:ascii="宋体" w:hAnsi="宋体"/>
                        <w:sz w:val="26"/>
                        <w:szCs w:val="26"/>
                      </w:rPr>
                      <w:fldChar w:fldCharType="end"/>
                    </w:r>
                    <w:r>
                      <w:rPr>
                        <w:rStyle w:val="20"/>
                        <w:rFonts w:hint="eastAsia" w:ascii="宋体" w:hAnsi="宋体"/>
                        <w:sz w:val="20"/>
                      </w:rPr>
                      <w:t xml:space="preserve">  </w:t>
                    </w:r>
                    <w:r>
                      <w:rPr>
                        <w:rStyle w:val="20"/>
                        <w:rFonts w:hint="eastAsia" w:ascii="宋体" w:hAnsi="宋体"/>
                        <w:sz w:val="28"/>
                        <w:szCs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Style w:val="20"/>
                              <w:rFonts w:ascii="宋体" w:hAnsi="宋体"/>
                              <w:sz w:val="28"/>
                              <w:szCs w:val="28"/>
                            </w:rPr>
                          </w:pPr>
                          <w:r>
                            <w:rPr>
                              <w:rStyle w:val="20"/>
                              <w:rFonts w:hint="eastAsia" w:ascii="宋体" w:hAnsi="宋体"/>
                              <w:sz w:val="28"/>
                              <w:szCs w:val="28"/>
                            </w:rPr>
                            <w:t>—</w:t>
                          </w:r>
                          <w:r>
                            <w:rPr>
                              <w:rStyle w:val="20"/>
                              <w:rFonts w:hint="eastAsia" w:ascii="宋体" w:hAnsi="宋体"/>
                              <w:sz w:val="20"/>
                            </w:rPr>
                            <w:t xml:space="preserve">  </w:t>
                          </w:r>
                          <w:r>
                            <w:rPr>
                              <w:rFonts w:ascii="宋体" w:hAnsi="宋体"/>
                              <w:sz w:val="26"/>
                              <w:szCs w:val="26"/>
                            </w:rPr>
                            <w:fldChar w:fldCharType="begin"/>
                          </w:r>
                          <w:r>
                            <w:rPr>
                              <w:rStyle w:val="20"/>
                              <w:rFonts w:ascii="宋体" w:hAnsi="宋体"/>
                              <w:sz w:val="26"/>
                              <w:szCs w:val="26"/>
                            </w:rPr>
                            <w:instrText xml:space="preserve">PAGE  </w:instrText>
                          </w:r>
                          <w:r>
                            <w:rPr>
                              <w:rFonts w:ascii="宋体" w:hAnsi="宋体"/>
                              <w:sz w:val="26"/>
                              <w:szCs w:val="26"/>
                            </w:rPr>
                            <w:fldChar w:fldCharType="separate"/>
                          </w:r>
                          <w:r>
                            <w:rPr>
                              <w:rStyle w:val="20"/>
                              <w:rFonts w:ascii="宋体" w:hAnsi="宋体"/>
                              <w:sz w:val="26"/>
                              <w:szCs w:val="26"/>
                            </w:rPr>
                            <w:t>41</w:t>
                          </w:r>
                          <w:r>
                            <w:rPr>
                              <w:rFonts w:ascii="宋体" w:hAnsi="宋体"/>
                              <w:sz w:val="26"/>
                              <w:szCs w:val="26"/>
                            </w:rPr>
                            <w:fldChar w:fldCharType="end"/>
                          </w:r>
                          <w:r>
                            <w:rPr>
                              <w:rStyle w:val="20"/>
                              <w:rFonts w:hint="eastAsia" w:ascii="宋体" w:hAnsi="宋体"/>
                              <w:sz w:val="20"/>
                            </w:rPr>
                            <w:t xml:space="preserve">  </w:t>
                          </w:r>
                          <w:r>
                            <w:rPr>
                              <w:rStyle w:val="20"/>
                              <w:rFonts w:hint="eastAsia" w:ascii="宋体" w:hAnsi="宋体"/>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11"/>
                      <w:rPr>
                        <w:rStyle w:val="20"/>
                        <w:rFonts w:ascii="宋体" w:hAnsi="宋体"/>
                        <w:sz w:val="28"/>
                        <w:szCs w:val="28"/>
                      </w:rPr>
                    </w:pPr>
                    <w:r>
                      <w:rPr>
                        <w:rStyle w:val="20"/>
                        <w:rFonts w:hint="eastAsia" w:ascii="宋体" w:hAnsi="宋体"/>
                        <w:sz w:val="28"/>
                        <w:szCs w:val="28"/>
                      </w:rPr>
                      <w:t>—</w:t>
                    </w:r>
                    <w:r>
                      <w:rPr>
                        <w:rStyle w:val="20"/>
                        <w:rFonts w:hint="eastAsia" w:ascii="宋体" w:hAnsi="宋体"/>
                        <w:sz w:val="20"/>
                      </w:rPr>
                      <w:t xml:space="preserve">  </w:t>
                    </w:r>
                    <w:r>
                      <w:rPr>
                        <w:rFonts w:ascii="宋体" w:hAnsi="宋体"/>
                        <w:sz w:val="26"/>
                        <w:szCs w:val="26"/>
                      </w:rPr>
                      <w:fldChar w:fldCharType="begin"/>
                    </w:r>
                    <w:r>
                      <w:rPr>
                        <w:rStyle w:val="20"/>
                        <w:rFonts w:ascii="宋体" w:hAnsi="宋体"/>
                        <w:sz w:val="26"/>
                        <w:szCs w:val="26"/>
                      </w:rPr>
                      <w:instrText xml:space="preserve">PAGE  </w:instrText>
                    </w:r>
                    <w:r>
                      <w:rPr>
                        <w:rFonts w:ascii="宋体" w:hAnsi="宋体"/>
                        <w:sz w:val="26"/>
                        <w:szCs w:val="26"/>
                      </w:rPr>
                      <w:fldChar w:fldCharType="separate"/>
                    </w:r>
                    <w:r>
                      <w:rPr>
                        <w:rStyle w:val="20"/>
                        <w:rFonts w:ascii="宋体" w:hAnsi="宋体"/>
                        <w:sz w:val="26"/>
                        <w:szCs w:val="26"/>
                      </w:rPr>
                      <w:t>41</w:t>
                    </w:r>
                    <w:r>
                      <w:rPr>
                        <w:rFonts w:ascii="宋体" w:hAnsi="宋体"/>
                        <w:sz w:val="26"/>
                        <w:szCs w:val="26"/>
                      </w:rPr>
                      <w:fldChar w:fldCharType="end"/>
                    </w:r>
                    <w:r>
                      <w:rPr>
                        <w:rStyle w:val="20"/>
                        <w:rFonts w:hint="eastAsia" w:ascii="宋体" w:hAnsi="宋体"/>
                        <w:sz w:val="20"/>
                      </w:rPr>
                      <w:t xml:space="preserve">  </w:t>
                    </w:r>
                    <w:r>
                      <w:rPr>
                        <w:rStyle w:val="20"/>
                        <w:rFonts w:hint="eastAsia" w:ascii="宋体" w:hAnsi="宋体"/>
                        <w:sz w:val="28"/>
                        <w:szCs w:val="2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Style w:val="20"/>
                              <w:rFonts w:ascii="宋体" w:hAnsi="宋体"/>
                              <w:sz w:val="28"/>
                              <w:szCs w:val="28"/>
                            </w:rPr>
                          </w:pPr>
                          <w:r>
                            <w:rPr>
                              <w:rStyle w:val="20"/>
                              <w:rFonts w:hint="eastAsia" w:ascii="宋体" w:hAnsi="宋体"/>
                              <w:sz w:val="28"/>
                              <w:szCs w:val="28"/>
                            </w:rPr>
                            <w:t>—</w:t>
                          </w:r>
                          <w:r>
                            <w:rPr>
                              <w:rStyle w:val="20"/>
                              <w:rFonts w:hint="eastAsia" w:ascii="宋体" w:hAnsi="宋体"/>
                              <w:sz w:val="20"/>
                            </w:rPr>
                            <w:t xml:space="preserve">  </w:t>
                          </w:r>
                          <w:r>
                            <w:rPr>
                              <w:rFonts w:ascii="宋体" w:hAnsi="宋体"/>
                              <w:sz w:val="26"/>
                              <w:szCs w:val="26"/>
                            </w:rPr>
                            <w:fldChar w:fldCharType="begin"/>
                          </w:r>
                          <w:r>
                            <w:rPr>
                              <w:rStyle w:val="20"/>
                              <w:rFonts w:ascii="宋体" w:hAnsi="宋体"/>
                              <w:sz w:val="26"/>
                              <w:szCs w:val="26"/>
                            </w:rPr>
                            <w:instrText xml:space="preserve">PAGE  </w:instrText>
                          </w:r>
                          <w:r>
                            <w:rPr>
                              <w:rFonts w:ascii="宋体" w:hAnsi="宋体"/>
                              <w:sz w:val="26"/>
                              <w:szCs w:val="26"/>
                            </w:rPr>
                            <w:fldChar w:fldCharType="separate"/>
                          </w:r>
                          <w:r>
                            <w:rPr>
                              <w:rStyle w:val="20"/>
                              <w:rFonts w:ascii="宋体" w:hAnsi="宋体"/>
                              <w:sz w:val="26"/>
                              <w:szCs w:val="26"/>
                            </w:rPr>
                            <w:t>63</w:t>
                          </w:r>
                          <w:r>
                            <w:rPr>
                              <w:rFonts w:ascii="宋体" w:hAnsi="宋体"/>
                              <w:sz w:val="26"/>
                              <w:szCs w:val="26"/>
                            </w:rPr>
                            <w:fldChar w:fldCharType="end"/>
                          </w:r>
                          <w:r>
                            <w:rPr>
                              <w:rStyle w:val="20"/>
                              <w:rFonts w:hint="eastAsia" w:ascii="宋体" w:hAnsi="宋体"/>
                              <w:sz w:val="20"/>
                            </w:rPr>
                            <w:t xml:space="preserve">  </w:t>
                          </w:r>
                          <w:r>
                            <w:rPr>
                              <w:rStyle w:val="20"/>
                              <w:rFonts w:hint="eastAsia" w:ascii="宋体" w:hAnsi="宋体"/>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11"/>
                      <w:rPr>
                        <w:rStyle w:val="20"/>
                        <w:rFonts w:ascii="宋体" w:hAnsi="宋体"/>
                        <w:sz w:val="28"/>
                        <w:szCs w:val="28"/>
                      </w:rPr>
                    </w:pPr>
                    <w:r>
                      <w:rPr>
                        <w:rStyle w:val="20"/>
                        <w:rFonts w:hint="eastAsia" w:ascii="宋体" w:hAnsi="宋体"/>
                        <w:sz w:val="28"/>
                        <w:szCs w:val="28"/>
                      </w:rPr>
                      <w:t>—</w:t>
                    </w:r>
                    <w:r>
                      <w:rPr>
                        <w:rStyle w:val="20"/>
                        <w:rFonts w:hint="eastAsia" w:ascii="宋体" w:hAnsi="宋体"/>
                        <w:sz w:val="20"/>
                      </w:rPr>
                      <w:t xml:space="preserve">  </w:t>
                    </w:r>
                    <w:r>
                      <w:rPr>
                        <w:rFonts w:ascii="宋体" w:hAnsi="宋体"/>
                        <w:sz w:val="26"/>
                        <w:szCs w:val="26"/>
                      </w:rPr>
                      <w:fldChar w:fldCharType="begin"/>
                    </w:r>
                    <w:r>
                      <w:rPr>
                        <w:rStyle w:val="20"/>
                        <w:rFonts w:ascii="宋体" w:hAnsi="宋体"/>
                        <w:sz w:val="26"/>
                        <w:szCs w:val="26"/>
                      </w:rPr>
                      <w:instrText xml:space="preserve">PAGE  </w:instrText>
                    </w:r>
                    <w:r>
                      <w:rPr>
                        <w:rFonts w:ascii="宋体" w:hAnsi="宋体"/>
                        <w:sz w:val="26"/>
                        <w:szCs w:val="26"/>
                      </w:rPr>
                      <w:fldChar w:fldCharType="separate"/>
                    </w:r>
                    <w:r>
                      <w:rPr>
                        <w:rStyle w:val="20"/>
                        <w:rFonts w:ascii="宋体" w:hAnsi="宋体"/>
                        <w:sz w:val="26"/>
                        <w:szCs w:val="26"/>
                      </w:rPr>
                      <w:t>63</w:t>
                    </w:r>
                    <w:r>
                      <w:rPr>
                        <w:rFonts w:ascii="宋体" w:hAnsi="宋体"/>
                        <w:sz w:val="26"/>
                        <w:szCs w:val="26"/>
                      </w:rPr>
                      <w:fldChar w:fldCharType="end"/>
                    </w:r>
                    <w:r>
                      <w:rPr>
                        <w:rStyle w:val="20"/>
                        <w:rFonts w:hint="eastAsia" w:ascii="宋体" w:hAnsi="宋体"/>
                        <w:sz w:val="20"/>
                      </w:rPr>
                      <w:t xml:space="preserve">  </w:t>
                    </w:r>
                    <w:r>
                      <w:rPr>
                        <w:rStyle w:val="20"/>
                        <w:rFonts w:hint="eastAsia" w:ascii="宋体" w:hAnsi="宋体"/>
                        <w:sz w:val="28"/>
                        <w:szCs w:val="28"/>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049442"/>
    <w:multiLevelType w:val="singleLevel"/>
    <w:tmpl w:val="9A049442"/>
    <w:lvl w:ilvl="0" w:tentative="0">
      <w:start w:val="2"/>
      <w:numFmt w:val="decimal"/>
      <w:suff w:val="nothing"/>
      <w:lvlText w:val="%1、"/>
      <w:lvlJc w:val="left"/>
    </w:lvl>
  </w:abstractNum>
  <w:abstractNum w:abstractNumId="1">
    <w:nsid w:val="A5979BDF"/>
    <w:multiLevelType w:val="singleLevel"/>
    <w:tmpl w:val="A5979BDF"/>
    <w:lvl w:ilvl="0" w:tentative="0">
      <w:start w:val="1"/>
      <w:numFmt w:val="decimal"/>
      <w:lvlText w:val="%1."/>
      <w:lvlJc w:val="left"/>
      <w:pPr>
        <w:tabs>
          <w:tab w:val="left" w:pos="312"/>
        </w:tabs>
      </w:pPr>
    </w:lvl>
  </w:abstractNum>
  <w:abstractNum w:abstractNumId="2">
    <w:nsid w:val="AD2F58DF"/>
    <w:multiLevelType w:val="singleLevel"/>
    <w:tmpl w:val="AD2F58DF"/>
    <w:lvl w:ilvl="0" w:tentative="0">
      <w:start w:val="1"/>
      <w:numFmt w:val="bullet"/>
      <w:pStyle w:val="9"/>
      <w:lvlText w:val=""/>
      <w:lvlJc w:val="left"/>
      <w:pPr>
        <w:tabs>
          <w:tab w:val="left" w:pos="2040"/>
        </w:tabs>
        <w:ind w:left="2040" w:hanging="360"/>
      </w:pPr>
      <w:rPr>
        <w:rFonts w:hint="default" w:ascii="Wingdings" w:hAnsi="Wingdings"/>
      </w:rPr>
    </w:lvl>
  </w:abstractNum>
  <w:abstractNum w:abstractNumId="3">
    <w:nsid w:val="F8590810"/>
    <w:multiLevelType w:val="singleLevel"/>
    <w:tmpl w:val="F8590810"/>
    <w:lvl w:ilvl="0" w:tentative="0">
      <w:start w:val="5"/>
      <w:numFmt w:val="decimal"/>
      <w:suff w:val="nothing"/>
      <w:lvlText w:val="%1、"/>
      <w:lvlJc w:val="left"/>
    </w:lvl>
  </w:abstractNum>
  <w:abstractNum w:abstractNumId="4">
    <w:nsid w:val="25172621"/>
    <w:multiLevelType w:val="singleLevel"/>
    <w:tmpl w:val="25172621"/>
    <w:lvl w:ilvl="0" w:tentative="0">
      <w:start w:val="1"/>
      <w:numFmt w:val="chineseCounting"/>
      <w:suff w:val="nothing"/>
      <w:lvlText w:val="%1、"/>
      <w:lvlJc w:val="left"/>
      <w:rPr>
        <w:rFonts w:hint="eastAsia"/>
      </w:rPr>
    </w:lvl>
  </w:abstractNum>
  <w:abstractNum w:abstractNumId="5">
    <w:nsid w:val="524BF82E"/>
    <w:multiLevelType w:val="singleLevel"/>
    <w:tmpl w:val="524BF82E"/>
    <w:lvl w:ilvl="0" w:tentative="0">
      <w:start w:val="2"/>
      <w:numFmt w:val="decimal"/>
      <w:suff w:val="nothing"/>
      <w:lvlText w:val="（%1）"/>
      <w:lvlJc w:val="left"/>
    </w:lvl>
  </w:abstractNum>
  <w:num w:numId="1">
    <w:abstractNumId w:val="2"/>
  </w:num>
  <w:num w:numId="2">
    <w:abstractNumId w:val="1"/>
  </w:num>
  <w:num w:numId="3">
    <w:abstractNumId w:val="4"/>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g0NDVhNThkYzMwMmEyZDRiODNiNmFkNTFiZGU5NmQifQ=="/>
  </w:docVars>
  <w:rsids>
    <w:rsidRoot w:val="0A13077F"/>
    <w:rsid w:val="0108138F"/>
    <w:rsid w:val="01852430"/>
    <w:rsid w:val="01C3198E"/>
    <w:rsid w:val="03C704EB"/>
    <w:rsid w:val="03C811C9"/>
    <w:rsid w:val="03D75DB1"/>
    <w:rsid w:val="04184D0E"/>
    <w:rsid w:val="04337CB0"/>
    <w:rsid w:val="056966BB"/>
    <w:rsid w:val="06084A16"/>
    <w:rsid w:val="06732DD2"/>
    <w:rsid w:val="069B0A35"/>
    <w:rsid w:val="0753050D"/>
    <w:rsid w:val="079F6B5F"/>
    <w:rsid w:val="07BA2CA9"/>
    <w:rsid w:val="07E13B04"/>
    <w:rsid w:val="0807089A"/>
    <w:rsid w:val="08153739"/>
    <w:rsid w:val="08782D99"/>
    <w:rsid w:val="095C7B4D"/>
    <w:rsid w:val="0A13077F"/>
    <w:rsid w:val="0A2B4574"/>
    <w:rsid w:val="0A7B7B09"/>
    <w:rsid w:val="0B9C2483"/>
    <w:rsid w:val="0C2B7410"/>
    <w:rsid w:val="0CBF4181"/>
    <w:rsid w:val="0CF355C2"/>
    <w:rsid w:val="0DD2724D"/>
    <w:rsid w:val="0E19477B"/>
    <w:rsid w:val="0EEF7EA5"/>
    <w:rsid w:val="0F076B9E"/>
    <w:rsid w:val="0F6F3EF5"/>
    <w:rsid w:val="0F9067A2"/>
    <w:rsid w:val="10202EF6"/>
    <w:rsid w:val="106E2803"/>
    <w:rsid w:val="1090605D"/>
    <w:rsid w:val="11275EC2"/>
    <w:rsid w:val="11A14639"/>
    <w:rsid w:val="121E7ABD"/>
    <w:rsid w:val="12546B77"/>
    <w:rsid w:val="129524C0"/>
    <w:rsid w:val="13662D78"/>
    <w:rsid w:val="138D2B3B"/>
    <w:rsid w:val="13CA51B0"/>
    <w:rsid w:val="13CA5775"/>
    <w:rsid w:val="14076B7F"/>
    <w:rsid w:val="1453396C"/>
    <w:rsid w:val="146E28E4"/>
    <w:rsid w:val="14823C50"/>
    <w:rsid w:val="15997A33"/>
    <w:rsid w:val="159E2B4C"/>
    <w:rsid w:val="15BF4780"/>
    <w:rsid w:val="16ED1090"/>
    <w:rsid w:val="178E6B7D"/>
    <w:rsid w:val="18C527D9"/>
    <w:rsid w:val="193F4287"/>
    <w:rsid w:val="197762DD"/>
    <w:rsid w:val="197A02F4"/>
    <w:rsid w:val="19C952A4"/>
    <w:rsid w:val="19CD48F6"/>
    <w:rsid w:val="19E055B1"/>
    <w:rsid w:val="1A1A5976"/>
    <w:rsid w:val="1A2776B9"/>
    <w:rsid w:val="1A5A02CE"/>
    <w:rsid w:val="1A7171D0"/>
    <w:rsid w:val="1AA90045"/>
    <w:rsid w:val="1AB83484"/>
    <w:rsid w:val="1B0972C1"/>
    <w:rsid w:val="1B20216C"/>
    <w:rsid w:val="1BFA70B7"/>
    <w:rsid w:val="1C6D01A4"/>
    <w:rsid w:val="1CFA302B"/>
    <w:rsid w:val="1F5B1D02"/>
    <w:rsid w:val="1F8F0268"/>
    <w:rsid w:val="204A714E"/>
    <w:rsid w:val="2098550C"/>
    <w:rsid w:val="20F71315"/>
    <w:rsid w:val="21562C7C"/>
    <w:rsid w:val="21CA3E9C"/>
    <w:rsid w:val="222728CB"/>
    <w:rsid w:val="230C0884"/>
    <w:rsid w:val="244745AF"/>
    <w:rsid w:val="246609F1"/>
    <w:rsid w:val="249E0BC2"/>
    <w:rsid w:val="24C803F0"/>
    <w:rsid w:val="24D55B18"/>
    <w:rsid w:val="25125984"/>
    <w:rsid w:val="253941EA"/>
    <w:rsid w:val="25CD1049"/>
    <w:rsid w:val="25DB44DD"/>
    <w:rsid w:val="26AF1CD1"/>
    <w:rsid w:val="26B067C0"/>
    <w:rsid w:val="27026AD9"/>
    <w:rsid w:val="28377132"/>
    <w:rsid w:val="2AFB0FE7"/>
    <w:rsid w:val="2B8F395A"/>
    <w:rsid w:val="2C334642"/>
    <w:rsid w:val="2CBB7FEF"/>
    <w:rsid w:val="2CC902D0"/>
    <w:rsid w:val="2D497443"/>
    <w:rsid w:val="2E255EB0"/>
    <w:rsid w:val="2E5F13C2"/>
    <w:rsid w:val="2E704105"/>
    <w:rsid w:val="2EF7172C"/>
    <w:rsid w:val="2F461EE2"/>
    <w:rsid w:val="301B7593"/>
    <w:rsid w:val="31602C95"/>
    <w:rsid w:val="32264D7D"/>
    <w:rsid w:val="32B46D65"/>
    <w:rsid w:val="33737847"/>
    <w:rsid w:val="33B3253D"/>
    <w:rsid w:val="35BE742A"/>
    <w:rsid w:val="363A7A9E"/>
    <w:rsid w:val="364A5AAB"/>
    <w:rsid w:val="36D23A8F"/>
    <w:rsid w:val="36D402DE"/>
    <w:rsid w:val="378E7CAE"/>
    <w:rsid w:val="380972DD"/>
    <w:rsid w:val="38302282"/>
    <w:rsid w:val="38684ED5"/>
    <w:rsid w:val="38C84008"/>
    <w:rsid w:val="38D5014F"/>
    <w:rsid w:val="38DB0FFC"/>
    <w:rsid w:val="392F72D2"/>
    <w:rsid w:val="396F7DA3"/>
    <w:rsid w:val="397901BA"/>
    <w:rsid w:val="39943C53"/>
    <w:rsid w:val="39CC704C"/>
    <w:rsid w:val="39F72C4D"/>
    <w:rsid w:val="3A5A3DE1"/>
    <w:rsid w:val="3A61541B"/>
    <w:rsid w:val="3A8E7A0B"/>
    <w:rsid w:val="3AF811CC"/>
    <w:rsid w:val="3B792746"/>
    <w:rsid w:val="3BCC2061"/>
    <w:rsid w:val="3C2F6390"/>
    <w:rsid w:val="3C9F12BB"/>
    <w:rsid w:val="3D673DEF"/>
    <w:rsid w:val="3DEB0F57"/>
    <w:rsid w:val="3E6A39B5"/>
    <w:rsid w:val="3E9645ED"/>
    <w:rsid w:val="3EF3C83E"/>
    <w:rsid w:val="3FAA648B"/>
    <w:rsid w:val="40267601"/>
    <w:rsid w:val="40781F58"/>
    <w:rsid w:val="41AA017C"/>
    <w:rsid w:val="41C24F38"/>
    <w:rsid w:val="420A29AC"/>
    <w:rsid w:val="42961D81"/>
    <w:rsid w:val="433050B8"/>
    <w:rsid w:val="435656FA"/>
    <w:rsid w:val="43CD2FEB"/>
    <w:rsid w:val="442B19B2"/>
    <w:rsid w:val="448C46B7"/>
    <w:rsid w:val="450735AD"/>
    <w:rsid w:val="45B81580"/>
    <w:rsid w:val="46F5654C"/>
    <w:rsid w:val="47A166BB"/>
    <w:rsid w:val="47E82371"/>
    <w:rsid w:val="482D2829"/>
    <w:rsid w:val="488D1030"/>
    <w:rsid w:val="499B74E3"/>
    <w:rsid w:val="4A153EBC"/>
    <w:rsid w:val="4B8B3770"/>
    <w:rsid w:val="4C561CF2"/>
    <w:rsid w:val="4C8D7F74"/>
    <w:rsid w:val="4C9121F5"/>
    <w:rsid w:val="4CA27B95"/>
    <w:rsid w:val="4D03163D"/>
    <w:rsid w:val="4DD52FF7"/>
    <w:rsid w:val="4DEE36A9"/>
    <w:rsid w:val="4F9A4DB7"/>
    <w:rsid w:val="50446AE8"/>
    <w:rsid w:val="50DA143C"/>
    <w:rsid w:val="52C73CE5"/>
    <w:rsid w:val="531345AF"/>
    <w:rsid w:val="53566988"/>
    <w:rsid w:val="53647934"/>
    <w:rsid w:val="54BA4CF5"/>
    <w:rsid w:val="56361AE1"/>
    <w:rsid w:val="56D70F62"/>
    <w:rsid w:val="575B631B"/>
    <w:rsid w:val="58A81A34"/>
    <w:rsid w:val="59967D12"/>
    <w:rsid w:val="59FE7D47"/>
    <w:rsid w:val="5B1D5073"/>
    <w:rsid w:val="5B3A715E"/>
    <w:rsid w:val="5B615B36"/>
    <w:rsid w:val="5BA858A7"/>
    <w:rsid w:val="5DC87572"/>
    <w:rsid w:val="5E047F45"/>
    <w:rsid w:val="5E7919F9"/>
    <w:rsid w:val="5F252D0A"/>
    <w:rsid w:val="5F6845F0"/>
    <w:rsid w:val="5F841091"/>
    <w:rsid w:val="60785D6E"/>
    <w:rsid w:val="60CF277E"/>
    <w:rsid w:val="6141119D"/>
    <w:rsid w:val="621464B2"/>
    <w:rsid w:val="625F0A28"/>
    <w:rsid w:val="62D7518D"/>
    <w:rsid w:val="63C7748B"/>
    <w:rsid w:val="63E0007E"/>
    <w:rsid w:val="64BD6766"/>
    <w:rsid w:val="65E175A4"/>
    <w:rsid w:val="66147738"/>
    <w:rsid w:val="66794933"/>
    <w:rsid w:val="66AA667C"/>
    <w:rsid w:val="67723519"/>
    <w:rsid w:val="68DF0261"/>
    <w:rsid w:val="690260AF"/>
    <w:rsid w:val="6A041C8B"/>
    <w:rsid w:val="6A9F45B0"/>
    <w:rsid w:val="6B564F76"/>
    <w:rsid w:val="6C19155F"/>
    <w:rsid w:val="6CC205C6"/>
    <w:rsid w:val="6E1E1A6D"/>
    <w:rsid w:val="6ED35E50"/>
    <w:rsid w:val="6F501485"/>
    <w:rsid w:val="6F5F0772"/>
    <w:rsid w:val="6F8E4215"/>
    <w:rsid w:val="6FB46AF0"/>
    <w:rsid w:val="704F7702"/>
    <w:rsid w:val="713F2A9F"/>
    <w:rsid w:val="71D469B1"/>
    <w:rsid w:val="725B07ED"/>
    <w:rsid w:val="726F0FBC"/>
    <w:rsid w:val="72780685"/>
    <w:rsid w:val="72A52DF0"/>
    <w:rsid w:val="72AA13C7"/>
    <w:rsid w:val="733A709A"/>
    <w:rsid w:val="73F11662"/>
    <w:rsid w:val="74237C45"/>
    <w:rsid w:val="74973AC9"/>
    <w:rsid w:val="749D6361"/>
    <w:rsid w:val="756E55E2"/>
    <w:rsid w:val="75A92E58"/>
    <w:rsid w:val="75CF1605"/>
    <w:rsid w:val="761F0191"/>
    <w:rsid w:val="76525BE7"/>
    <w:rsid w:val="7690091E"/>
    <w:rsid w:val="76A06B3E"/>
    <w:rsid w:val="77530965"/>
    <w:rsid w:val="7791507D"/>
    <w:rsid w:val="77C42AF7"/>
    <w:rsid w:val="77CC3292"/>
    <w:rsid w:val="78521B33"/>
    <w:rsid w:val="78D0449E"/>
    <w:rsid w:val="791D1697"/>
    <w:rsid w:val="79C738CD"/>
    <w:rsid w:val="7AC65576"/>
    <w:rsid w:val="7B280F25"/>
    <w:rsid w:val="7C50478F"/>
    <w:rsid w:val="7C7C5E8E"/>
    <w:rsid w:val="7DD73E7A"/>
    <w:rsid w:val="7EBF65DE"/>
    <w:rsid w:val="7FEB543F"/>
    <w:rsid w:val="7FFA052F"/>
    <w:rsid w:val="9DF9480E"/>
    <w:rsid w:val="EBD159B1"/>
    <w:rsid w:val="FE7AC6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0"/>
    <w:pPr>
      <w:keepNext/>
      <w:keepLines/>
      <w:spacing w:before="340" w:after="330" w:line="576" w:lineRule="auto"/>
      <w:outlineLvl w:val="0"/>
    </w:pPr>
    <w:rPr>
      <w:b/>
      <w:kern w:val="44"/>
      <w:sz w:val="44"/>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0"/>
    <w:pPr>
      <w:spacing w:after="120"/>
    </w:pPr>
  </w:style>
  <w:style w:type="paragraph" w:styleId="4">
    <w:name w:val="Normal Indent"/>
    <w:basedOn w:val="1"/>
    <w:next w:val="5"/>
    <w:autoRedefine/>
    <w:qFormat/>
    <w:uiPriority w:val="0"/>
    <w:pPr>
      <w:ind w:firstLine="420" w:firstLineChars="200"/>
    </w:pPr>
    <w:rPr>
      <w:rFonts w:ascii="宋体" w:hAnsi="宋体"/>
      <w:spacing w:val="10"/>
      <w:sz w:val="28"/>
      <w:szCs w:val="20"/>
    </w:rPr>
  </w:style>
  <w:style w:type="paragraph" w:styleId="5">
    <w:name w:val="Body Text First Indent 2"/>
    <w:basedOn w:val="6"/>
    <w:next w:val="1"/>
    <w:autoRedefine/>
    <w:qFormat/>
    <w:uiPriority w:val="0"/>
    <w:pPr>
      <w:keepNext/>
      <w:spacing w:after="120"/>
      <w:ind w:left="420" w:leftChars="200" w:firstLine="420" w:firstLineChars="200"/>
    </w:pPr>
    <w:rPr>
      <w:rFonts w:ascii="Times New Roman" w:hAnsi="Times New Roman"/>
      <w:color w:val="auto"/>
    </w:rPr>
  </w:style>
  <w:style w:type="paragraph" w:styleId="6">
    <w:name w:val="Body Text Indent"/>
    <w:basedOn w:val="1"/>
    <w:next w:val="1"/>
    <w:autoRedefine/>
    <w:qFormat/>
    <w:uiPriority w:val="0"/>
    <w:pPr>
      <w:spacing w:line="360" w:lineRule="auto"/>
      <w:ind w:firstLine="480"/>
    </w:pPr>
    <w:rPr>
      <w:rFonts w:ascii="宋体" w:hAnsi="宋体"/>
      <w:color w:val="FF6600"/>
      <w:sz w:val="24"/>
    </w:rPr>
  </w:style>
  <w:style w:type="paragraph" w:styleId="7">
    <w:name w:val="annotation text"/>
    <w:basedOn w:val="1"/>
    <w:autoRedefine/>
    <w:semiHidden/>
    <w:qFormat/>
    <w:uiPriority w:val="0"/>
    <w:pPr>
      <w:jc w:val="left"/>
    </w:pPr>
    <w:rPr>
      <w:kern w:val="0"/>
      <w:sz w:val="20"/>
    </w:rPr>
  </w:style>
  <w:style w:type="paragraph" w:styleId="8">
    <w:name w:val="Plain Text"/>
    <w:basedOn w:val="1"/>
    <w:autoRedefine/>
    <w:qFormat/>
    <w:uiPriority w:val="0"/>
    <w:rPr>
      <w:rFonts w:ascii="宋体" w:hAnsi="Courier New" w:cs="Courier New"/>
      <w:sz w:val="32"/>
      <w:szCs w:val="21"/>
    </w:rPr>
  </w:style>
  <w:style w:type="paragraph" w:styleId="9">
    <w:name w:val="List Bullet 5"/>
    <w:basedOn w:val="1"/>
    <w:autoRedefine/>
    <w:qFormat/>
    <w:uiPriority w:val="0"/>
    <w:pPr>
      <w:numPr>
        <w:ilvl w:val="0"/>
        <w:numId w:val="1"/>
      </w:numPr>
    </w:pPr>
  </w:style>
  <w:style w:type="paragraph" w:styleId="10">
    <w:name w:val="Body Text Indent 2"/>
    <w:basedOn w:val="1"/>
    <w:next w:val="1"/>
    <w:autoRedefine/>
    <w:qFormat/>
    <w:uiPriority w:val="0"/>
    <w:pPr>
      <w:ind w:left="-140" w:firstLine="560"/>
      <w:jc w:val="left"/>
      <w:outlineLvl w:val="0"/>
    </w:pPr>
    <w:rPr>
      <w:sz w:val="28"/>
      <w:szCs w:val="20"/>
    </w:rPr>
  </w:style>
  <w:style w:type="paragraph" w:styleId="11">
    <w:name w:val="footer"/>
    <w:basedOn w:val="1"/>
    <w:autoRedefine/>
    <w:qFormat/>
    <w:uiPriority w:val="99"/>
    <w:pPr>
      <w:tabs>
        <w:tab w:val="center" w:pos="4153"/>
        <w:tab w:val="right" w:pos="8306"/>
      </w:tabs>
      <w:snapToGrid w:val="0"/>
      <w:jc w:val="left"/>
    </w:pPr>
    <w:rPr>
      <w:kern w:val="0"/>
      <w:sz w:val="18"/>
      <w:szCs w:val="20"/>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List"/>
    <w:basedOn w:val="1"/>
    <w:autoRedefine/>
    <w:unhideWhenUsed/>
    <w:qFormat/>
    <w:uiPriority w:val="99"/>
    <w:pPr>
      <w:ind w:left="200" w:hanging="200" w:hangingChars="200"/>
      <w:contextualSpacing/>
    </w:pPr>
  </w:style>
  <w:style w:type="paragraph" w:styleId="14">
    <w:name w:val="Body Text 2"/>
    <w:basedOn w:val="1"/>
    <w:next w:val="1"/>
    <w:autoRedefine/>
    <w:unhideWhenUsed/>
    <w:qFormat/>
    <w:uiPriority w:val="99"/>
    <w:pPr>
      <w:spacing w:after="120" w:afterLines="0" w:line="480" w:lineRule="auto"/>
    </w:pPr>
  </w:style>
  <w:style w:type="paragraph" w:styleId="15">
    <w:name w:val="Normal (Web)"/>
    <w:basedOn w:val="1"/>
    <w:autoRedefine/>
    <w:qFormat/>
    <w:uiPriority w:val="0"/>
    <w:pPr>
      <w:widowControl/>
      <w:spacing w:before="100" w:beforeAutospacing="1" w:after="100" w:afterAutospacing="1"/>
      <w:jc w:val="left"/>
    </w:pPr>
    <w:rPr>
      <w:rFonts w:ascii="宋体" w:hAnsi="宋体"/>
      <w:kern w:val="0"/>
      <w:sz w:val="24"/>
      <w:szCs w:val="20"/>
    </w:rPr>
  </w:style>
  <w:style w:type="paragraph" w:styleId="16">
    <w:name w:val="Body Text First Indent"/>
    <w:basedOn w:val="2"/>
    <w:next w:val="1"/>
    <w:autoRedefine/>
    <w:qFormat/>
    <w:uiPriority w:val="0"/>
    <w:pPr>
      <w:ind w:firstLine="420" w:firstLineChars="100"/>
    </w:pPr>
  </w:style>
  <w:style w:type="table" w:styleId="18">
    <w:name w:val="Table Grid"/>
    <w:basedOn w:val="17"/>
    <w:autoRedefine/>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autoRedefine/>
    <w:qFormat/>
    <w:uiPriority w:val="0"/>
  </w:style>
  <w:style w:type="character" w:styleId="21">
    <w:name w:val="Emphasis"/>
    <w:basedOn w:val="19"/>
    <w:autoRedefine/>
    <w:qFormat/>
    <w:uiPriority w:val="0"/>
    <w:rPr>
      <w:i/>
    </w:rPr>
  </w:style>
  <w:style w:type="character" w:styleId="22">
    <w:name w:val="Hyperlink"/>
    <w:basedOn w:val="19"/>
    <w:autoRedefine/>
    <w:qFormat/>
    <w:uiPriority w:val="0"/>
    <w:rPr>
      <w:color w:val="0000FF"/>
      <w:u w:val="single"/>
    </w:rPr>
  </w:style>
  <w:style w:type="character" w:styleId="23">
    <w:name w:val="annotation reference"/>
    <w:basedOn w:val="19"/>
    <w:autoRedefine/>
    <w:unhideWhenUsed/>
    <w:qFormat/>
    <w:uiPriority w:val="0"/>
    <w:rPr>
      <w:sz w:val="21"/>
      <w:szCs w:val="21"/>
    </w:rPr>
  </w:style>
  <w:style w:type="paragraph" w:customStyle="1" w:styleId="24">
    <w:name w:val="样式 正文缩进正文缩进2正文缩进 Char Char正文缩进 Char Char Char Char正文缩进 Char ..."/>
    <w:basedOn w:val="4"/>
    <w:autoRedefine/>
    <w:qFormat/>
    <w:uiPriority w:val="0"/>
    <w:pPr>
      <w:spacing w:line="240" w:lineRule="auto"/>
      <w:ind w:firstLine="0" w:firstLineChars="0"/>
    </w:pPr>
    <w:rPr>
      <w:rFonts w:ascii="Times New Roman" w:hAnsi="Times New Roman" w:eastAsia="宋体" w:cs="Times New Roman"/>
      <w:w w:val="80"/>
      <w:sz w:val="18"/>
      <w:szCs w:val="15"/>
    </w:rPr>
  </w:style>
  <w:style w:type="paragraph" w:customStyle="1" w:styleId="25">
    <w:name w:val="p0"/>
    <w:basedOn w:val="1"/>
    <w:autoRedefine/>
    <w:qFormat/>
    <w:uiPriority w:val="0"/>
    <w:pPr>
      <w:widowControl/>
    </w:pPr>
    <w:rPr>
      <w:kern w:val="0"/>
    </w:rPr>
  </w:style>
  <w:style w:type="paragraph" w:customStyle="1" w:styleId="26">
    <w:name w:val="③级"/>
    <w:basedOn w:val="1"/>
    <w:autoRedefine/>
    <w:qFormat/>
    <w:uiPriority w:val="0"/>
    <w:pPr>
      <w:spacing w:before="60" w:after="60" w:line="415" w:lineRule="auto"/>
      <w:jc w:val="left"/>
      <w:outlineLvl w:val="2"/>
    </w:pPr>
    <w:rPr>
      <w:b/>
      <w:bCs/>
      <w:sz w:val="30"/>
      <w:szCs w:val="32"/>
      <w:lang w:val="zh-CN"/>
    </w:rPr>
  </w:style>
  <w:style w:type="paragraph" w:customStyle="1" w:styleId="27">
    <w:name w:val="报告表样式"/>
    <w:basedOn w:val="1"/>
    <w:autoRedefine/>
    <w:qFormat/>
    <w:uiPriority w:val="0"/>
    <w:pPr>
      <w:adjustRightInd w:val="0"/>
      <w:snapToGrid w:val="0"/>
      <w:spacing w:line="360" w:lineRule="auto"/>
      <w:ind w:firstLine="200" w:firstLineChars="200"/>
    </w:pPr>
    <w:rPr>
      <w:sz w:val="28"/>
      <w:szCs w:val="28"/>
    </w:rPr>
  </w:style>
  <w:style w:type="paragraph" w:customStyle="1" w:styleId="28">
    <w:name w:val="Normal"/>
    <w:autoRedefine/>
    <w:qFormat/>
    <w:uiPriority w:val="0"/>
    <w:pPr>
      <w:jc w:val="both"/>
    </w:pPr>
    <w:rPr>
      <w:rFonts w:ascii="Times New Roman" w:hAnsi="Times New Roman" w:eastAsia="宋体" w:cs="Times New Roman"/>
      <w:kern w:val="2"/>
      <w:sz w:val="21"/>
      <w:szCs w:val="21"/>
      <w:lang w:val="en-US" w:eastAsia="zh-CN" w:bidi="ar-SA"/>
    </w:rPr>
  </w:style>
  <w:style w:type="paragraph" w:customStyle="1" w:styleId="29">
    <w:name w:val="sll-正文"/>
    <w:basedOn w:val="1"/>
    <w:autoRedefine/>
    <w:qFormat/>
    <w:uiPriority w:val="0"/>
    <w:pPr>
      <w:autoSpaceDE w:val="0"/>
      <w:autoSpaceDN w:val="0"/>
      <w:adjustRightInd w:val="0"/>
      <w:snapToGrid w:val="0"/>
      <w:spacing w:line="360" w:lineRule="auto"/>
      <w:ind w:firstLine="720" w:firstLineChars="200"/>
      <w:jc w:val="left"/>
    </w:pPr>
    <w:rPr>
      <w:rFonts w:cs="宋体"/>
      <w:kern w:val="0"/>
      <w:sz w:val="24"/>
    </w:rPr>
  </w:style>
  <w:style w:type="paragraph" w:customStyle="1" w:styleId="30">
    <w:name w:val="表格文字"/>
    <w:autoRedefine/>
    <w:qFormat/>
    <w:uiPriority w:val="0"/>
    <w:pPr>
      <w:widowControl w:val="0"/>
      <w:autoSpaceDE w:val="0"/>
      <w:autoSpaceDN w:val="0"/>
      <w:adjustRightInd w:val="0"/>
      <w:textAlignment w:val="baseline"/>
    </w:pPr>
    <w:rPr>
      <w:rFonts w:ascii="宋体" w:hAnsi="Times New Roman" w:eastAsia="宋体" w:cs="Times New Roman"/>
      <w:color w:val="000000"/>
      <w:sz w:val="24"/>
      <w:lang w:val="en-US" w:eastAsia="zh-CN" w:bidi="ar-SA"/>
    </w:rPr>
  </w:style>
  <w:style w:type="paragraph" w:customStyle="1" w:styleId="31">
    <w:name w:val="样式1"/>
    <w:basedOn w:val="1"/>
    <w:autoRedefine/>
    <w:qFormat/>
    <w:uiPriority w:val="0"/>
    <w:pPr>
      <w:spacing w:line="360" w:lineRule="auto"/>
      <w:ind w:firstLine="200" w:firstLineChars="200"/>
    </w:pPr>
    <w:rPr>
      <w:b/>
      <w:sz w:val="24"/>
    </w:rPr>
  </w:style>
  <w:style w:type="paragraph" w:customStyle="1" w:styleId="32">
    <w:name w:val="表中文字"/>
    <w:basedOn w:val="8"/>
    <w:autoRedefine/>
    <w:qFormat/>
    <w:uiPriority w:val="0"/>
    <w:pPr>
      <w:jc w:val="center"/>
    </w:pPr>
    <w:rPr>
      <w:rFonts w:ascii="Times New Roman" w:hAnsi="Times New Roman"/>
    </w:rPr>
  </w:style>
  <w:style w:type="paragraph" w:customStyle="1" w:styleId="33">
    <w:name w:val="中文报告书样式"/>
    <w:basedOn w:val="1"/>
    <w:autoRedefine/>
    <w:qFormat/>
    <w:uiPriority w:val="0"/>
    <w:pPr>
      <w:adjustRightInd w:val="0"/>
      <w:spacing w:line="420" w:lineRule="atLeast"/>
      <w:textAlignment w:val="baseline"/>
    </w:pPr>
    <w:rPr>
      <w:kern w:val="24"/>
      <w:sz w:val="24"/>
    </w:rPr>
  </w:style>
  <w:style w:type="paragraph" w:customStyle="1" w:styleId="34">
    <w:name w:val="纯文本1"/>
    <w:basedOn w:val="1"/>
    <w:autoRedefine/>
    <w:qFormat/>
    <w:uiPriority w:val="0"/>
    <w:rPr>
      <w:rFonts w:ascii="宋体" w:hAnsi="Courier New" w:eastAsia="等线"/>
      <w:szCs w:val="21"/>
    </w:rPr>
  </w:style>
  <w:style w:type="paragraph" w:customStyle="1" w:styleId="35">
    <w:name w:val="正文文本缩进 31"/>
    <w:basedOn w:val="1"/>
    <w:autoRedefine/>
    <w:qFormat/>
    <w:uiPriority w:val="0"/>
    <w:pPr>
      <w:tabs>
        <w:tab w:val="left" w:pos="630"/>
      </w:tabs>
      <w:spacing w:line="360" w:lineRule="auto"/>
      <w:ind w:firstLine="420"/>
    </w:pPr>
    <w:rPr>
      <w:sz w:val="28"/>
      <w:szCs w:val="20"/>
    </w:rPr>
  </w:style>
  <w:style w:type="paragraph" w:customStyle="1" w:styleId="36">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7">
    <w:name w:val="表格"/>
    <w:basedOn w:val="1"/>
    <w:next w:val="1"/>
    <w:autoRedefine/>
    <w:qFormat/>
    <w:uiPriority w:val="0"/>
    <w:pPr>
      <w:adjustRightInd w:val="0"/>
      <w:snapToGrid w:val="0"/>
      <w:spacing w:beforeLines="10" w:afterLines="10" w:line="259" w:lineRule="auto"/>
      <w:jc w:val="center"/>
    </w:pPr>
    <w:rPr>
      <w:rFonts w:ascii="宋体"/>
      <w:kern w:val="0"/>
      <w:szCs w:val="20"/>
    </w:rPr>
  </w:style>
  <w:style w:type="paragraph" w:customStyle="1" w:styleId="38">
    <w:name w:val="环评列表"/>
    <w:basedOn w:val="13"/>
    <w:next w:val="1"/>
    <w:autoRedefine/>
    <w:qFormat/>
    <w:uiPriority w:val="0"/>
    <w:pPr>
      <w:keepLines/>
      <w:spacing w:line="240" w:lineRule="auto"/>
      <w:ind w:left="0" w:firstLine="0" w:firstLineChars="0"/>
      <w:contextualSpacing w:val="0"/>
      <w:jc w:val="center"/>
    </w:pPr>
    <w:rPr>
      <w:rFonts w:asciiTheme="minorHAnsi" w:hAnsiTheme="minorHAnsi" w:eastAsiaTheme="minorEastAsia"/>
      <w:kern w:val="0"/>
      <w:sz w:val="21"/>
      <w:szCs w:val="20"/>
    </w:rPr>
  </w:style>
  <w:style w:type="paragraph" w:customStyle="1" w:styleId="39">
    <w:name w:val="白正文"/>
    <w:basedOn w:val="1"/>
    <w:autoRedefine/>
    <w:qFormat/>
    <w:uiPriority w:val="0"/>
    <w:pPr>
      <w:spacing w:line="360" w:lineRule="auto"/>
      <w:ind w:firstLine="200" w:firstLineChars="200"/>
    </w:pPr>
    <w:rPr>
      <w:rFonts w:ascii="宋体" w:hAnsi="宋体"/>
      <w:color w:val="000000"/>
      <w:sz w:val="24"/>
    </w:rPr>
  </w:style>
  <w:style w:type="paragraph" w:customStyle="1" w:styleId="40">
    <w:name w:val="xl27"/>
    <w:basedOn w:val="1"/>
    <w:next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新宋体-18030" w:hAnsi="新宋体-18030" w:eastAsia="新宋体-18030" w:cs="新宋体-18030"/>
      <w:kern w:val="0"/>
    </w:rPr>
  </w:style>
  <w:style w:type="character" w:customStyle="1" w:styleId="41">
    <w:name w:val="表文字 Char Char Char Char Char Char"/>
    <w:autoRedefine/>
    <w:qFormat/>
    <w:uiPriority w:val="0"/>
    <w:rPr>
      <w:rFonts w:eastAsia="宋体"/>
      <w:kern w:val="2"/>
      <w:sz w:val="21"/>
      <w:szCs w:val="21"/>
      <w:lang w:val="en-US" w:eastAsia="zh-CN" w:bidi="ar-SA"/>
    </w:rPr>
  </w:style>
  <w:style w:type="paragraph" w:customStyle="1" w:styleId="42">
    <w:name w:val="龙正文表格"/>
    <w:basedOn w:val="1"/>
    <w:autoRedefine/>
    <w:qFormat/>
    <w:uiPriority w:val="0"/>
    <w:pPr>
      <w:autoSpaceDE w:val="0"/>
      <w:autoSpaceDN w:val="0"/>
      <w:adjustRightInd w:val="0"/>
      <w:jc w:val="center"/>
    </w:pPr>
    <w:rPr>
      <w:rFonts w:hAnsi="宋体"/>
      <w:kern w:val="0"/>
      <w:szCs w:val="21"/>
    </w:rPr>
  </w:style>
  <w:style w:type="paragraph" w:customStyle="1" w:styleId="43">
    <w:name w:val="小标题"/>
    <w:basedOn w:val="44"/>
    <w:autoRedefine/>
    <w:qFormat/>
    <w:uiPriority w:val="0"/>
    <w:pPr>
      <w:spacing w:line="480" w:lineRule="exact"/>
      <w:ind w:firstLine="0" w:firstLineChars="0"/>
      <w:jc w:val="left"/>
    </w:pPr>
    <w:rPr>
      <w:rFonts w:eastAsia="宋体"/>
      <w:b/>
      <w:color w:val="000000"/>
      <w:sz w:val="24"/>
    </w:rPr>
  </w:style>
  <w:style w:type="paragraph" w:customStyle="1" w:styleId="44">
    <w:name w:val="List Paragraph"/>
    <w:basedOn w:val="1"/>
    <w:autoRedefine/>
    <w:qFormat/>
    <w:uiPriority w:val="99"/>
    <w:pPr>
      <w:ind w:firstLine="420" w:firstLineChars="200"/>
    </w:pPr>
  </w:style>
  <w:style w:type="character" w:customStyle="1" w:styleId="45">
    <w:name w:val="font51"/>
    <w:basedOn w:val="19"/>
    <w:autoRedefine/>
    <w:qFormat/>
    <w:uiPriority w:val="0"/>
    <w:rPr>
      <w:rFonts w:hint="eastAsia" w:ascii="宋体" w:hAnsi="宋体" w:eastAsia="宋体" w:cs="宋体"/>
      <w:color w:val="000000"/>
      <w:sz w:val="20"/>
      <w:szCs w:val="20"/>
      <w:u w:val="none"/>
    </w:rPr>
  </w:style>
  <w:style w:type="paragraph" w:customStyle="1" w:styleId="46">
    <w:name w:val="正式"/>
    <w:basedOn w:val="1"/>
    <w:autoRedefine/>
    <w:qFormat/>
    <w:uiPriority w:val="0"/>
    <w:pPr>
      <w:autoSpaceDE w:val="0"/>
      <w:autoSpaceDN w:val="0"/>
      <w:spacing w:beforeLines="50" w:after="100" w:afterAutospacing="1" w:line="360" w:lineRule="auto"/>
      <w:ind w:firstLine="200" w:firstLineChars="200"/>
      <w:jc w:val="left"/>
    </w:pPr>
    <w:rPr>
      <w:rFonts w:ascii="宋体" w:hAnsi="宋体" w:cs="宋体"/>
      <w:kern w:val="0"/>
      <w:sz w:val="24"/>
    </w:rPr>
  </w:style>
  <w:style w:type="paragraph" w:customStyle="1" w:styleId="47">
    <w:name w:val="【正文】"/>
    <w:basedOn w:val="1"/>
    <w:autoRedefine/>
    <w:qFormat/>
    <w:uiPriority w:val="0"/>
    <w:pPr>
      <w:spacing w:line="480" w:lineRule="exact"/>
      <w:ind w:firstLine="200" w:firstLineChars="200"/>
    </w:pPr>
    <w:rPr>
      <w:szCs w:val="20"/>
    </w:rPr>
  </w:style>
  <w:style w:type="paragraph" w:customStyle="1" w:styleId="48">
    <w:name w:val="表 正文"/>
    <w:basedOn w:val="1"/>
    <w:autoRedefine/>
    <w:qFormat/>
    <w:uiPriority w:val="0"/>
    <w:pPr>
      <w:spacing w:line="360" w:lineRule="auto"/>
      <w:ind w:firstLine="480" w:firstLineChars="200"/>
    </w:pPr>
    <w:rPr>
      <w:kern w:val="0"/>
      <w:sz w:val="24"/>
      <w:szCs w:val="21"/>
    </w:rPr>
  </w:style>
  <w:style w:type="paragraph" w:customStyle="1" w:styleId="49">
    <w:name w:val="xxxxx正文"/>
    <w:basedOn w:val="1"/>
    <w:autoRedefine/>
    <w:qFormat/>
    <w:uiPriority w:val="0"/>
    <w:pPr>
      <w:topLinePunct/>
      <w:spacing w:line="360" w:lineRule="auto"/>
      <w:ind w:firstLine="200" w:firstLineChars="200"/>
    </w:pPr>
    <w:rPr>
      <w:rFonts w:ascii="宋体"/>
      <w:sz w:val="24"/>
      <w:lang w:val="zh-CN"/>
    </w:rPr>
  </w:style>
  <w:style w:type="paragraph" w:customStyle="1" w:styleId="50">
    <w:name w:val="表中"/>
    <w:autoRedefine/>
    <w:qFormat/>
    <w:uiPriority w:val="0"/>
    <w:pPr>
      <w:spacing w:line="280" w:lineRule="exact"/>
      <w:jc w:val="center"/>
    </w:pPr>
    <w:rPr>
      <w:rFonts w:ascii="Times New Roman" w:hAnsi="Times New Roman" w:eastAsia="宋体" w:cs="Times New Roman"/>
      <w:color w:val="000000"/>
      <w:kern w:val="44"/>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23.png"/><Relationship Id="rId3" Type="http://schemas.openxmlformats.org/officeDocument/2006/relationships/footer" Target="footer1.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59</Pages>
  <Words>20643</Words>
  <Characters>23864</Characters>
  <Lines>0</Lines>
  <Paragraphs>0</Paragraphs>
  <TotalTime>12</TotalTime>
  <ScaleCrop>false</ScaleCrop>
  <LinksUpToDate>false</LinksUpToDate>
  <CharactersWithSpaces>24125</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2022-06-21T06:34:00Z</dcterms:created>
  <dc:creator>平生我自知</dc:creator>
  <cp:lastModifiedBy>天空海阔</cp:lastModifiedBy>
  <dcterms:modified xsi:type="dcterms:W3CDTF">2024-02-04T08:43:29Z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7762DFF48728418086A54277CEEC374C_13</vt:lpwstr>
  </property>
</Properties>
</file>