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9DC5D">
      <w:pPr>
        <w:keepNext w:val="0"/>
        <w:keepLines w:val="0"/>
        <w:pageBreakBefore w:val="0"/>
        <w:widowControl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32"/>
          <w:szCs w:val="32"/>
          <w:highlight w:val="none"/>
          <w:lang w:val="en-US" w:eastAsia="zh-CN"/>
        </w:rPr>
        <w:t>2026年伊金霍洛旗燃气相关产品质量监督抽查实施细则</w:t>
      </w:r>
    </w:p>
    <w:p w14:paraId="367D0D12">
      <w:pPr>
        <w:keepNext w:val="0"/>
        <w:keepLines w:val="0"/>
        <w:pageBreakBefore w:val="0"/>
        <w:widowControl w:val="0"/>
        <w:kinsoku/>
        <w:wordWrap/>
        <w:overflowPunct/>
        <w:topLinePunct w:val="0"/>
        <w:autoSpaceDE/>
        <w:autoSpaceDN/>
        <w:bidi w:val="0"/>
        <w:adjustRightInd/>
        <w:snapToGrid w:val="0"/>
        <w:spacing w:line="440" w:lineRule="exact"/>
        <w:ind w:left="0" w:leftChars="0"/>
        <w:textAlignment w:val="auto"/>
        <w:rPr>
          <w:rFonts w:hint="eastAsia" w:ascii="宋体" w:hAnsi="宋体" w:eastAsia="宋体" w:cs="宋体"/>
          <w:b/>
          <w:bCs/>
          <w:color w:val="auto"/>
          <w:sz w:val="21"/>
          <w:szCs w:val="21"/>
          <w:highlight w:val="none"/>
        </w:rPr>
      </w:pPr>
    </w:p>
    <w:p w14:paraId="3217D867">
      <w:pPr>
        <w:keepNext w:val="0"/>
        <w:keepLines w:val="0"/>
        <w:pageBreakBefore w:val="0"/>
        <w:widowControl w:val="0"/>
        <w:kinsoku/>
        <w:wordWrap/>
        <w:overflowPunct/>
        <w:topLinePunct w:val="0"/>
        <w:autoSpaceDE/>
        <w:autoSpaceDN/>
        <w:bidi w:val="0"/>
        <w:adjustRightInd/>
        <w:snapToGrid w:val="0"/>
        <w:spacing w:line="440" w:lineRule="exact"/>
        <w:ind w:left="0" w:left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抽样方法</w:t>
      </w:r>
    </w:p>
    <w:p w14:paraId="7BB846FE">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以随机抽样的方式在被抽样生产者、销售者的待销产品中抽取。</w:t>
      </w:r>
    </w:p>
    <w:p w14:paraId="0B35793A">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随机数一般可使用随机数表等方法产生。</w:t>
      </w:r>
    </w:p>
    <w:p w14:paraId="18264E2B">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每批次产品抽取数量见表</w:t>
      </w:r>
      <w:r>
        <w:rPr>
          <w:rFonts w:hint="eastAsia" w:ascii="宋体" w:hAnsi="宋体" w:eastAsia="宋体" w:cs="宋体"/>
          <w:color w:val="auto"/>
          <w:sz w:val="21"/>
          <w:szCs w:val="21"/>
          <w:highlight w:val="none"/>
          <w:lang w:val="en-US" w:eastAsia="zh-CN"/>
        </w:rPr>
        <w:t>1。</w:t>
      </w:r>
    </w:p>
    <w:p w14:paraId="21BF289A">
      <w:pPr>
        <w:keepNext w:val="0"/>
        <w:keepLines w:val="0"/>
        <w:pageBreakBefore w:val="0"/>
        <w:kinsoku/>
        <w:wordWrap/>
        <w:overflowPunct/>
        <w:topLinePunct w:val="0"/>
        <w:autoSpaceDE/>
        <w:autoSpaceDN/>
        <w:bidi w:val="0"/>
        <w:adjustRightInd/>
        <w:snapToGrid w:val="0"/>
        <w:spacing w:line="440" w:lineRule="exact"/>
        <w:ind w:left="0" w:leftChars="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表</w:t>
      </w:r>
      <w:r>
        <w:rPr>
          <w:rFonts w:hint="eastAsia" w:ascii="宋体" w:hAnsi="宋体" w:eastAsia="宋体" w:cs="宋体"/>
          <w:color w:val="auto"/>
          <w:sz w:val="21"/>
          <w:szCs w:val="21"/>
          <w:highlight w:val="none"/>
          <w:lang w:val="en-US" w:eastAsia="zh-CN"/>
        </w:rPr>
        <w:t>1抽样数量</w:t>
      </w:r>
    </w:p>
    <w:tbl>
      <w:tblPr>
        <w:tblStyle w:val="10"/>
        <w:tblW w:w="8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632"/>
        <w:gridCol w:w="1455"/>
        <w:gridCol w:w="1200"/>
        <w:gridCol w:w="1273"/>
      </w:tblGrid>
      <w:tr w14:paraId="1BB2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75" w:type="dxa"/>
            <w:vAlign w:val="center"/>
          </w:tcPr>
          <w:p w14:paraId="3B8652A2">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3632" w:type="dxa"/>
            <w:vAlign w:val="center"/>
          </w:tcPr>
          <w:p w14:paraId="7F35CB8C">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产品名称</w:t>
            </w:r>
          </w:p>
        </w:tc>
        <w:tc>
          <w:tcPr>
            <w:tcW w:w="1455" w:type="dxa"/>
            <w:vAlign w:val="center"/>
          </w:tcPr>
          <w:p w14:paraId="7A592463">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抽样数量</w:t>
            </w:r>
          </w:p>
        </w:tc>
        <w:tc>
          <w:tcPr>
            <w:tcW w:w="1200" w:type="dxa"/>
            <w:vAlign w:val="center"/>
          </w:tcPr>
          <w:p w14:paraId="40DD47B5">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检样数量</w:t>
            </w:r>
          </w:p>
        </w:tc>
        <w:tc>
          <w:tcPr>
            <w:tcW w:w="1273" w:type="dxa"/>
            <w:vAlign w:val="center"/>
          </w:tcPr>
          <w:p w14:paraId="5BE4B031">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备样数量</w:t>
            </w:r>
          </w:p>
        </w:tc>
      </w:tr>
      <w:tr w14:paraId="1D1D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5" w:type="dxa"/>
            <w:vAlign w:val="center"/>
          </w:tcPr>
          <w:p w14:paraId="77080B62">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3632" w:type="dxa"/>
            <w:shd w:val="clear" w:color="auto" w:fill="auto"/>
            <w:vAlign w:val="center"/>
          </w:tcPr>
          <w:p w14:paraId="1388419E">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燃气用具连接用不锈钢波纹软管（CJ/T 197-2010）</w:t>
            </w:r>
          </w:p>
        </w:tc>
        <w:tc>
          <w:tcPr>
            <w:tcW w:w="1455" w:type="dxa"/>
            <w:shd w:val="clear" w:color="auto" w:fill="auto"/>
            <w:vAlign w:val="center"/>
          </w:tcPr>
          <w:p w14:paraId="716714C8">
            <w:pPr>
              <w:keepNext w:val="0"/>
              <w:keepLines w:val="0"/>
              <w:pageBreakBefore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vertAlign w:val="baseline"/>
                <w:lang w:val="en-US" w:eastAsia="zh-CN" w:bidi="ar-SA"/>
              </w:rPr>
              <w:t>8</w:t>
            </w:r>
            <w:r>
              <w:rPr>
                <w:rFonts w:hint="eastAsia" w:ascii="宋体" w:hAnsi="宋体" w:eastAsia="宋体" w:cs="宋体"/>
                <w:color w:val="auto"/>
                <w:kern w:val="2"/>
                <w:sz w:val="21"/>
                <w:szCs w:val="21"/>
                <w:highlight w:val="none"/>
                <w:vertAlign w:val="baseline"/>
                <w:lang w:val="en-US" w:eastAsia="zh-CN" w:bidi="ar-SA"/>
              </w:rPr>
              <w:t>根</w:t>
            </w:r>
          </w:p>
        </w:tc>
        <w:tc>
          <w:tcPr>
            <w:tcW w:w="1200" w:type="dxa"/>
            <w:shd w:val="clear" w:color="auto" w:fill="auto"/>
            <w:vAlign w:val="center"/>
          </w:tcPr>
          <w:p w14:paraId="4499A4F7">
            <w:pPr>
              <w:keepNext w:val="0"/>
              <w:keepLines w:val="0"/>
              <w:pageBreakBefore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vertAlign w:val="baseline"/>
                <w:lang w:val="en-US" w:eastAsia="zh-CN" w:bidi="ar-SA"/>
              </w:rPr>
              <w:t>5根</w:t>
            </w:r>
          </w:p>
        </w:tc>
        <w:tc>
          <w:tcPr>
            <w:tcW w:w="1273" w:type="dxa"/>
            <w:shd w:val="clear" w:color="auto" w:fill="auto"/>
            <w:vAlign w:val="center"/>
          </w:tcPr>
          <w:p w14:paraId="37350C46">
            <w:pPr>
              <w:keepNext w:val="0"/>
              <w:keepLines w:val="0"/>
              <w:pageBreakBefore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vertAlign w:val="baseline"/>
                <w:lang w:val="en-US" w:eastAsia="zh-CN" w:bidi="ar-SA"/>
              </w:rPr>
              <w:t>3</w:t>
            </w:r>
            <w:r>
              <w:rPr>
                <w:rFonts w:hint="eastAsia" w:ascii="宋体" w:hAnsi="宋体" w:eastAsia="宋体" w:cs="宋体"/>
                <w:color w:val="auto"/>
                <w:kern w:val="2"/>
                <w:sz w:val="21"/>
                <w:szCs w:val="21"/>
                <w:highlight w:val="none"/>
                <w:vertAlign w:val="baseline"/>
                <w:lang w:val="en-US" w:eastAsia="zh-CN" w:bidi="ar-SA"/>
              </w:rPr>
              <w:t>根</w:t>
            </w:r>
          </w:p>
        </w:tc>
      </w:tr>
      <w:tr w14:paraId="5F6E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5" w:type="dxa"/>
            <w:vAlign w:val="center"/>
          </w:tcPr>
          <w:p w14:paraId="302750CD">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2</w:t>
            </w:r>
          </w:p>
        </w:tc>
        <w:tc>
          <w:tcPr>
            <w:tcW w:w="3632" w:type="dxa"/>
            <w:shd w:val="clear" w:color="auto" w:fill="auto"/>
            <w:vAlign w:val="center"/>
          </w:tcPr>
          <w:p w14:paraId="79B869A5">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燃气输送用不锈钢波纹软管及管件（GB/T 26002-2010）</w:t>
            </w:r>
          </w:p>
        </w:tc>
        <w:tc>
          <w:tcPr>
            <w:tcW w:w="1455" w:type="dxa"/>
            <w:shd w:val="clear" w:color="auto" w:fill="auto"/>
            <w:vAlign w:val="center"/>
          </w:tcPr>
          <w:p w14:paraId="6B152BB6">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lang w:val="en-US" w:eastAsia="zh-CN" w:bidi="ar-SA"/>
              </w:rPr>
              <w:t>10</w:t>
            </w:r>
            <w:r>
              <w:rPr>
                <w:rFonts w:hint="eastAsia" w:ascii="宋体" w:hAnsi="宋体" w:eastAsia="宋体" w:cs="宋体"/>
                <w:b w:val="0"/>
                <w:bCs w:val="0"/>
                <w:color w:val="auto"/>
                <w:kern w:val="2"/>
                <w:sz w:val="21"/>
                <w:szCs w:val="21"/>
                <w:highlight w:val="none"/>
                <w:lang w:val="en-US" w:eastAsia="zh-CN" w:bidi="ar-SA"/>
              </w:rPr>
              <w:t>米（</w:t>
            </w:r>
            <w:r>
              <w:rPr>
                <w:rFonts w:hint="eastAsia" w:ascii="宋体" w:hAnsi="宋体" w:cs="宋体"/>
                <w:b w:val="0"/>
                <w:bCs w:val="0"/>
                <w:color w:val="auto"/>
                <w:kern w:val="2"/>
                <w:sz w:val="21"/>
                <w:szCs w:val="21"/>
                <w:highlight w:val="none"/>
                <w:lang w:val="en-US" w:eastAsia="zh-CN" w:bidi="ar-SA"/>
              </w:rPr>
              <w:t>10</w:t>
            </w:r>
            <w:r>
              <w:rPr>
                <w:rFonts w:hint="eastAsia" w:ascii="宋体" w:hAnsi="宋体" w:eastAsia="宋体" w:cs="宋体"/>
                <w:b w:val="0"/>
                <w:bCs w:val="0"/>
                <w:color w:val="auto"/>
                <w:kern w:val="2"/>
                <w:sz w:val="21"/>
                <w:szCs w:val="21"/>
                <w:highlight w:val="none"/>
                <w:lang w:val="en-US" w:eastAsia="zh-CN" w:bidi="ar-SA"/>
              </w:rPr>
              <w:t>根）</w:t>
            </w:r>
          </w:p>
        </w:tc>
        <w:tc>
          <w:tcPr>
            <w:tcW w:w="1200" w:type="dxa"/>
            <w:shd w:val="clear" w:color="auto" w:fill="auto"/>
            <w:vAlign w:val="center"/>
          </w:tcPr>
          <w:p w14:paraId="25345EB1">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lang w:val="en-US" w:eastAsia="zh-CN" w:bidi="ar-SA"/>
              </w:rPr>
              <w:t>5米（5根）</w:t>
            </w:r>
          </w:p>
        </w:tc>
        <w:tc>
          <w:tcPr>
            <w:tcW w:w="1273" w:type="dxa"/>
            <w:shd w:val="clear" w:color="auto" w:fill="auto"/>
            <w:vAlign w:val="center"/>
          </w:tcPr>
          <w:p w14:paraId="697ACEBB">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lang w:val="en-US" w:eastAsia="zh-CN" w:bidi="ar-SA"/>
              </w:rPr>
              <w:t>5米（5根）</w:t>
            </w:r>
          </w:p>
        </w:tc>
      </w:tr>
      <w:tr w14:paraId="4B43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5" w:type="dxa"/>
            <w:vAlign w:val="center"/>
          </w:tcPr>
          <w:p w14:paraId="68FA2E4C">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3632" w:type="dxa"/>
            <w:shd w:val="clear" w:color="auto" w:fill="auto"/>
            <w:vAlign w:val="center"/>
          </w:tcPr>
          <w:p w14:paraId="0F51B080">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燃气用具连接用不锈钢波纹软管（GB/T 41317-2022）</w:t>
            </w:r>
          </w:p>
        </w:tc>
        <w:tc>
          <w:tcPr>
            <w:tcW w:w="1455" w:type="dxa"/>
            <w:shd w:val="clear" w:color="auto" w:fill="auto"/>
            <w:vAlign w:val="center"/>
          </w:tcPr>
          <w:p w14:paraId="2C513903">
            <w:pPr>
              <w:keepNext w:val="0"/>
              <w:keepLines w:val="0"/>
              <w:pageBreakBefore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8</w:t>
            </w:r>
            <w:r>
              <w:rPr>
                <w:rFonts w:hint="eastAsia" w:ascii="宋体" w:hAnsi="宋体" w:eastAsia="宋体" w:cs="宋体"/>
                <w:color w:val="auto"/>
                <w:kern w:val="2"/>
                <w:sz w:val="21"/>
                <w:szCs w:val="21"/>
                <w:highlight w:val="none"/>
                <w:vertAlign w:val="baseline"/>
                <w:lang w:val="en-US" w:eastAsia="zh-CN" w:bidi="ar-SA"/>
              </w:rPr>
              <w:t>根</w:t>
            </w:r>
          </w:p>
        </w:tc>
        <w:tc>
          <w:tcPr>
            <w:tcW w:w="1200" w:type="dxa"/>
            <w:shd w:val="clear" w:color="auto" w:fill="auto"/>
            <w:vAlign w:val="center"/>
          </w:tcPr>
          <w:p w14:paraId="06221B8B">
            <w:pPr>
              <w:keepNext w:val="0"/>
              <w:keepLines w:val="0"/>
              <w:pageBreakBefore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5根</w:t>
            </w:r>
          </w:p>
        </w:tc>
        <w:tc>
          <w:tcPr>
            <w:tcW w:w="1273" w:type="dxa"/>
            <w:shd w:val="clear" w:color="auto" w:fill="auto"/>
            <w:vAlign w:val="center"/>
          </w:tcPr>
          <w:p w14:paraId="31F9CDD2">
            <w:pPr>
              <w:keepNext w:val="0"/>
              <w:keepLines w:val="0"/>
              <w:pageBreakBefore w:val="0"/>
              <w:kinsoku/>
              <w:wordWrap/>
              <w:overflowPunct/>
              <w:topLinePunct w:val="0"/>
              <w:autoSpaceDE/>
              <w:autoSpaceDN/>
              <w:bidi w:val="0"/>
              <w:adjustRightInd w:val="0"/>
              <w:snapToGrid w:val="0"/>
              <w:spacing w:line="240" w:lineRule="auto"/>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3</w:t>
            </w:r>
            <w:r>
              <w:rPr>
                <w:rFonts w:hint="eastAsia" w:ascii="宋体" w:hAnsi="宋体" w:eastAsia="宋体" w:cs="宋体"/>
                <w:color w:val="auto"/>
                <w:kern w:val="2"/>
                <w:sz w:val="21"/>
                <w:szCs w:val="21"/>
                <w:highlight w:val="none"/>
                <w:vertAlign w:val="baseline"/>
                <w:lang w:val="en-US" w:eastAsia="zh-CN" w:bidi="ar-SA"/>
              </w:rPr>
              <w:t>根</w:t>
            </w:r>
          </w:p>
        </w:tc>
      </w:tr>
      <w:tr w14:paraId="795A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5" w:type="dxa"/>
            <w:shd w:val="clear" w:color="auto" w:fill="auto"/>
            <w:vAlign w:val="center"/>
          </w:tcPr>
          <w:p w14:paraId="280F7925">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4</w:t>
            </w:r>
          </w:p>
        </w:tc>
        <w:tc>
          <w:tcPr>
            <w:tcW w:w="3632" w:type="dxa"/>
            <w:shd w:val="clear"/>
            <w:vAlign w:val="center"/>
          </w:tcPr>
          <w:p w14:paraId="03E6C2E6">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家用燃气灶</w:t>
            </w:r>
          </w:p>
        </w:tc>
        <w:tc>
          <w:tcPr>
            <w:tcW w:w="1455" w:type="dxa"/>
            <w:shd w:val="clear" w:color="auto" w:fill="auto"/>
            <w:vAlign w:val="center"/>
          </w:tcPr>
          <w:p w14:paraId="51C8A131">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2台</w:t>
            </w:r>
          </w:p>
        </w:tc>
        <w:tc>
          <w:tcPr>
            <w:tcW w:w="1200" w:type="dxa"/>
            <w:shd w:val="clear" w:color="auto" w:fill="auto"/>
            <w:vAlign w:val="center"/>
          </w:tcPr>
          <w:p w14:paraId="47BBBEBE">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1台</w:t>
            </w:r>
          </w:p>
        </w:tc>
        <w:tc>
          <w:tcPr>
            <w:tcW w:w="1273" w:type="dxa"/>
            <w:shd w:val="clear" w:color="auto" w:fill="auto"/>
            <w:vAlign w:val="center"/>
          </w:tcPr>
          <w:p w14:paraId="368B1906">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1台</w:t>
            </w:r>
          </w:p>
        </w:tc>
      </w:tr>
      <w:tr w14:paraId="1F33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5" w:type="dxa"/>
            <w:shd w:val="clear" w:color="auto" w:fill="auto"/>
            <w:vAlign w:val="center"/>
          </w:tcPr>
          <w:p w14:paraId="51186597">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5</w:t>
            </w:r>
          </w:p>
        </w:tc>
        <w:tc>
          <w:tcPr>
            <w:tcW w:w="3632" w:type="dxa"/>
            <w:shd w:val="clear"/>
            <w:vAlign w:val="center"/>
          </w:tcPr>
          <w:p w14:paraId="5F0C1BB4">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可燃气体报警控制器</w:t>
            </w:r>
          </w:p>
        </w:tc>
        <w:tc>
          <w:tcPr>
            <w:tcW w:w="1455" w:type="dxa"/>
            <w:shd w:val="clear" w:color="auto" w:fill="auto"/>
            <w:vAlign w:val="center"/>
          </w:tcPr>
          <w:p w14:paraId="1C70DD88">
            <w:pPr>
              <w:keepNext w:val="0"/>
              <w:keepLines w:val="0"/>
              <w:widowControl/>
              <w:suppressLineNumbers w:val="0"/>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4只</w:t>
            </w:r>
          </w:p>
        </w:tc>
        <w:tc>
          <w:tcPr>
            <w:tcW w:w="1200" w:type="dxa"/>
            <w:shd w:val="clear" w:color="auto" w:fill="auto"/>
            <w:vAlign w:val="center"/>
          </w:tcPr>
          <w:p w14:paraId="308EECA6">
            <w:pPr>
              <w:keepNext w:val="0"/>
              <w:keepLines w:val="0"/>
              <w:widowControl/>
              <w:suppressLineNumbers w:val="0"/>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2只</w:t>
            </w:r>
          </w:p>
        </w:tc>
        <w:tc>
          <w:tcPr>
            <w:tcW w:w="1273" w:type="dxa"/>
            <w:shd w:val="clear" w:color="auto" w:fill="auto"/>
            <w:vAlign w:val="center"/>
          </w:tcPr>
          <w:p w14:paraId="68662DCC">
            <w:pPr>
              <w:keepNext w:val="0"/>
              <w:keepLines w:val="0"/>
              <w:widowControl/>
              <w:suppressLineNumbers w:val="0"/>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2只</w:t>
            </w:r>
          </w:p>
        </w:tc>
      </w:tr>
      <w:tr w14:paraId="6871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5" w:type="dxa"/>
            <w:shd w:val="clear" w:color="auto" w:fill="auto"/>
            <w:vAlign w:val="center"/>
          </w:tcPr>
          <w:p w14:paraId="17776C08">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6</w:t>
            </w:r>
          </w:p>
        </w:tc>
        <w:tc>
          <w:tcPr>
            <w:tcW w:w="3632" w:type="dxa"/>
            <w:shd w:val="clear"/>
            <w:vAlign w:val="center"/>
          </w:tcPr>
          <w:p w14:paraId="5E789E4E">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家用可燃气体探测器</w:t>
            </w:r>
          </w:p>
        </w:tc>
        <w:tc>
          <w:tcPr>
            <w:tcW w:w="1455" w:type="dxa"/>
            <w:shd w:val="clear" w:color="auto" w:fill="auto"/>
            <w:vAlign w:val="center"/>
          </w:tcPr>
          <w:p w14:paraId="3EF86418">
            <w:pPr>
              <w:keepNext w:val="0"/>
              <w:keepLines w:val="0"/>
              <w:widowControl/>
              <w:suppressLineNumbers w:val="0"/>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4只</w:t>
            </w:r>
          </w:p>
        </w:tc>
        <w:tc>
          <w:tcPr>
            <w:tcW w:w="1200" w:type="dxa"/>
            <w:shd w:val="clear" w:color="auto" w:fill="auto"/>
            <w:vAlign w:val="center"/>
          </w:tcPr>
          <w:p w14:paraId="52E76903">
            <w:pPr>
              <w:keepNext w:val="0"/>
              <w:keepLines w:val="0"/>
              <w:widowControl/>
              <w:suppressLineNumbers w:val="0"/>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2只</w:t>
            </w:r>
          </w:p>
        </w:tc>
        <w:tc>
          <w:tcPr>
            <w:tcW w:w="1273" w:type="dxa"/>
            <w:shd w:val="clear" w:color="auto" w:fill="auto"/>
            <w:vAlign w:val="center"/>
          </w:tcPr>
          <w:p w14:paraId="2513DB86">
            <w:pPr>
              <w:keepNext w:val="0"/>
              <w:keepLines w:val="0"/>
              <w:widowControl/>
              <w:suppressLineNumbers w:val="0"/>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2只</w:t>
            </w:r>
          </w:p>
        </w:tc>
      </w:tr>
      <w:tr w14:paraId="6E48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5" w:type="dxa"/>
            <w:vAlign w:val="center"/>
          </w:tcPr>
          <w:p w14:paraId="13883695">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7</w:t>
            </w:r>
          </w:p>
        </w:tc>
        <w:tc>
          <w:tcPr>
            <w:tcW w:w="3632" w:type="dxa"/>
            <w:shd w:val="clear"/>
            <w:vAlign w:val="center"/>
          </w:tcPr>
          <w:p w14:paraId="1C175FD3">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瓶装液化石油气调压器</w:t>
            </w:r>
          </w:p>
          <w:p w14:paraId="730F432C">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（GB 35844-2018）</w:t>
            </w:r>
          </w:p>
        </w:tc>
        <w:tc>
          <w:tcPr>
            <w:tcW w:w="1455" w:type="dxa"/>
            <w:shd w:val="clear" w:color="auto" w:fill="auto"/>
            <w:vAlign w:val="center"/>
          </w:tcPr>
          <w:p w14:paraId="455E980F">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个</w:t>
            </w:r>
          </w:p>
        </w:tc>
        <w:tc>
          <w:tcPr>
            <w:tcW w:w="1200" w:type="dxa"/>
            <w:shd w:val="clear" w:color="auto" w:fill="auto"/>
            <w:vAlign w:val="center"/>
          </w:tcPr>
          <w:p w14:paraId="553B420B">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个</w:t>
            </w:r>
          </w:p>
        </w:tc>
        <w:tc>
          <w:tcPr>
            <w:tcW w:w="1273" w:type="dxa"/>
            <w:shd w:val="clear" w:color="auto" w:fill="auto"/>
            <w:vAlign w:val="center"/>
          </w:tcPr>
          <w:p w14:paraId="25F00D9A">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个</w:t>
            </w:r>
          </w:p>
        </w:tc>
      </w:tr>
      <w:tr w14:paraId="152A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5" w:type="dxa"/>
            <w:vAlign w:val="center"/>
          </w:tcPr>
          <w:p w14:paraId="1FD42477">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8</w:t>
            </w:r>
          </w:p>
        </w:tc>
        <w:tc>
          <w:tcPr>
            <w:tcW w:w="3632" w:type="dxa"/>
            <w:shd w:val="clear" w:color="auto" w:fill="auto"/>
            <w:vAlign w:val="center"/>
          </w:tcPr>
          <w:p w14:paraId="26277619">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瓶装液化石油气调压器</w:t>
            </w:r>
          </w:p>
          <w:p w14:paraId="62DC2D3D">
            <w:pPr>
              <w:keepNext w:val="0"/>
              <w:keepLines w:val="0"/>
              <w:pageBreakBefore w:val="0"/>
              <w:kinsoku/>
              <w:wordWrap/>
              <w:overflowPunct/>
              <w:topLinePunct w:val="0"/>
              <w:autoSpaceDE/>
              <w:autoSpaceDN/>
              <w:bidi w:val="0"/>
              <w:adjustRightInd/>
              <w:snapToGrid w:val="0"/>
              <w:spacing w:line="440" w:lineRule="exact"/>
              <w:ind w:left="0"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（CJ/T 50-2008）</w:t>
            </w:r>
          </w:p>
        </w:tc>
        <w:tc>
          <w:tcPr>
            <w:tcW w:w="1455" w:type="dxa"/>
            <w:shd w:val="clear" w:color="auto" w:fill="auto"/>
            <w:vAlign w:val="center"/>
          </w:tcPr>
          <w:p w14:paraId="3FE92461">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个</w:t>
            </w:r>
          </w:p>
        </w:tc>
        <w:tc>
          <w:tcPr>
            <w:tcW w:w="1200" w:type="dxa"/>
            <w:shd w:val="clear" w:color="auto" w:fill="auto"/>
            <w:vAlign w:val="center"/>
          </w:tcPr>
          <w:p w14:paraId="295D821F">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个</w:t>
            </w:r>
          </w:p>
        </w:tc>
        <w:tc>
          <w:tcPr>
            <w:tcW w:w="1273" w:type="dxa"/>
            <w:shd w:val="clear" w:color="auto" w:fill="auto"/>
            <w:vAlign w:val="center"/>
          </w:tcPr>
          <w:p w14:paraId="69D94EBA">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个</w:t>
            </w:r>
          </w:p>
        </w:tc>
      </w:tr>
    </w:tbl>
    <w:p w14:paraId="57FADDA7">
      <w:pPr>
        <w:keepNext w:val="0"/>
        <w:keepLines w:val="0"/>
        <w:pageBreakBefore w:val="0"/>
        <w:widowControl w:val="0"/>
        <w:kinsoku/>
        <w:wordWrap/>
        <w:overflowPunct/>
        <w:topLinePunct w:val="0"/>
        <w:autoSpaceDE/>
        <w:autoSpaceDN/>
        <w:bidi w:val="0"/>
        <w:adjustRightInd/>
        <w:snapToGrid w:val="0"/>
        <w:spacing w:line="440" w:lineRule="exact"/>
        <w:ind w:left="0" w:left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检验依据</w:t>
      </w:r>
    </w:p>
    <w:p w14:paraId="3CE34F54">
      <w:pPr>
        <w:adjustRightInd w:val="0"/>
        <w:snapToGrid w:val="0"/>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表</w:t>
      </w:r>
      <w:r>
        <w:rPr>
          <w:rFonts w:hint="eastAsia" w:ascii="宋体" w:hAnsi="宋体" w:eastAsia="宋体" w:cs="宋体"/>
          <w:color w:val="auto"/>
          <w:sz w:val="21"/>
          <w:szCs w:val="21"/>
          <w:highlight w:val="none"/>
          <w:lang w:val="en-US" w:eastAsia="zh-CN"/>
        </w:rPr>
        <w:t>2</w:t>
      </w:r>
      <w:r>
        <w:rPr>
          <w:rFonts w:hint="eastAsia" w:ascii="宋体" w:hAnsi="宋体" w:eastAsia="宋体" w:cs="宋体"/>
          <w:i w:val="0"/>
          <w:iCs w:val="0"/>
          <w:color w:val="000000"/>
          <w:kern w:val="0"/>
          <w:sz w:val="21"/>
          <w:szCs w:val="21"/>
          <w:u w:val="none"/>
          <w:lang w:val="en-US" w:eastAsia="zh-CN" w:bidi="ar"/>
        </w:rPr>
        <w:t>燃气用具连接用不锈钢波纹软管</w:t>
      </w:r>
      <w:r>
        <w:rPr>
          <w:rFonts w:hint="eastAsia" w:ascii="宋体" w:hAnsi="宋体" w:cs="宋体"/>
          <w:i w:val="0"/>
          <w:iCs w:val="0"/>
          <w:color w:val="000000"/>
          <w:kern w:val="0"/>
          <w:sz w:val="21"/>
          <w:szCs w:val="21"/>
          <w:u w:val="none"/>
          <w:lang w:val="en-US" w:eastAsia="zh-CN" w:bidi="ar"/>
        </w:rPr>
        <w:t>（CJ/T 197-2010）</w:t>
      </w:r>
      <w:r>
        <w:rPr>
          <w:rFonts w:hint="eastAsia" w:ascii="宋体" w:hAnsi="宋体" w:eastAsia="宋体" w:cs="宋体"/>
          <w:color w:val="auto"/>
          <w:sz w:val="21"/>
          <w:szCs w:val="21"/>
          <w:highlight w:val="none"/>
          <w:lang w:val="en-US" w:eastAsia="zh-CN"/>
        </w:rPr>
        <w:t>检验项目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3626"/>
        <w:gridCol w:w="3375"/>
      </w:tblGrid>
      <w:tr w14:paraId="2E31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1030" w:type="dxa"/>
            <w:noWrap w:val="0"/>
            <w:vAlign w:val="center"/>
          </w:tcPr>
          <w:p w14:paraId="45732C2F">
            <w:pPr>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sz w:val="21"/>
                <w:szCs w:val="21"/>
              </w:rPr>
              <w:t>序号</w:t>
            </w:r>
          </w:p>
        </w:tc>
        <w:tc>
          <w:tcPr>
            <w:tcW w:w="3626" w:type="dxa"/>
            <w:noWrap w:val="0"/>
            <w:vAlign w:val="center"/>
          </w:tcPr>
          <w:p w14:paraId="64D85EAE">
            <w:pPr>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sz w:val="21"/>
                <w:szCs w:val="21"/>
              </w:rPr>
              <w:t>检验项目</w:t>
            </w:r>
          </w:p>
        </w:tc>
        <w:tc>
          <w:tcPr>
            <w:tcW w:w="3375" w:type="dxa"/>
            <w:noWrap w:val="0"/>
            <w:vAlign w:val="center"/>
          </w:tcPr>
          <w:p w14:paraId="0321A28E">
            <w:pPr>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sz w:val="21"/>
                <w:szCs w:val="21"/>
              </w:rPr>
              <w:t>检验方法</w:t>
            </w:r>
          </w:p>
        </w:tc>
      </w:tr>
      <w:tr w14:paraId="48BB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1339B848">
            <w:pPr>
              <w:keepNext w:val="0"/>
              <w:keepLines w:val="0"/>
              <w:pageBreakBefore w:val="0"/>
              <w:widowControl/>
              <w:suppressLineNumbers w:val="0"/>
              <w:kinsoku/>
              <w:wordWrap/>
              <w:overflowPunct/>
              <w:topLinePunct w:val="0"/>
              <w:autoSpaceDE/>
              <w:autoSpaceDN/>
              <w:bidi w:val="0"/>
              <w:adjustRightInd/>
              <w:spacing w:line="440" w:lineRule="exact"/>
              <w:ind w:left="0" w:left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3626" w:type="dxa"/>
            <w:noWrap w:val="0"/>
            <w:vAlign w:val="center"/>
          </w:tcPr>
          <w:p w14:paraId="0AFA4494">
            <w:pPr>
              <w:keepNext w:val="0"/>
              <w:keepLines w:val="0"/>
              <w:widowControl/>
              <w:suppressLineNumbers w:val="0"/>
              <w:adjustRightInd w:val="0"/>
              <w:snapToGrid w:val="0"/>
              <w:spacing w:line="240" w:lineRule="auto"/>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外观</w:t>
            </w:r>
          </w:p>
        </w:tc>
        <w:tc>
          <w:tcPr>
            <w:tcW w:w="3375" w:type="dxa"/>
            <w:noWrap w:val="0"/>
            <w:vAlign w:val="top"/>
          </w:tcPr>
          <w:p w14:paraId="7A0D29B7">
            <w:pPr>
              <w:adjustRightInd w:val="0"/>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auto"/>
                <w:kern w:val="2"/>
                <w:sz w:val="21"/>
                <w:szCs w:val="21"/>
                <w:highlight w:val="none"/>
                <w:lang w:val="en-US" w:eastAsia="zh-CN" w:bidi="ar-SA"/>
              </w:rPr>
              <w:t>CJ/T 197-2010</w:t>
            </w:r>
          </w:p>
        </w:tc>
      </w:tr>
      <w:tr w14:paraId="323C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581CD851">
            <w:pPr>
              <w:keepNext w:val="0"/>
              <w:keepLines w:val="0"/>
              <w:pageBreakBefore w:val="0"/>
              <w:widowControl/>
              <w:suppressLineNumbers w:val="0"/>
              <w:kinsoku/>
              <w:wordWrap/>
              <w:overflowPunct/>
              <w:topLinePunct w:val="0"/>
              <w:autoSpaceDE/>
              <w:autoSpaceDN/>
              <w:bidi w:val="0"/>
              <w:adjustRightInd/>
              <w:spacing w:line="440" w:lineRule="exact"/>
              <w:ind w:left="0" w:left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3626" w:type="dxa"/>
            <w:noWrap w:val="0"/>
            <w:vAlign w:val="center"/>
          </w:tcPr>
          <w:p w14:paraId="182707C6">
            <w:pPr>
              <w:keepNext w:val="0"/>
              <w:keepLines w:val="0"/>
              <w:widowControl/>
              <w:suppressLineNumbers w:val="0"/>
              <w:adjustRightInd w:val="0"/>
              <w:snapToGrid w:val="0"/>
              <w:spacing w:line="240" w:lineRule="auto"/>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软管耐压性</w:t>
            </w:r>
          </w:p>
        </w:tc>
        <w:tc>
          <w:tcPr>
            <w:tcW w:w="3375" w:type="dxa"/>
            <w:noWrap w:val="0"/>
            <w:vAlign w:val="top"/>
          </w:tcPr>
          <w:p w14:paraId="2B80B3C9">
            <w:pPr>
              <w:adjustRightInd w:val="0"/>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auto"/>
                <w:kern w:val="2"/>
                <w:sz w:val="21"/>
                <w:szCs w:val="21"/>
                <w:highlight w:val="none"/>
                <w:lang w:val="en-US" w:eastAsia="zh-CN" w:bidi="ar-SA"/>
              </w:rPr>
              <w:t>CJ/T 197-2010</w:t>
            </w:r>
          </w:p>
        </w:tc>
      </w:tr>
      <w:tr w14:paraId="081C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3766B5AB">
            <w:pPr>
              <w:keepNext w:val="0"/>
              <w:keepLines w:val="0"/>
              <w:pageBreakBefore w:val="0"/>
              <w:widowControl/>
              <w:suppressLineNumbers w:val="0"/>
              <w:kinsoku/>
              <w:wordWrap/>
              <w:overflowPunct/>
              <w:topLinePunct w:val="0"/>
              <w:autoSpaceDE/>
              <w:autoSpaceDN/>
              <w:bidi w:val="0"/>
              <w:adjustRightInd/>
              <w:spacing w:line="440" w:lineRule="exact"/>
              <w:ind w:left="0" w:left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auto"/>
                <w:kern w:val="0"/>
                <w:sz w:val="21"/>
                <w:szCs w:val="21"/>
                <w:highlight w:val="none"/>
                <w:u w:val="none"/>
                <w:lang w:val="en-US" w:eastAsia="zh-CN" w:bidi="ar"/>
              </w:rPr>
              <w:t>3</w:t>
            </w:r>
          </w:p>
        </w:tc>
        <w:tc>
          <w:tcPr>
            <w:tcW w:w="3626" w:type="dxa"/>
            <w:noWrap w:val="0"/>
            <w:vAlign w:val="center"/>
          </w:tcPr>
          <w:p w14:paraId="4700FFED">
            <w:pPr>
              <w:keepNext w:val="0"/>
              <w:keepLines w:val="0"/>
              <w:widowControl/>
              <w:suppressLineNumbers w:val="0"/>
              <w:adjustRightInd w:val="0"/>
              <w:snapToGrid w:val="0"/>
              <w:spacing w:line="240" w:lineRule="auto"/>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软管气密性</w:t>
            </w:r>
          </w:p>
        </w:tc>
        <w:tc>
          <w:tcPr>
            <w:tcW w:w="3375" w:type="dxa"/>
            <w:noWrap w:val="0"/>
            <w:vAlign w:val="top"/>
          </w:tcPr>
          <w:p w14:paraId="1A2DCA66">
            <w:pPr>
              <w:adjustRightInd w:val="0"/>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auto"/>
                <w:kern w:val="2"/>
                <w:sz w:val="21"/>
                <w:szCs w:val="21"/>
                <w:highlight w:val="none"/>
                <w:lang w:val="en-US" w:eastAsia="zh-CN" w:bidi="ar-SA"/>
              </w:rPr>
              <w:t>CJ/T 197-2010</w:t>
            </w:r>
          </w:p>
        </w:tc>
      </w:tr>
      <w:tr w14:paraId="0D1A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12D65161">
            <w:pPr>
              <w:keepNext w:val="0"/>
              <w:keepLines w:val="0"/>
              <w:pageBreakBefore w:val="0"/>
              <w:widowControl/>
              <w:suppressLineNumbers w:val="0"/>
              <w:kinsoku/>
              <w:wordWrap/>
              <w:overflowPunct/>
              <w:topLinePunct w:val="0"/>
              <w:autoSpaceDE/>
              <w:autoSpaceDN/>
              <w:bidi w:val="0"/>
              <w:adjustRightInd/>
              <w:spacing w:line="440" w:lineRule="exact"/>
              <w:ind w:left="0" w:left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auto"/>
                <w:kern w:val="0"/>
                <w:sz w:val="21"/>
                <w:szCs w:val="21"/>
                <w:highlight w:val="none"/>
                <w:u w:val="none"/>
                <w:lang w:val="en-US" w:eastAsia="zh-CN" w:bidi="ar"/>
              </w:rPr>
              <w:t>4</w:t>
            </w:r>
          </w:p>
        </w:tc>
        <w:tc>
          <w:tcPr>
            <w:tcW w:w="3626" w:type="dxa"/>
            <w:noWrap w:val="0"/>
            <w:vAlign w:val="center"/>
          </w:tcPr>
          <w:p w14:paraId="4E9D8D68">
            <w:pPr>
              <w:keepNext w:val="0"/>
              <w:keepLines w:val="0"/>
              <w:widowControl/>
              <w:suppressLineNumbers w:val="0"/>
              <w:adjustRightInd w:val="0"/>
              <w:snapToGrid w:val="0"/>
              <w:spacing w:line="240" w:lineRule="auto"/>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软管耐热性</w:t>
            </w:r>
          </w:p>
        </w:tc>
        <w:tc>
          <w:tcPr>
            <w:tcW w:w="3375" w:type="dxa"/>
            <w:noWrap w:val="0"/>
            <w:vAlign w:val="top"/>
          </w:tcPr>
          <w:p w14:paraId="474362B2">
            <w:pPr>
              <w:adjustRightInd w:val="0"/>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auto"/>
                <w:kern w:val="2"/>
                <w:sz w:val="21"/>
                <w:szCs w:val="21"/>
                <w:highlight w:val="none"/>
                <w:lang w:val="en-US" w:eastAsia="zh-CN" w:bidi="ar-SA"/>
              </w:rPr>
              <w:t>CJ/T 197-2010</w:t>
            </w:r>
          </w:p>
        </w:tc>
      </w:tr>
      <w:tr w14:paraId="016A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63428DDA">
            <w:pPr>
              <w:keepNext w:val="0"/>
              <w:keepLines w:val="0"/>
              <w:pageBreakBefore w:val="0"/>
              <w:widowControl/>
              <w:suppressLineNumbers w:val="0"/>
              <w:kinsoku/>
              <w:wordWrap/>
              <w:overflowPunct/>
              <w:topLinePunct w:val="0"/>
              <w:autoSpaceDE/>
              <w:autoSpaceDN/>
              <w:bidi w:val="0"/>
              <w:adjustRightInd/>
              <w:spacing w:line="440" w:lineRule="exact"/>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3626" w:type="dxa"/>
            <w:noWrap w:val="0"/>
            <w:vAlign w:val="center"/>
          </w:tcPr>
          <w:p w14:paraId="6CA534A5">
            <w:pPr>
              <w:keepNext w:val="0"/>
              <w:keepLines w:val="0"/>
              <w:widowControl/>
              <w:suppressLineNumbers w:val="0"/>
              <w:adjustRightInd w:val="0"/>
              <w:snapToGrid w:val="0"/>
              <w:spacing w:line="240" w:lineRule="auto"/>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软管柔软性</w:t>
            </w:r>
          </w:p>
        </w:tc>
        <w:tc>
          <w:tcPr>
            <w:tcW w:w="3375" w:type="dxa"/>
            <w:noWrap w:val="0"/>
            <w:vAlign w:val="top"/>
          </w:tcPr>
          <w:p w14:paraId="6070655E">
            <w:pPr>
              <w:adjustRightInd w:val="0"/>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auto"/>
                <w:kern w:val="2"/>
                <w:sz w:val="21"/>
                <w:szCs w:val="21"/>
                <w:highlight w:val="none"/>
                <w:lang w:val="en-US" w:eastAsia="zh-CN" w:bidi="ar-SA"/>
              </w:rPr>
              <w:t>CJ/T 197-2010</w:t>
            </w:r>
          </w:p>
        </w:tc>
      </w:tr>
      <w:tr w14:paraId="6BD9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4BA087EE">
            <w:pPr>
              <w:keepNext w:val="0"/>
              <w:keepLines w:val="0"/>
              <w:pageBreakBefore w:val="0"/>
              <w:widowControl/>
              <w:suppressLineNumbers w:val="0"/>
              <w:kinsoku/>
              <w:wordWrap/>
              <w:overflowPunct/>
              <w:topLinePunct w:val="0"/>
              <w:autoSpaceDE/>
              <w:autoSpaceDN/>
              <w:bidi w:val="0"/>
              <w:adjustRightInd/>
              <w:spacing w:line="440" w:lineRule="exact"/>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3626" w:type="dxa"/>
            <w:noWrap w:val="0"/>
            <w:vAlign w:val="center"/>
          </w:tcPr>
          <w:p w14:paraId="43D6EEE9">
            <w:pPr>
              <w:keepNext w:val="0"/>
              <w:keepLines w:val="0"/>
              <w:widowControl/>
              <w:suppressLineNumbers w:val="0"/>
              <w:adjustRightInd w:val="0"/>
              <w:snapToGrid w:val="0"/>
              <w:spacing w:line="240" w:lineRule="auto"/>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软管耐冲击性</w:t>
            </w:r>
          </w:p>
        </w:tc>
        <w:tc>
          <w:tcPr>
            <w:tcW w:w="3375" w:type="dxa"/>
            <w:noWrap w:val="0"/>
            <w:vAlign w:val="top"/>
          </w:tcPr>
          <w:p w14:paraId="0416C5BA">
            <w:pPr>
              <w:adjustRightInd w:val="0"/>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auto"/>
                <w:kern w:val="2"/>
                <w:sz w:val="21"/>
                <w:szCs w:val="21"/>
                <w:highlight w:val="none"/>
                <w:lang w:val="en-US" w:eastAsia="zh-CN" w:bidi="ar-SA"/>
              </w:rPr>
              <w:t>CJ/T 197-2010</w:t>
            </w:r>
          </w:p>
        </w:tc>
      </w:tr>
      <w:tr w14:paraId="129B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418AD24F">
            <w:pPr>
              <w:keepNext w:val="0"/>
              <w:keepLines w:val="0"/>
              <w:pageBreakBefore w:val="0"/>
              <w:widowControl/>
              <w:suppressLineNumbers w:val="0"/>
              <w:kinsoku/>
              <w:wordWrap/>
              <w:overflowPunct/>
              <w:topLinePunct w:val="0"/>
              <w:autoSpaceDE/>
              <w:autoSpaceDN/>
              <w:bidi w:val="0"/>
              <w:adjustRightInd/>
              <w:spacing w:line="440" w:lineRule="exact"/>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highlight w:val="none"/>
                <w:u w:val="none"/>
                <w:lang w:val="en-US" w:eastAsia="zh-CN" w:bidi="ar"/>
              </w:rPr>
              <w:t>7</w:t>
            </w:r>
          </w:p>
        </w:tc>
        <w:tc>
          <w:tcPr>
            <w:tcW w:w="3626" w:type="dxa"/>
            <w:noWrap w:val="0"/>
            <w:vAlign w:val="center"/>
          </w:tcPr>
          <w:p w14:paraId="74736514">
            <w:pPr>
              <w:keepNext w:val="0"/>
              <w:keepLines w:val="0"/>
              <w:widowControl/>
              <w:suppressLineNumbers w:val="0"/>
              <w:adjustRightInd w:val="0"/>
              <w:snapToGrid w:val="0"/>
              <w:spacing w:line="240" w:lineRule="auto"/>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接头耐安装性</w:t>
            </w:r>
          </w:p>
        </w:tc>
        <w:tc>
          <w:tcPr>
            <w:tcW w:w="3375" w:type="dxa"/>
            <w:noWrap w:val="0"/>
            <w:vAlign w:val="top"/>
          </w:tcPr>
          <w:p w14:paraId="0274736D">
            <w:pPr>
              <w:adjustRightInd w:val="0"/>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auto"/>
                <w:kern w:val="2"/>
                <w:sz w:val="21"/>
                <w:szCs w:val="21"/>
                <w:highlight w:val="none"/>
                <w:lang w:val="en-US" w:eastAsia="zh-CN" w:bidi="ar-SA"/>
              </w:rPr>
              <w:t>CJ/T 197-2010</w:t>
            </w:r>
          </w:p>
        </w:tc>
      </w:tr>
      <w:tr w14:paraId="09D2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45E156E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626" w:type="dxa"/>
            <w:noWrap w:val="0"/>
            <w:vAlign w:val="center"/>
          </w:tcPr>
          <w:p w14:paraId="7EE2CA51">
            <w:pPr>
              <w:adjustRightInd w:val="0"/>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被覆层阻燃性</w:t>
            </w:r>
          </w:p>
        </w:tc>
        <w:tc>
          <w:tcPr>
            <w:tcW w:w="3375" w:type="dxa"/>
            <w:noWrap w:val="0"/>
            <w:vAlign w:val="top"/>
          </w:tcPr>
          <w:p w14:paraId="631D2DD1">
            <w:pPr>
              <w:adjustRightInd w:val="0"/>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auto"/>
                <w:kern w:val="2"/>
                <w:sz w:val="21"/>
                <w:szCs w:val="21"/>
                <w:highlight w:val="none"/>
                <w:lang w:val="en-US" w:eastAsia="zh-CN" w:bidi="ar-SA"/>
              </w:rPr>
              <w:t>CJ/T 197-2010</w:t>
            </w:r>
          </w:p>
        </w:tc>
      </w:tr>
    </w:tbl>
    <w:p w14:paraId="239B41F0">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表</w:t>
      </w:r>
      <w:r>
        <w:rPr>
          <w:rFonts w:hint="eastAsia" w:ascii="宋体" w:hAnsi="宋体" w:cs="宋体"/>
          <w:bCs/>
          <w:color w:val="auto"/>
          <w:sz w:val="21"/>
          <w:szCs w:val="21"/>
          <w:highlight w:val="none"/>
          <w:lang w:val="en-US" w:eastAsia="zh-CN"/>
        </w:rPr>
        <w:t>3</w:t>
      </w:r>
      <w:r>
        <w:rPr>
          <w:rFonts w:hint="eastAsia" w:ascii="宋体" w:hAnsi="宋体" w:eastAsia="宋体" w:cs="宋体"/>
          <w:color w:val="auto"/>
          <w:sz w:val="21"/>
          <w:szCs w:val="21"/>
          <w:highlight w:val="none"/>
          <w:lang w:eastAsia="zh-CN"/>
        </w:rPr>
        <w:t>燃气输送用不锈钢波纹软管及管件</w:t>
      </w:r>
      <w:r>
        <w:rPr>
          <w:rFonts w:hint="eastAsia" w:ascii="宋体" w:hAnsi="宋体" w:cs="宋体"/>
          <w:color w:val="auto"/>
          <w:kern w:val="2"/>
          <w:sz w:val="21"/>
          <w:szCs w:val="21"/>
          <w:highlight w:val="none"/>
          <w:lang w:val="en-US" w:eastAsia="zh-CN" w:bidi="ar-SA"/>
        </w:rPr>
        <w:t>（GB/T 26002-2010）</w:t>
      </w:r>
      <w:r>
        <w:rPr>
          <w:rFonts w:hint="eastAsia" w:ascii="宋体" w:hAnsi="宋体" w:eastAsia="宋体" w:cs="宋体"/>
          <w:bCs/>
          <w:color w:val="auto"/>
          <w:sz w:val="21"/>
          <w:szCs w:val="21"/>
          <w:highlight w:val="none"/>
          <w:lang w:eastAsia="zh-CN"/>
        </w:rPr>
        <w:t>检验项目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3625"/>
        <w:gridCol w:w="3360"/>
      </w:tblGrid>
      <w:tr w14:paraId="58EA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51" w:type="dxa"/>
            <w:noWrap w:val="0"/>
            <w:vAlign w:val="center"/>
          </w:tcPr>
          <w:p w14:paraId="3CF4EF07">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3625" w:type="dxa"/>
            <w:noWrap w:val="0"/>
            <w:vAlign w:val="center"/>
          </w:tcPr>
          <w:p w14:paraId="1A259E15">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检验项目</w:t>
            </w:r>
          </w:p>
        </w:tc>
        <w:tc>
          <w:tcPr>
            <w:tcW w:w="3360" w:type="dxa"/>
            <w:noWrap w:val="0"/>
            <w:vAlign w:val="center"/>
          </w:tcPr>
          <w:p w14:paraId="6BD366B1">
            <w:pPr>
              <w:keepNext w:val="0"/>
              <w:keepLines w:val="0"/>
              <w:pageBreakBefore w:val="0"/>
              <w:kinsoku/>
              <w:wordWrap/>
              <w:overflowPunct/>
              <w:topLinePunct w:val="0"/>
              <w:autoSpaceDE/>
              <w:autoSpaceDN/>
              <w:bidi w:val="0"/>
              <w:spacing w:line="440" w:lineRule="exact"/>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w:t>
            </w:r>
          </w:p>
        </w:tc>
      </w:tr>
      <w:tr w14:paraId="1C39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1" w:type="dxa"/>
            <w:noWrap w:val="0"/>
            <w:vAlign w:val="center"/>
          </w:tcPr>
          <w:p w14:paraId="65AC2F08">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3625" w:type="dxa"/>
            <w:shd w:val="clear" w:color="auto" w:fill="auto"/>
            <w:noWrap w:val="0"/>
            <w:vAlign w:val="center"/>
          </w:tcPr>
          <w:p w14:paraId="7697C973">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外观</w:t>
            </w:r>
          </w:p>
        </w:tc>
        <w:tc>
          <w:tcPr>
            <w:tcW w:w="3360" w:type="dxa"/>
            <w:shd w:val="clear" w:color="auto" w:fill="auto"/>
            <w:noWrap w:val="0"/>
            <w:vAlign w:val="center"/>
          </w:tcPr>
          <w:p w14:paraId="3EB4C251">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GB/T 26002-2010</w:t>
            </w:r>
          </w:p>
        </w:tc>
      </w:tr>
      <w:tr w14:paraId="563F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51" w:type="dxa"/>
            <w:noWrap w:val="0"/>
            <w:vAlign w:val="center"/>
          </w:tcPr>
          <w:p w14:paraId="48CEB0B6">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3625" w:type="dxa"/>
            <w:shd w:val="clear" w:color="auto" w:fill="auto"/>
            <w:noWrap w:val="0"/>
            <w:vAlign w:val="center"/>
          </w:tcPr>
          <w:p w14:paraId="5BA10FF4">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软管耐冲击性</w:t>
            </w:r>
          </w:p>
        </w:tc>
        <w:tc>
          <w:tcPr>
            <w:tcW w:w="3360" w:type="dxa"/>
            <w:shd w:val="clear" w:color="auto" w:fill="auto"/>
            <w:noWrap w:val="0"/>
            <w:vAlign w:val="center"/>
          </w:tcPr>
          <w:p w14:paraId="6616CDEC">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GB/T 26002-2010</w:t>
            </w:r>
          </w:p>
        </w:tc>
      </w:tr>
      <w:tr w14:paraId="5ED7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1" w:type="dxa"/>
            <w:noWrap w:val="0"/>
            <w:vAlign w:val="center"/>
          </w:tcPr>
          <w:p w14:paraId="2560412E">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w:t>
            </w:r>
          </w:p>
        </w:tc>
        <w:tc>
          <w:tcPr>
            <w:tcW w:w="3625" w:type="dxa"/>
            <w:shd w:val="clear" w:color="auto" w:fill="auto"/>
            <w:noWrap w:val="0"/>
            <w:vAlign w:val="center"/>
          </w:tcPr>
          <w:p w14:paraId="5825974D">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软管气密性</w:t>
            </w:r>
          </w:p>
        </w:tc>
        <w:tc>
          <w:tcPr>
            <w:tcW w:w="3360" w:type="dxa"/>
            <w:shd w:val="clear" w:color="auto" w:fill="auto"/>
            <w:noWrap w:val="0"/>
            <w:vAlign w:val="bottom"/>
          </w:tcPr>
          <w:p w14:paraId="18509026">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bottom"/>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lang w:val="en-US" w:eastAsia="zh-CN" w:bidi="ar-SA"/>
              </w:rPr>
              <w:t>GB/T 26002-2010</w:t>
            </w:r>
          </w:p>
        </w:tc>
      </w:tr>
      <w:tr w14:paraId="0B2A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1" w:type="dxa"/>
            <w:noWrap w:val="0"/>
            <w:vAlign w:val="center"/>
          </w:tcPr>
          <w:p w14:paraId="03EF6980">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w:t>
            </w:r>
          </w:p>
        </w:tc>
        <w:tc>
          <w:tcPr>
            <w:tcW w:w="3625" w:type="dxa"/>
            <w:shd w:val="clear" w:color="auto" w:fill="auto"/>
            <w:noWrap w:val="0"/>
            <w:vAlign w:val="center"/>
          </w:tcPr>
          <w:p w14:paraId="226E2C7B">
            <w:pPr>
              <w:keepNext w:val="0"/>
              <w:keepLines w:val="0"/>
              <w:widowControl/>
              <w:suppressLineNumbers w:val="0"/>
              <w:jc w:val="center"/>
              <w:textAlignment w:val="center"/>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i w:val="0"/>
                <w:iCs w:val="0"/>
                <w:color w:val="000000"/>
                <w:kern w:val="0"/>
                <w:sz w:val="21"/>
                <w:szCs w:val="21"/>
                <w:u w:val="none"/>
                <w:lang w:val="en-US" w:eastAsia="zh-CN" w:bidi="ar"/>
              </w:rPr>
              <w:t>软管耐压性</w:t>
            </w:r>
          </w:p>
        </w:tc>
        <w:tc>
          <w:tcPr>
            <w:tcW w:w="3360" w:type="dxa"/>
            <w:shd w:val="clear" w:color="auto" w:fill="auto"/>
            <w:noWrap w:val="0"/>
            <w:vAlign w:val="bottom"/>
          </w:tcPr>
          <w:p w14:paraId="10F60415">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bottom"/>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lang w:val="en-US" w:eastAsia="zh-CN" w:bidi="ar-SA"/>
              </w:rPr>
              <w:t>GB/T 26002-2010</w:t>
            </w:r>
          </w:p>
        </w:tc>
      </w:tr>
      <w:tr w14:paraId="0915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1" w:type="dxa"/>
            <w:noWrap w:val="0"/>
            <w:vAlign w:val="center"/>
          </w:tcPr>
          <w:p w14:paraId="7E2BAEF1">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w:t>
            </w:r>
          </w:p>
        </w:tc>
        <w:tc>
          <w:tcPr>
            <w:tcW w:w="3625" w:type="dxa"/>
            <w:shd w:val="clear" w:color="auto" w:fill="auto"/>
            <w:noWrap w:val="0"/>
            <w:vAlign w:val="center"/>
          </w:tcPr>
          <w:p w14:paraId="577EA6CB">
            <w:pPr>
              <w:keepNext w:val="0"/>
              <w:keepLines w:val="0"/>
              <w:widowControl/>
              <w:suppressLineNumbers w:val="0"/>
              <w:jc w:val="center"/>
              <w:textAlignment w:val="center"/>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i w:val="0"/>
                <w:iCs w:val="0"/>
                <w:color w:val="000000"/>
                <w:kern w:val="0"/>
                <w:sz w:val="21"/>
                <w:szCs w:val="21"/>
                <w:u w:val="none"/>
                <w:lang w:val="en-US" w:eastAsia="zh-CN" w:bidi="ar"/>
              </w:rPr>
              <w:t>软管阻燃性</w:t>
            </w:r>
          </w:p>
        </w:tc>
        <w:tc>
          <w:tcPr>
            <w:tcW w:w="3360" w:type="dxa"/>
            <w:shd w:val="clear" w:color="auto" w:fill="auto"/>
            <w:noWrap w:val="0"/>
            <w:vAlign w:val="bottom"/>
          </w:tcPr>
          <w:p w14:paraId="7EFEF059">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bottom"/>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lang w:val="en-US" w:eastAsia="zh-CN" w:bidi="ar-SA"/>
              </w:rPr>
              <w:t>GB/T 26002-2010</w:t>
            </w:r>
          </w:p>
        </w:tc>
      </w:tr>
      <w:tr w14:paraId="086C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1" w:type="dxa"/>
            <w:noWrap w:val="0"/>
            <w:vAlign w:val="center"/>
          </w:tcPr>
          <w:p w14:paraId="59584499">
            <w:pPr>
              <w:keepNext w:val="0"/>
              <w:keepLines w:val="0"/>
              <w:pageBreakBefore w:val="0"/>
              <w:kinsoku/>
              <w:wordWrap/>
              <w:overflowPunct/>
              <w:topLinePunct w:val="0"/>
              <w:autoSpaceDE/>
              <w:autoSpaceDN/>
              <w:bidi w:val="0"/>
              <w:snapToGrid w:val="0"/>
              <w:spacing w:line="440" w:lineRule="exact"/>
              <w:ind w:left="0" w:leftChars="0"/>
              <w:jc w:val="center"/>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6</w:t>
            </w:r>
          </w:p>
        </w:tc>
        <w:tc>
          <w:tcPr>
            <w:tcW w:w="3625" w:type="dxa"/>
            <w:shd w:val="clear" w:color="auto" w:fill="auto"/>
            <w:noWrap w:val="0"/>
            <w:vAlign w:val="center"/>
          </w:tcPr>
          <w:p w14:paraId="777E6875">
            <w:pPr>
              <w:keepNext w:val="0"/>
              <w:keepLines w:val="0"/>
              <w:widowControl/>
              <w:suppressLineNumbers w:val="0"/>
              <w:jc w:val="center"/>
              <w:textAlignment w:val="center"/>
              <w:rPr>
                <w:rFonts w:hint="eastAsia" w:ascii="宋体" w:hAnsi="宋体" w:eastAsia="宋体" w:cs="宋体"/>
                <w:color w:val="auto"/>
                <w:sz w:val="21"/>
                <w:szCs w:val="21"/>
                <w:highlight w:val="none"/>
                <w:u w:val="none"/>
                <w:lang w:val="en-US" w:eastAsia="zh-CN"/>
              </w:rPr>
            </w:pPr>
            <w:r>
              <w:rPr>
                <w:rFonts w:hint="eastAsia" w:ascii="宋体" w:hAnsi="宋体" w:eastAsia="宋体" w:cs="宋体"/>
                <w:i w:val="0"/>
                <w:iCs w:val="0"/>
                <w:color w:val="000000"/>
                <w:kern w:val="0"/>
                <w:sz w:val="21"/>
                <w:szCs w:val="21"/>
                <w:u w:val="none"/>
                <w:lang w:val="en-US" w:eastAsia="zh-CN" w:bidi="ar"/>
              </w:rPr>
              <w:t>管件气密性</w:t>
            </w:r>
          </w:p>
        </w:tc>
        <w:tc>
          <w:tcPr>
            <w:tcW w:w="3360" w:type="dxa"/>
            <w:shd w:val="clear" w:color="auto" w:fill="auto"/>
            <w:noWrap w:val="0"/>
            <w:vAlign w:val="bottom"/>
          </w:tcPr>
          <w:p w14:paraId="33688CE7">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bottom"/>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GB/T 26002-2010</w:t>
            </w:r>
          </w:p>
        </w:tc>
      </w:tr>
      <w:tr w14:paraId="28C8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1" w:type="dxa"/>
            <w:noWrap w:val="0"/>
            <w:vAlign w:val="center"/>
          </w:tcPr>
          <w:p w14:paraId="10C83331">
            <w:pPr>
              <w:keepNext w:val="0"/>
              <w:keepLines w:val="0"/>
              <w:pageBreakBefore w:val="0"/>
              <w:kinsoku/>
              <w:wordWrap/>
              <w:overflowPunct/>
              <w:topLinePunct w:val="0"/>
              <w:autoSpaceDE/>
              <w:autoSpaceDN/>
              <w:bidi w:val="0"/>
              <w:snapToGrid w:val="0"/>
              <w:spacing w:line="440" w:lineRule="exact"/>
              <w:ind w:left="0" w:left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7</w:t>
            </w:r>
          </w:p>
        </w:tc>
        <w:tc>
          <w:tcPr>
            <w:tcW w:w="3625" w:type="dxa"/>
            <w:shd w:val="clear" w:color="auto" w:fill="auto"/>
            <w:noWrap w:val="0"/>
            <w:vAlign w:val="center"/>
          </w:tcPr>
          <w:p w14:paraId="2E0D8C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管件耐压性</w:t>
            </w:r>
          </w:p>
        </w:tc>
        <w:tc>
          <w:tcPr>
            <w:tcW w:w="3360" w:type="dxa"/>
            <w:shd w:val="clear" w:color="auto" w:fill="auto"/>
            <w:noWrap w:val="0"/>
            <w:vAlign w:val="bottom"/>
          </w:tcPr>
          <w:p w14:paraId="699AA4DB">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bottom"/>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GB/T 26002-2010</w:t>
            </w:r>
          </w:p>
        </w:tc>
      </w:tr>
    </w:tbl>
    <w:p w14:paraId="49B14B36">
      <w:pPr>
        <w:pStyle w:val="13"/>
        <w:keepNext w:val="0"/>
        <w:keepLines w:val="0"/>
        <w:pageBreakBefore w:val="0"/>
        <w:widowControl w:val="0"/>
        <w:kinsoku/>
        <w:wordWrap/>
        <w:overflowPunct/>
        <w:topLinePunct w:val="0"/>
        <w:autoSpaceDE/>
        <w:autoSpaceDN/>
        <w:bidi w:val="0"/>
        <w:adjustRightInd/>
        <w:spacing w:line="440" w:lineRule="exact"/>
        <w:ind w:left="0" w:leftChars="0" w:firstLine="0" w:firstLineChars="0"/>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表</w:t>
      </w:r>
      <w:r>
        <w:rPr>
          <w:rFonts w:hint="eastAsia" w:ascii="宋体" w:hAnsi="宋体" w:cs="宋体"/>
          <w:bCs/>
          <w:color w:val="auto"/>
          <w:sz w:val="21"/>
          <w:szCs w:val="21"/>
          <w:highlight w:val="none"/>
          <w:lang w:val="en-US" w:eastAsia="zh-CN"/>
        </w:rPr>
        <w:t>4</w:t>
      </w:r>
      <w:r>
        <w:rPr>
          <w:rFonts w:hint="eastAsia" w:ascii="宋体" w:hAnsi="宋体" w:eastAsia="宋体" w:cs="宋体"/>
          <w:color w:val="auto"/>
          <w:sz w:val="21"/>
          <w:szCs w:val="21"/>
          <w:highlight w:val="none"/>
          <w:vertAlign w:val="baseline"/>
          <w:lang w:val="en-US" w:eastAsia="zh-CN"/>
        </w:rPr>
        <w:t>燃气用具连接用不锈钢波纹软管（GB/T 41317-2022）</w:t>
      </w:r>
      <w:r>
        <w:rPr>
          <w:rFonts w:hint="eastAsia" w:ascii="宋体" w:hAnsi="宋体" w:eastAsia="宋体" w:cs="宋体"/>
          <w:color w:val="auto"/>
          <w:sz w:val="21"/>
          <w:szCs w:val="21"/>
          <w:highlight w:val="none"/>
          <w:lang w:val="en-US" w:eastAsia="zh-CN"/>
        </w:rPr>
        <w:t>检验项目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3750"/>
        <w:gridCol w:w="3235"/>
      </w:tblGrid>
      <w:tr w14:paraId="0AC2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52" w:type="dxa"/>
            <w:noWrap w:val="0"/>
            <w:vAlign w:val="center"/>
          </w:tcPr>
          <w:p w14:paraId="60BD9006">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3750" w:type="dxa"/>
            <w:noWrap w:val="0"/>
            <w:vAlign w:val="center"/>
          </w:tcPr>
          <w:p w14:paraId="7D1B8613">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检验项目</w:t>
            </w:r>
          </w:p>
        </w:tc>
        <w:tc>
          <w:tcPr>
            <w:tcW w:w="3235" w:type="dxa"/>
            <w:noWrap w:val="0"/>
            <w:vAlign w:val="center"/>
          </w:tcPr>
          <w:p w14:paraId="2E63805B">
            <w:pPr>
              <w:keepNext w:val="0"/>
              <w:keepLines w:val="0"/>
              <w:pageBreakBefore w:val="0"/>
              <w:kinsoku/>
              <w:wordWrap/>
              <w:overflowPunct/>
              <w:topLinePunct w:val="0"/>
              <w:autoSpaceDE/>
              <w:autoSpaceDN/>
              <w:bidi w:val="0"/>
              <w:spacing w:line="440" w:lineRule="exact"/>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w:t>
            </w:r>
          </w:p>
        </w:tc>
      </w:tr>
      <w:tr w14:paraId="6ADD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2" w:type="dxa"/>
            <w:noWrap w:val="0"/>
            <w:vAlign w:val="center"/>
          </w:tcPr>
          <w:p w14:paraId="05286563">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3750" w:type="dxa"/>
            <w:noWrap w:val="0"/>
            <w:vAlign w:val="center"/>
          </w:tcPr>
          <w:p w14:paraId="61A6CA87">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外观</w:t>
            </w:r>
          </w:p>
        </w:tc>
        <w:tc>
          <w:tcPr>
            <w:tcW w:w="3235" w:type="dxa"/>
            <w:noWrap w:val="0"/>
            <w:vAlign w:val="center"/>
          </w:tcPr>
          <w:p w14:paraId="0CF97E8C">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GB/T 41317-2022</w:t>
            </w:r>
          </w:p>
        </w:tc>
      </w:tr>
      <w:tr w14:paraId="36C6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52" w:type="dxa"/>
            <w:noWrap w:val="0"/>
            <w:vAlign w:val="center"/>
          </w:tcPr>
          <w:p w14:paraId="10887876">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3750" w:type="dxa"/>
            <w:noWrap w:val="0"/>
            <w:vAlign w:val="center"/>
          </w:tcPr>
          <w:p w14:paraId="333902A2">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软管耐压性</w:t>
            </w:r>
          </w:p>
        </w:tc>
        <w:tc>
          <w:tcPr>
            <w:tcW w:w="3235" w:type="dxa"/>
            <w:noWrap w:val="0"/>
            <w:vAlign w:val="center"/>
          </w:tcPr>
          <w:p w14:paraId="0B048AE9">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GB/T 41317-2022</w:t>
            </w:r>
          </w:p>
        </w:tc>
      </w:tr>
      <w:tr w14:paraId="4D53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2" w:type="dxa"/>
            <w:noWrap w:val="0"/>
            <w:vAlign w:val="center"/>
          </w:tcPr>
          <w:p w14:paraId="1679CF54">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w:t>
            </w:r>
          </w:p>
        </w:tc>
        <w:tc>
          <w:tcPr>
            <w:tcW w:w="3750" w:type="dxa"/>
            <w:noWrap w:val="0"/>
            <w:vAlign w:val="center"/>
          </w:tcPr>
          <w:p w14:paraId="55850400">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软管气密性</w:t>
            </w:r>
          </w:p>
        </w:tc>
        <w:tc>
          <w:tcPr>
            <w:tcW w:w="3235" w:type="dxa"/>
            <w:noWrap w:val="0"/>
            <w:vAlign w:val="center"/>
          </w:tcPr>
          <w:p w14:paraId="67134687">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GB/T 41317-2022</w:t>
            </w:r>
          </w:p>
        </w:tc>
      </w:tr>
      <w:tr w14:paraId="03CC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2" w:type="dxa"/>
            <w:noWrap w:val="0"/>
            <w:vAlign w:val="center"/>
          </w:tcPr>
          <w:p w14:paraId="466669D7">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w:t>
            </w:r>
          </w:p>
        </w:tc>
        <w:tc>
          <w:tcPr>
            <w:tcW w:w="3750" w:type="dxa"/>
            <w:noWrap w:val="0"/>
            <w:vAlign w:val="center"/>
          </w:tcPr>
          <w:p w14:paraId="415B9891">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软管耐热性</w:t>
            </w:r>
          </w:p>
        </w:tc>
        <w:tc>
          <w:tcPr>
            <w:tcW w:w="3235" w:type="dxa"/>
            <w:noWrap w:val="0"/>
            <w:vAlign w:val="center"/>
          </w:tcPr>
          <w:p w14:paraId="26041C4A">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GB/T 41317-2022</w:t>
            </w:r>
          </w:p>
        </w:tc>
      </w:tr>
      <w:tr w14:paraId="28C5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2" w:type="dxa"/>
            <w:noWrap w:val="0"/>
            <w:vAlign w:val="center"/>
          </w:tcPr>
          <w:p w14:paraId="31E2B8A9">
            <w:pPr>
              <w:keepNext w:val="0"/>
              <w:keepLines w:val="0"/>
              <w:pageBreakBefore w:val="0"/>
              <w:kinsoku/>
              <w:wordWrap/>
              <w:overflowPunct/>
              <w:topLinePunct w:val="0"/>
              <w:autoSpaceDE/>
              <w:autoSpaceDN/>
              <w:bidi w:val="0"/>
              <w:snapToGrid w:val="0"/>
              <w:spacing w:line="440" w:lineRule="exact"/>
              <w:ind w:left="0" w:lef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w:t>
            </w:r>
          </w:p>
        </w:tc>
        <w:tc>
          <w:tcPr>
            <w:tcW w:w="3750" w:type="dxa"/>
            <w:shd w:val="clear" w:color="auto" w:fill="auto"/>
            <w:noWrap w:val="0"/>
            <w:vAlign w:val="center"/>
          </w:tcPr>
          <w:p w14:paraId="0ABF5116">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软管耐冲击性</w:t>
            </w:r>
          </w:p>
        </w:tc>
        <w:tc>
          <w:tcPr>
            <w:tcW w:w="3235" w:type="dxa"/>
            <w:shd w:val="clear" w:color="auto" w:fill="auto"/>
            <w:noWrap w:val="0"/>
            <w:vAlign w:val="center"/>
          </w:tcPr>
          <w:p w14:paraId="2B25D069">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bCs/>
                <w:color w:val="auto"/>
                <w:sz w:val="21"/>
                <w:szCs w:val="21"/>
                <w:highlight w:val="none"/>
              </w:rPr>
              <w:t>GB/T 41317-2022</w:t>
            </w:r>
          </w:p>
        </w:tc>
      </w:tr>
      <w:tr w14:paraId="6DC9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2" w:type="dxa"/>
            <w:noWrap w:val="0"/>
            <w:vAlign w:val="center"/>
          </w:tcPr>
          <w:p w14:paraId="6A1EAA51">
            <w:pPr>
              <w:keepNext w:val="0"/>
              <w:keepLines w:val="0"/>
              <w:pageBreakBefore w:val="0"/>
              <w:kinsoku/>
              <w:wordWrap/>
              <w:overflowPunct/>
              <w:topLinePunct w:val="0"/>
              <w:autoSpaceDE/>
              <w:autoSpaceDN/>
              <w:bidi w:val="0"/>
              <w:snapToGrid w:val="0"/>
              <w:spacing w:line="440" w:lineRule="exact"/>
              <w:ind w:left="0" w:leftChars="0"/>
              <w:jc w:val="center"/>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6</w:t>
            </w:r>
          </w:p>
        </w:tc>
        <w:tc>
          <w:tcPr>
            <w:tcW w:w="3750" w:type="dxa"/>
            <w:shd w:val="clear" w:color="auto" w:fill="auto"/>
            <w:noWrap w:val="0"/>
            <w:vAlign w:val="center"/>
          </w:tcPr>
          <w:p w14:paraId="24C4F56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
              </w:rPr>
            </w:pPr>
            <w:r>
              <w:rPr>
                <w:rFonts w:hint="eastAsia" w:ascii="宋体" w:hAnsi="宋体" w:eastAsia="宋体" w:cs="宋体"/>
                <w:i w:val="0"/>
                <w:iCs w:val="0"/>
                <w:color w:val="000000"/>
                <w:kern w:val="0"/>
                <w:sz w:val="21"/>
                <w:szCs w:val="21"/>
                <w:u w:val="none"/>
                <w:lang w:val="en-US" w:eastAsia="zh-CN" w:bidi="ar"/>
              </w:rPr>
              <w:t>接头耐安装性</w:t>
            </w:r>
          </w:p>
        </w:tc>
        <w:tc>
          <w:tcPr>
            <w:tcW w:w="3235" w:type="dxa"/>
            <w:shd w:val="clear" w:color="auto" w:fill="auto"/>
            <w:noWrap w:val="0"/>
            <w:vAlign w:val="center"/>
          </w:tcPr>
          <w:p w14:paraId="44B8C7EE">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GB/T 41317-2022</w:t>
            </w:r>
          </w:p>
        </w:tc>
      </w:tr>
      <w:tr w14:paraId="51E1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2" w:type="dxa"/>
            <w:noWrap w:val="0"/>
            <w:vAlign w:val="center"/>
          </w:tcPr>
          <w:p w14:paraId="4BC29516">
            <w:pPr>
              <w:keepNext w:val="0"/>
              <w:keepLines w:val="0"/>
              <w:pageBreakBefore w:val="0"/>
              <w:kinsoku/>
              <w:wordWrap/>
              <w:overflowPunct/>
              <w:topLinePunct w:val="0"/>
              <w:autoSpaceDE/>
              <w:autoSpaceDN/>
              <w:bidi w:val="0"/>
              <w:snapToGrid w:val="0"/>
              <w:spacing w:line="440" w:lineRule="exact"/>
              <w:ind w:left="0" w:left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7</w:t>
            </w:r>
          </w:p>
        </w:tc>
        <w:tc>
          <w:tcPr>
            <w:tcW w:w="3750" w:type="dxa"/>
            <w:shd w:val="clear" w:color="auto" w:fill="auto"/>
            <w:noWrap w:val="0"/>
            <w:vAlign w:val="center"/>
          </w:tcPr>
          <w:p w14:paraId="39550B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软管被覆层阻燃性</w:t>
            </w:r>
          </w:p>
        </w:tc>
        <w:tc>
          <w:tcPr>
            <w:tcW w:w="3235" w:type="dxa"/>
            <w:shd w:val="clear" w:color="auto" w:fill="auto"/>
            <w:noWrap w:val="0"/>
            <w:vAlign w:val="center"/>
          </w:tcPr>
          <w:p w14:paraId="64B379B8">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GB/T 41317-2022</w:t>
            </w:r>
          </w:p>
        </w:tc>
      </w:tr>
    </w:tbl>
    <w:p w14:paraId="019E8EEC">
      <w:pPr>
        <w:adjustRightInd w:val="0"/>
        <w:snapToGrid w:val="0"/>
        <w:spacing w:line="4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表5</w:t>
      </w:r>
      <w:r>
        <w:rPr>
          <w:rFonts w:hint="eastAsia" w:ascii="宋体" w:hAnsi="宋体" w:eastAsia="宋体" w:cs="宋体"/>
          <w:i w:val="0"/>
          <w:iCs w:val="0"/>
          <w:color w:val="000000"/>
          <w:kern w:val="0"/>
          <w:sz w:val="21"/>
          <w:szCs w:val="21"/>
          <w:u w:val="none"/>
          <w:lang w:val="en-US" w:eastAsia="zh-CN" w:bidi="ar"/>
        </w:rPr>
        <w:t>家用燃气灶具</w:t>
      </w:r>
      <w:r>
        <w:rPr>
          <w:rFonts w:hint="eastAsia" w:ascii="宋体" w:hAnsi="宋体" w:eastAsia="宋体" w:cs="宋体"/>
          <w:color w:val="auto"/>
          <w:sz w:val="21"/>
          <w:szCs w:val="21"/>
          <w:highlight w:val="none"/>
          <w:lang w:val="en-US" w:eastAsia="zh-CN"/>
        </w:rPr>
        <w:t>检验项目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3814"/>
        <w:gridCol w:w="3187"/>
      </w:tblGrid>
      <w:tr w14:paraId="3621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6C836F44">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3814" w:type="dxa"/>
            <w:noWrap w:val="0"/>
            <w:vAlign w:val="center"/>
          </w:tcPr>
          <w:p w14:paraId="2381FC18">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检验项目</w:t>
            </w:r>
          </w:p>
        </w:tc>
        <w:tc>
          <w:tcPr>
            <w:tcW w:w="3187" w:type="dxa"/>
            <w:noWrap w:val="0"/>
            <w:vAlign w:val="center"/>
          </w:tcPr>
          <w:p w14:paraId="124F17E2">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检验方法</w:t>
            </w:r>
          </w:p>
        </w:tc>
      </w:tr>
      <w:tr w14:paraId="636E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24C37496">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814" w:type="dxa"/>
            <w:noWrap w:val="0"/>
            <w:vAlign w:val="center"/>
          </w:tcPr>
          <w:p w14:paraId="2117FEBA">
            <w:pPr>
              <w:keepNext w:val="0"/>
              <w:keepLines w:val="0"/>
              <w:pageBreakBefore w:val="0"/>
              <w:widowControl/>
              <w:suppressLineNumbers w:val="0"/>
              <w:shd w:val="clear" w:color="auto" w:fill="auto"/>
              <w:kinsoku/>
              <w:wordWrap/>
              <w:overflowPunct/>
              <w:topLinePunct w:val="0"/>
              <w:autoSpaceDE/>
              <w:autoSpaceDN/>
              <w:bidi w:val="0"/>
              <w:snapToGrid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气密性</w:t>
            </w:r>
          </w:p>
        </w:tc>
        <w:tc>
          <w:tcPr>
            <w:tcW w:w="3187" w:type="dxa"/>
            <w:noWrap w:val="0"/>
            <w:vAlign w:val="bottom"/>
          </w:tcPr>
          <w:p w14:paraId="4911F4C1">
            <w:pPr>
              <w:keepNext w:val="0"/>
              <w:keepLines w:val="0"/>
              <w:widowControl/>
              <w:suppressLineNumbers w:val="0"/>
              <w:jc w:val="center"/>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GB 16410-2020</w:t>
            </w:r>
          </w:p>
        </w:tc>
      </w:tr>
      <w:tr w14:paraId="68E0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6B796E16">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814" w:type="dxa"/>
            <w:noWrap w:val="0"/>
            <w:vAlign w:val="center"/>
          </w:tcPr>
          <w:p w14:paraId="2BBF489C">
            <w:pPr>
              <w:keepNext w:val="0"/>
              <w:keepLines w:val="0"/>
              <w:pageBreakBefore w:val="0"/>
              <w:widowControl/>
              <w:suppressLineNumbers w:val="0"/>
              <w:shd w:val="clear" w:color="auto" w:fill="auto"/>
              <w:kinsoku/>
              <w:wordWrap/>
              <w:overflowPunct/>
              <w:topLinePunct w:val="0"/>
              <w:autoSpaceDE/>
              <w:autoSpaceDN/>
              <w:bidi w:val="0"/>
              <w:snapToGrid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热负荷</w:t>
            </w:r>
          </w:p>
        </w:tc>
        <w:tc>
          <w:tcPr>
            <w:tcW w:w="3187" w:type="dxa"/>
            <w:noWrap w:val="0"/>
            <w:vAlign w:val="bottom"/>
          </w:tcPr>
          <w:p w14:paraId="1EB06BF1">
            <w:pPr>
              <w:keepNext w:val="0"/>
              <w:keepLines w:val="0"/>
              <w:widowControl/>
              <w:suppressLineNumbers w:val="0"/>
              <w:jc w:val="center"/>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GB 16410-2020</w:t>
            </w:r>
          </w:p>
        </w:tc>
      </w:tr>
      <w:tr w14:paraId="2550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4E5844F9">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814" w:type="dxa"/>
            <w:noWrap w:val="0"/>
            <w:vAlign w:val="center"/>
          </w:tcPr>
          <w:p w14:paraId="11DD45CE">
            <w:pPr>
              <w:keepNext w:val="0"/>
              <w:keepLines w:val="0"/>
              <w:pageBreakBefore w:val="0"/>
              <w:widowControl/>
              <w:suppressLineNumbers w:val="0"/>
              <w:shd w:val="clear" w:color="auto" w:fill="auto"/>
              <w:kinsoku/>
              <w:wordWrap/>
              <w:overflowPunct/>
              <w:topLinePunct w:val="0"/>
              <w:autoSpaceDE/>
              <w:autoSpaceDN/>
              <w:bidi w:val="0"/>
              <w:snapToGrid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火焰传递</w:t>
            </w:r>
          </w:p>
        </w:tc>
        <w:tc>
          <w:tcPr>
            <w:tcW w:w="3187" w:type="dxa"/>
            <w:noWrap w:val="0"/>
            <w:vAlign w:val="bottom"/>
          </w:tcPr>
          <w:p w14:paraId="2168980B">
            <w:pPr>
              <w:keepNext w:val="0"/>
              <w:keepLines w:val="0"/>
              <w:widowControl/>
              <w:suppressLineNumbers w:val="0"/>
              <w:jc w:val="center"/>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GB 16410-2020</w:t>
            </w:r>
          </w:p>
        </w:tc>
      </w:tr>
      <w:tr w14:paraId="1C20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4E221F5F">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814" w:type="dxa"/>
            <w:noWrap w:val="0"/>
            <w:vAlign w:val="center"/>
          </w:tcPr>
          <w:p w14:paraId="69164EA5">
            <w:pPr>
              <w:keepNext w:val="0"/>
              <w:keepLines w:val="0"/>
              <w:pageBreakBefore w:val="0"/>
              <w:widowControl/>
              <w:suppressLineNumbers w:val="0"/>
              <w:shd w:val="clear" w:color="auto" w:fill="auto"/>
              <w:kinsoku/>
              <w:wordWrap/>
              <w:overflowPunct/>
              <w:topLinePunct w:val="0"/>
              <w:autoSpaceDE/>
              <w:autoSpaceDN/>
              <w:bidi w:val="0"/>
              <w:snapToGrid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离焰</w:t>
            </w:r>
          </w:p>
        </w:tc>
        <w:tc>
          <w:tcPr>
            <w:tcW w:w="3187" w:type="dxa"/>
            <w:noWrap w:val="0"/>
            <w:vAlign w:val="bottom"/>
          </w:tcPr>
          <w:p w14:paraId="56A829C7">
            <w:pPr>
              <w:keepNext w:val="0"/>
              <w:keepLines w:val="0"/>
              <w:widowControl/>
              <w:suppressLineNumbers w:val="0"/>
              <w:jc w:val="center"/>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GB 16410-2020</w:t>
            </w:r>
          </w:p>
        </w:tc>
      </w:tr>
      <w:tr w14:paraId="413E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30" w:type="dxa"/>
            <w:noWrap w:val="0"/>
            <w:vAlign w:val="center"/>
          </w:tcPr>
          <w:p w14:paraId="51839583">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814" w:type="dxa"/>
            <w:noWrap w:val="0"/>
            <w:vAlign w:val="center"/>
          </w:tcPr>
          <w:p w14:paraId="05E9569F">
            <w:pPr>
              <w:keepNext w:val="0"/>
              <w:keepLines w:val="0"/>
              <w:pageBreakBefore w:val="0"/>
              <w:widowControl/>
              <w:suppressLineNumbers w:val="0"/>
              <w:shd w:val="clear" w:color="auto" w:fill="auto"/>
              <w:kinsoku/>
              <w:wordWrap/>
              <w:overflowPunct/>
              <w:topLinePunct w:val="0"/>
              <w:autoSpaceDE/>
              <w:autoSpaceDN/>
              <w:bidi w:val="0"/>
              <w:snapToGrid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熄火</w:t>
            </w:r>
          </w:p>
        </w:tc>
        <w:tc>
          <w:tcPr>
            <w:tcW w:w="3187" w:type="dxa"/>
            <w:noWrap w:val="0"/>
            <w:vAlign w:val="bottom"/>
          </w:tcPr>
          <w:p w14:paraId="47A272EE">
            <w:pPr>
              <w:keepNext w:val="0"/>
              <w:keepLines w:val="0"/>
              <w:widowControl/>
              <w:suppressLineNumbers w:val="0"/>
              <w:jc w:val="center"/>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GB 16410-2020</w:t>
            </w:r>
          </w:p>
        </w:tc>
      </w:tr>
      <w:tr w14:paraId="157F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3F3B117A">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814" w:type="dxa"/>
            <w:noWrap w:val="0"/>
            <w:vAlign w:val="center"/>
          </w:tcPr>
          <w:p w14:paraId="4214E322">
            <w:pPr>
              <w:keepNext w:val="0"/>
              <w:keepLines w:val="0"/>
              <w:pageBreakBefore w:val="0"/>
              <w:widowControl/>
              <w:suppressLineNumbers w:val="0"/>
              <w:shd w:val="clear" w:color="auto" w:fill="auto"/>
              <w:kinsoku/>
              <w:wordWrap/>
              <w:overflowPunct/>
              <w:topLinePunct w:val="0"/>
              <w:autoSpaceDE/>
              <w:autoSpaceDN/>
              <w:bidi w:val="0"/>
              <w:snapToGrid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回火</w:t>
            </w:r>
          </w:p>
        </w:tc>
        <w:tc>
          <w:tcPr>
            <w:tcW w:w="3187" w:type="dxa"/>
            <w:noWrap w:val="0"/>
            <w:vAlign w:val="bottom"/>
          </w:tcPr>
          <w:p w14:paraId="7B3A99BD">
            <w:pPr>
              <w:keepNext w:val="0"/>
              <w:keepLines w:val="0"/>
              <w:widowControl/>
              <w:suppressLineNumbers w:val="0"/>
              <w:jc w:val="center"/>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GB 16410-2020</w:t>
            </w:r>
          </w:p>
        </w:tc>
      </w:tr>
      <w:tr w14:paraId="7293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1A6D4F04">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814" w:type="dxa"/>
            <w:noWrap w:val="0"/>
            <w:vAlign w:val="center"/>
          </w:tcPr>
          <w:p w14:paraId="4C7585E5">
            <w:pPr>
              <w:keepNext w:val="0"/>
              <w:keepLines w:val="0"/>
              <w:pageBreakBefore w:val="0"/>
              <w:widowControl/>
              <w:suppressLineNumbers w:val="0"/>
              <w:shd w:val="clear" w:color="auto" w:fill="auto"/>
              <w:kinsoku/>
              <w:wordWrap/>
              <w:overflowPunct/>
              <w:topLinePunct w:val="0"/>
              <w:autoSpaceDE/>
              <w:autoSpaceDN/>
              <w:bidi w:val="0"/>
              <w:snapToGrid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干烟气中CO浓度</w:t>
            </w:r>
          </w:p>
        </w:tc>
        <w:tc>
          <w:tcPr>
            <w:tcW w:w="3187" w:type="dxa"/>
            <w:shd w:val="clear"/>
            <w:noWrap w:val="0"/>
            <w:vAlign w:val="bottom"/>
          </w:tcPr>
          <w:p w14:paraId="42EAE511">
            <w:pPr>
              <w:keepNext w:val="0"/>
              <w:keepLines w:val="0"/>
              <w:widowControl/>
              <w:suppressLineNumbers w:val="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GB 16410-2020</w:t>
            </w:r>
          </w:p>
        </w:tc>
      </w:tr>
      <w:tr w14:paraId="18B1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00FBC488">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3814" w:type="dxa"/>
            <w:noWrap w:val="0"/>
            <w:vAlign w:val="center"/>
          </w:tcPr>
          <w:p w14:paraId="3FD90509">
            <w:pPr>
              <w:keepNext w:val="0"/>
              <w:keepLines w:val="0"/>
              <w:pageBreakBefore w:val="0"/>
              <w:widowControl/>
              <w:suppressLineNumbers w:val="0"/>
              <w:shd w:val="clear" w:color="auto" w:fill="auto"/>
              <w:kinsoku/>
              <w:wordWrap/>
              <w:overflowPunct/>
              <w:topLinePunct w:val="0"/>
              <w:autoSpaceDE/>
              <w:autoSpaceDN/>
              <w:bidi w:val="0"/>
              <w:snapToGrid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温升</w:t>
            </w:r>
          </w:p>
        </w:tc>
        <w:tc>
          <w:tcPr>
            <w:tcW w:w="3187" w:type="dxa"/>
            <w:shd w:val="clear"/>
            <w:noWrap w:val="0"/>
            <w:vAlign w:val="bottom"/>
          </w:tcPr>
          <w:p w14:paraId="7C0D0E35">
            <w:pPr>
              <w:keepNext w:val="0"/>
              <w:keepLines w:val="0"/>
              <w:widowControl/>
              <w:suppressLineNumbers w:val="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GB 16410-2020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GB 4706.1-2005</w:t>
            </w:r>
          </w:p>
        </w:tc>
      </w:tr>
      <w:tr w14:paraId="5695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543E8C59">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3814" w:type="dxa"/>
            <w:noWrap w:val="0"/>
            <w:vAlign w:val="center"/>
          </w:tcPr>
          <w:p w14:paraId="449F3AED">
            <w:pPr>
              <w:keepNext w:val="0"/>
              <w:keepLines w:val="0"/>
              <w:pageBreakBefore w:val="0"/>
              <w:widowControl/>
              <w:suppressLineNumbers w:val="0"/>
              <w:shd w:val="clear" w:color="auto" w:fill="auto"/>
              <w:kinsoku/>
              <w:wordWrap/>
              <w:overflowPunct/>
              <w:topLinePunct w:val="0"/>
              <w:autoSpaceDE/>
              <w:autoSpaceDN/>
              <w:bidi w:val="0"/>
              <w:snapToGrid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熄火保护装置</w:t>
            </w:r>
          </w:p>
        </w:tc>
        <w:tc>
          <w:tcPr>
            <w:tcW w:w="3187" w:type="dxa"/>
            <w:noWrap w:val="0"/>
            <w:vAlign w:val="bottom"/>
          </w:tcPr>
          <w:p w14:paraId="7476619A">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GB 16410-2020</w:t>
            </w:r>
          </w:p>
        </w:tc>
      </w:tr>
      <w:tr w14:paraId="354F1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30" w:type="dxa"/>
            <w:noWrap w:val="0"/>
            <w:vAlign w:val="center"/>
          </w:tcPr>
          <w:p w14:paraId="6AE29DF3">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3814" w:type="dxa"/>
            <w:noWrap w:val="0"/>
            <w:vAlign w:val="center"/>
          </w:tcPr>
          <w:p w14:paraId="15B14E62">
            <w:pPr>
              <w:keepNext w:val="0"/>
              <w:keepLines w:val="0"/>
              <w:pageBreakBefore w:val="0"/>
              <w:shd w:val="clear" w:color="auto" w:fill="auto"/>
              <w:kinsoku/>
              <w:wordWrap/>
              <w:overflowPunct/>
              <w:topLinePunct w:val="0"/>
              <w:autoSpaceDE/>
              <w:autoSpaceDN/>
              <w:bidi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结构的一般要求</w:t>
            </w:r>
          </w:p>
        </w:tc>
        <w:tc>
          <w:tcPr>
            <w:tcW w:w="3187" w:type="dxa"/>
            <w:shd w:val="clear"/>
            <w:noWrap w:val="0"/>
            <w:vAlign w:val="bottom"/>
          </w:tcPr>
          <w:p w14:paraId="3057843F">
            <w:pPr>
              <w:keepNext w:val="0"/>
              <w:keepLines w:val="0"/>
              <w:widowControl/>
              <w:suppressLineNumbers w:val="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GB 16410-2020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GB/T 7306.1-2000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GB/T 7306.2-2000</w:t>
            </w:r>
          </w:p>
        </w:tc>
      </w:tr>
    </w:tbl>
    <w:p w14:paraId="017F9591">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表</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可燃气体报警控制器检验项目</w:t>
      </w:r>
    </w:p>
    <w:tbl>
      <w:tblPr>
        <w:tblStyle w:val="9"/>
        <w:tblW w:w="8169" w:type="dxa"/>
        <w:jc w:val="center"/>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Layout w:type="fixed"/>
        <w:tblCellMar>
          <w:top w:w="0" w:type="dxa"/>
          <w:left w:w="0" w:type="dxa"/>
          <w:bottom w:w="0" w:type="dxa"/>
          <w:right w:w="0" w:type="dxa"/>
        </w:tblCellMar>
      </w:tblPr>
      <w:tblGrid>
        <w:gridCol w:w="1095"/>
        <w:gridCol w:w="3804"/>
        <w:gridCol w:w="3270"/>
      </w:tblGrid>
      <w:tr w14:paraId="6BF74C9B">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6E75D9CD">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4D2FABC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检验项目</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427A8746">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w:t>
            </w:r>
          </w:p>
        </w:tc>
      </w:tr>
      <w:tr w14:paraId="6AB5A8C9">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203AE77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4538D6EA">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一般要求</w:t>
            </w:r>
          </w:p>
        </w:tc>
        <w:tc>
          <w:tcPr>
            <w:tcW w:w="3270" w:type="dxa"/>
            <w:tcBorders>
              <w:top w:val="single" w:color="000000" w:sz="6" w:space="0"/>
              <w:left w:val="single" w:color="000000" w:sz="6" w:space="0"/>
              <w:bottom w:val="single" w:color="000000" w:sz="6" w:space="0"/>
              <w:right w:val="single" w:color="000000" w:sz="6" w:space="0"/>
            </w:tcBorders>
            <w:shd w:val="clear"/>
            <w:noWrap w:val="0"/>
            <w:vAlign w:val="top"/>
          </w:tcPr>
          <w:p w14:paraId="312F09B5">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GB 16808-2008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GB/T 156-2007</w:t>
            </w:r>
          </w:p>
        </w:tc>
      </w:tr>
      <w:tr w14:paraId="2AC8B246">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595ADB0D">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1654D169">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接线端子</w:t>
            </w:r>
          </w:p>
        </w:tc>
        <w:tc>
          <w:tcPr>
            <w:tcW w:w="3270" w:type="dxa"/>
            <w:tcBorders>
              <w:top w:val="single" w:color="000000" w:sz="6" w:space="0"/>
              <w:left w:val="single" w:color="000000" w:sz="6" w:space="0"/>
              <w:bottom w:val="single" w:color="000000" w:sz="6" w:space="0"/>
              <w:right w:val="single" w:color="000000" w:sz="6" w:space="0"/>
            </w:tcBorders>
            <w:shd w:val="clear"/>
            <w:noWrap w:val="0"/>
            <w:vAlign w:val="top"/>
          </w:tcPr>
          <w:p w14:paraId="1BFB2401">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GB 16808-2008</w:t>
            </w:r>
          </w:p>
        </w:tc>
      </w:tr>
      <w:tr w14:paraId="61A49271">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57D4DE2F">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383DCA7C">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开关和按键</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1D0EF292">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GB 16808-2008</w:t>
            </w:r>
          </w:p>
        </w:tc>
      </w:tr>
      <w:tr w14:paraId="7FEB5F97">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0470EAF6">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0841E4D5">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电源功能</w:t>
            </w:r>
          </w:p>
        </w:tc>
        <w:tc>
          <w:tcPr>
            <w:tcW w:w="3270" w:type="dxa"/>
            <w:tcBorders>
              <w:top w:val="single" w:color="000000" w:sz="6" w:space="0"/>
              <w:left w:val="single" w:color="000000" w:sz="6" w:space="0"/>
              <w:bottom w:val="single" w:color="000000" w:sz="6" w:space="0"/>
              <w:right w:val="single" w:color="000000" w:sz="6" w:space="0"/>
            </w:tcBorders>
            <w:shd w:val="clear"/>
            <w:noWrap w:val="0"/>
            <w:vAlign w:val="top"/>
          </w:tcPr>
          <w:p w14:paraId="6D3DEC5D">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GB 16808-2008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GB 15322.1-2019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GB 15322.2-2019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GB 15322.3-2019</w:t>
            </w:r>
          </w:p>
        </w:tc>
      </w:tr>
      <w:tr w14:paraId="494179FD">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14DDB2A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764597C9">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指示灯器</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1EF9EDE7">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GB 16808-2008</w:t>
            </w:r>
          </w:p>
        </w:tc>
      </w:tr>
      <w:tr w14:paraId="5DA82548">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6C0ABAEB">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23060FB3">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字母符-数字显示器</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6746D68B">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GB 16808-2008</w:t>
            </w:r>
          </w:p>
        </w:tc>
      </w:tr>
      <w:tr w14:paraId="110DAB25">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06888431">
            <w:pPr>
              <w:keepNext w:val="0"/>
              <w:keepLines w:val="0"/>
              <w:pageBreakBefore w:val="0"/>
              <w:widowControl w:val="0"/>
              <w:kinsoku/>
              <w:wordWrap/>
              <w:overflowPunct/>
              <w:topLinePunct w:val="0"/>
              <w:autoSpaceDE/>
              <w:autoSpaceDN/>
              <w:bidi w:val="0"/>
              <w:spacing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13274611">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音响器件</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7C46D054">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GB 16808-2008</w:t>
            </w:r>
          </w:p>
        </w:tc>
      </w:tr>
      <w:tr w14:paraId="4492236F">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32758AFF">
            <w:pPr>
              <w:keepNext w:val="0"/>
              <w:keepLines w:val="0"/>
              <w:pageBreakBefore w:val="0"/>
              <w:widowControl w:val="0"/>
              <w:kinsoku/>
              <w:wordWrap/>
              <w:overflowPunct/>
              <w:topLinePunct w:val="0"/>
              <w:autoSpaceDE/>
              <w:autoSpaceDN/>
              <w:bidi w:val="0"/>
              <w:spacing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22876F47">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绝缘电阻</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0255BF49">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GB 16808-2008</w:t>
            </w:r>
          </w:p>
        </w:tc>
      </w:tr>
      <w:tr w14:paraId="5953A37A">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34CC73EE">
            <w:pPr>
              <w:keepNext w:val="0"/>
              <w:keepLines w:val="0"/>
              <w:pageBreakBefore w:val="0"/>
              <w:widowControl w:val="0"/>
              <w:kinsoku/>
              <w:wordWrap/>
              <w:overflowPunct/>
              <w:topLinePunct w:val="0"/>
              <w:autoSpaceDE/>
              <w:autoSpaceDN/>
              <w:bidi w:val="0"/>
              <w:spacing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759B3885">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电气强度</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49E30DFA">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GB 16808-2008</w:t>
            </w:r>
          </w:p>
        </w:tc>
      </w:tr>
    </w:tbl>
    <w:p w14:paraId="4D510930">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表</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家用可燃气体探测器检验项目</w:t>
      </w:r>
    </w:p>
    <w:tbl>
      <w:tblPr>
        <w:tblStyle w:val="9"/>
        <w:tblW w:w="8169" w:type="dxa"/>
        <w:jc w:val="center"/>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Layout w:type="fixed"/>
        <w:tblCellMar>
          <w:top w:w="0" w:type="dxa"/>
          <w:left w:w="0" w:type="dxa"/>
          <w:bottom w:w="0" w:type="dxa"/>
          <w:right w:w="0" w:type="dxa"/>
        </w:tblCellMar>
      </w:tblPr>
      <w:tblGrid>
        <w:gridCol w:w="1095"/>
        <w:gridCol w:w="3804"/>
        <w:gridCol w:w="3270"/>
      </w:tblGrid>
      <w:tr w14:paraId="114D3613">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254604DB">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6099FA9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检验项目</w:t>
            </w:r>
            <w:bookmarkStart w:id="1" w:name="_GoBack"/>
            <w:bookmarkEnd w:id="1"/>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28D8B08D">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w:t>
            </w:r>
          </w:p>
        </w:tc>
      </w:tr>
      <w:tr w14:paraId="0F22D170">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5A141F7E">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28C675DA">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报警动作值试验</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27CC91FB">
            <w:pPr>
              <w:keepNext w:val="0"/>
              <w:keepLines w:val="0"/>
              <w:widowControl/>
              <w:suppressLineNumbers w:val="0"/>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GB 15322.2-2019</w:t>
            </w:r>
          </w:p>
        </w:tc>
      </w:tr>
      <w:tr w14:paraId="04DD6C2B">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369C587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491CB353">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方位试验</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7DEE540E">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 15322.2-2019</w:t>
            </w:r>
          </w:p>
        </w:tc>
      </w:tr>
      <w:tr w14:paraId="6E1DC660">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05690006">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4ED9CAA6">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绝缘电阻试验</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12509497">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 15322.2-2019</w:t>
            </w:r>
          </w:p>
        </w:tc>
      </w:tr>
      <w:tr w14:paraId="78478E45">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06D23F0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17A6ADAB">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电气强度试验</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1BA12C15">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GB 15322.2-2019</w:t>
            </w:r>
          </w:p>
        </w:tc>
      </w:tr>
      <w:tr w14:paraId="62D2779E">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7BF51167">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22BD61BE">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电快速瞬变脉冲群抗扰度试验（不适用于仅以电池供电的试样）</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5A38CEB0">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GB 15322.2-2019</w:t>
            </w:r>
          </w:p>
        </w:tc>
      </w:tr>
      <w:tr w14:paraId="52CB6DE8">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554951F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58AD0FB3">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高温（运行）试验</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1A37838A">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GB 15322.2-2019</w:t>
            </w:r>
          </w:p>
        </w:tc>
      </w:tr>
      <w:tr w14:paraId="5D182301">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5" w:type="dxa"/>
            <w:tcBorders>
              <w:top w:val="single" w:color="000000" w:sz="6" w:space="0"/>
              <w:left w:val="single" w:color="000000" w:sz="6" w:space="0"/>
              <w:bottom w:val="single" w:color="000000" w:sz="6" w:space="0"/>
              <w:right w:val="single" w:color="000000" w:sz="6" w:space="0"/>
            </w:tcBorders>
            <w:noWrap w:val="0"/>
            <w:vAlign w:val="center"/>
          </w:tcPr>
          <w:p w14:paraId="28DCFEFD">
            <w:pPr>
              <w:keepNext w:val="0"/>
              <w:keepLines w:val="0"/>
              <w:pageBreakBefore w:val="0"/>
              <w:widowControl w:val="0"/>
              <w:kinsoku/>
              <w:wordWrap/>
              <w:overflowPunct/>
              <w:topLinePunct w:val="0"/>
              <w:autoSpaceDE/>
              <w:autoSpaceDN/>
              <w:bidi w:val="0"/>
              <w:spacing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3804" w:type="dxa"/>
            <w:tcBorders>
              <w:top w:val="single" w:color="000000" w:sz="6" w:space="0"/>
              <w:left w:val="single" w:color="000000" w:sz="6" w:space="0"/>
              <w:bottom w:val="single" w:color="000000" w:sz="6" w:space="0"/>
              <w:right w:val="single" w:color="000000" w:sz="6" w:space="0"/>
            </w:tcBorders>
            <w:noWrap w:val="0"/>
            <w:vAlign w:val="center"/>
          </w:tcPr>
          <w:p w14:paraId="2E949C86">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跌落试验</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4EA5B2E7">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GB 15322.2-2019</w:t>
            </w:r>
          </w:p>
        </w:tc>
      </w:tr>
    </w:tbl>
    <w:p w14:paraId="5D50BF36">
      <w:pPr>
        <w:keepNext w:val="0"/>
        <w:keepLines w:val="0"/>
        <w:widowControl w:val="0"/>
        <w:suppressLineNumbers w:val="0"/>
        <w:autoSpaceDE w:val="0"/>
        <w:autoSpaceDN/>
        <w:snapToGrid w:val="0"/>
        <w:spacing w:before="0" w:beforeAutospacing="0" w:after="0" w:afterAutospacing="0" w:line="440" w:lineRule="exact"/>
        <w:ind w:left="0" w:leftChars="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表</w:t>
      </w:r>
      <w:r>
        <w:rPr>
          <w:rFonts w:hint="eastAsia" w:ascii="宋体" w:hAnsi="宋体" w:cs="宋体"/>
          <w:b w:val="0"/>
          <w:bCs w:val="0"/>
          <w:color w:val="auto"/>
          <w:sz w:val="21"/>
          <w:szCs w:val="21"/>
          <w:highlight w:val="none"/>
          <w:lang w:val="en-US" w:eastAsia="zh-CN"/>
        </w:rPr>
        <w:t>8</w:t>
      </w:r>
      <w:r>
        <w:rPr>
          <w:rFonts w:hint="eastAsia" w:ascii="宋体" w:hAnsi="宋体" w:eastAsia="宋体" w:cs="宋体"/>
          <w:kern w:val="2"/>
          <w:sz w:val="21"/>
          <w:szCs w:val="21"/>
          <w:lang w:val="en-US" w:eastAsia="zh-CN" w:bidi="ar"/>
        </w:rPr>
        <w:t>瓶装液化石油气调压器</w:t>
      </w:r>
      <w:r>
        <w:rPr>
          <w:rFonts w:hint="eastAsia" w:ascii="宋体" w:hAnsi="宋体" w:eastAsia="宋体" w:cs="宋体"/>
          <w:kern w:val="2"/>
          <w:sz w:val="21"/>
          <w:szCs w:val="21"/>
        </w:rPr>
        <w:t>（GB 35844-2018）</w:t>
      </w:r>
      <w:r>
        <w:rPr>
          <w:rFonts w:hint="eastAsia" w:ascii="宋体" w:hAnsi="宋体" w:eastAsia="宋体" w:cs="宋体"/>
          <w:b w:val="0"/>
          <w:bCs w:val="0"/>
          <w:color w:val="auto"/>
          <w:sz w:val="21"/>
          <w:szCs w:val="21"/>
          <w:highlight w:val="none"/>
          <w:lang w:val="en-US" w:eastAsia="zh-CN"/>
        </w:rPr>
        <w:t>检验项目</w:t>
      </w:r>
    </w:p>
    <w:tbl>
      <w:tblPr>
        <w:tblStyle w:val="9"/>
        <w:tblW w:w="8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0"/>
        <w:gridCol w:w="750"/>
        <w:gridCol w:w="1522"/>
        <w:gridCol w:w="1550"/>
        <w:gridCol w:w="3270"/>
      </w:tblGrid>
      <w:tr w14:paraId="1097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110" w:type="dxa"/>
            <w:noWrap w:val="0"/>
            <w:vAlign w:val="center"/>
          </w:tcPr>
          <w:p w14:paraId="77E0359E">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822" w:type="dxa"/>
            <w:gridSpan w:val="3"/>
            <w:noWrap w:val="0"/>
            <w:vAlign w:val="center"/>
          </w:tcPr>
          <w:p w14:paraId="4E267670">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检验项目</w:t>
            </w:r>
          </w:p>
        </w:tc>
        <w:tc>
          <w:tcPr>
            <w:tcW w:w="3270" w:type="dxa"/>
            <w:noWrap w:val="0"/>
            <w:vAlign w:val="center"/>
          </w:tcPr>
          <w:p w14:paraId="65E2547E">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w:t>
            </w:r>
          </w:p>
        </w:tc>
      </w:tr>
      <w:tr w14:paraId="0655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1110" w:type="dxa"/>
            <w:vMerge w:val="restart"/>
            <w:noWrap w:val="0"/>
            <w:vAlign w:val="center"/>
          </w:tcPr>
          <w:p w14:paraId="3470180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50" w:type="dxa"/>
            <w:vMerge w:val="restart"/>
            <w:noWrap w:val="0"/>
            <w:vAlign w:val="center"/>
          </w:tcPr>
          <w:p w14:paraId="55E6C1B0">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结构</w:t>
            </w:r>
          </w:p>
        </w:tc>
        <w:tc>
          <w:tcPr>
            <w:tcW w:w="1522" w:type="dxa"/>
            <w:vMerge w:val="restart"/>
            <w:noWrap w:val="0"/>
            <w:vAlign w:val="center"/>
          </w:tcPr>
          <w:p w14:paraId="5815AFBF">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进气口连接和尺寸</w:t>
            </w:r>
          </w:p>
        </w:tc>
        <w:tc>
          <w:tcPr>
            <w:tcW w:w="1550" w:type="dxa"/>
            <w:noWrap w:val="0"/>
            <w:vAlign w:val="center"/>
          </w:tcPr>
          <w:p w14:paraId="068C61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手轮外径</w:t>
            </w:r>
          </w:p>
        </w:tc>
        <w:tc>
          <w:tcPr>
            <w:tcW w:w="3270" w:type="dxa"/>
            <w:noWrap w:val="0"/>
            <w:vAlign w:val="top"/>
          </w:tcPr>
          <w:p w14:paraId="5A41F54A">
            <w:pPr>
              <w:keepNext w:val="0"/>
              <w:keepLines w:val="0"/>
              <w:widowControl/>
              <w:suppressLineNumbers w:val="0"/>
              <w:spacing w:line="360" w:lineRule="auto"/>
              <w:jc w:val="center"/>
              <w:textAlignment w:val="top"/>
              <w:rPr>
                <w:rFonts w:hint="eastAsia" w:ascii="宋体" w:hAnsi="宋体" w:eastAsia="宋体" w:cs="宋体"/>
                <w:color w:val="auto"/>
                <w:sz w:val="21"/>
                <w:szCs w:val="21"/>
                <w:highlight w:val="none"/>
                <w:lang w:val="en-US"/>
              </w:rPr>
            </w:pPr>
            <w:r>
              <w:rPr>
                <w:rFonts w:hint="eastAsia" w:ascii="宋体" w:hAnsi="宋体" w:eastAsia="宋体" w:cs="宋体"/>
                <w:i w:val="0"/>
                <w:iCs w:val="0"/>
                <w:color w:val="000000"/>
                <w:kern w:val="0"/>
                <w:sz w:val="21"/>
                <w:szCs w:val="21"/>
                <w:u w:val="none"/>
                <w:lang w:val="en-US" w:eastAsia="zh-CN" w:bidi="ar"/>
              </w:rPr>
              <w:t>GB 35844-2018</w:t>
            </w:r>
          </w:p>
        </w:tc>
      </w:tr>
      <w:tr w14:paraId="6FF3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1110" w:type="dxa"/>
            <w:vMerge w:val="continue"/>
            <w:noWrap w:val="0"/>
            <w:vAlign w:val="center"/>
          </w:tcPr>
          <w:p w14:paraId="28DEC2C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p>
        </w:tc>
        <w:tc>
          <w:tcPr>
            <w:tcW w:w="750" w:type="dxa"/>
            <w:vMerge w:val="continue"/>
            <w:noWrap w:val="0"/>
            <w:vAlign w:val="center"/>
          </w:tcPr>
          <w:p w14:paraId="39C163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22" w:type="dxa"/>
            <w:vMerge w:val="continue"/>
            <w:noWrap w:val="0"/>
            <w:vAlign w:val="center"/>
          </w:tcPr>
          <w:p w14:paraId="17363A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50" w:type="dxa"/>
            <w:noWrap w:val="0"/>
            <w:vAlign w:val="center"/>
          </w:tcPr>
          <w:p w14:paraId="4B97BE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手轮宽度</w:t>
            </w:r>
          </w:p>
        </w:tc>
        <w:tc>
          <w:tcPr>
            <w:tcW w:w="3270" w:type="dxa"/>
            <w:noWrap w:val="0"/>
            <w:vAlign w:val="top"/>
          </w:tcPr>
          <w:p w14:paraId="1C7E8AB5">
            <w:pPr>
              <w:keepNext w:val="0"/>
              <w:keepLines w:val="0"/>
              <w:widowControl/>
              <w:suppressLineNumbers w:val="0"/>
              <w:spacing w:line="360" w:lineRule="auto"/>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GB 35844-2018</w:t>
            </w:r>
          </w:p>
        </w:tc>
      </w:tr>
      <w:tr w14:paraId="7F2C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10" w:type="dxa"/>
            <w:vMerge w:val="continue"/>
            <w:noWrap w:val="0"/>
            <w:vAlign w:val="center"/>
          </w:tcPr>
          <w:p w14:paraId="0FFDB77E">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p>
        </w:tc>
        <w:tc>
          <w:tcPr>
            <w:tcW w:w="750" w:type="dxa"/>
            <w:vMerge w:val="continue"/>
            <w:noWrap w:val="0"/>
            <w:vAlign w:val="center"/>
          </w:tcPr>
          <w:p w14:paraId="4A0599BA">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3072" w:type="dxa"/>
            <w:gridSpan w:val="2"/>
            <w:noWrap w:val="0"/>
            <w:vAlign w:val="center"/>
          </w:tcPr>
          <w:p w14:paraId="705BBD19">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出气口连接和尺寸（软管连接接头外径）</w:t>
            </w:r>
          </w:p>
        </w:tc>
        <w:tc>
          <w:tcPr>
            <w:tcW w:w="3270" w:type="dxa"/>
            <w:noWrap w:val="0"/>
            <w:vAlign w:val="center"/>
          </w:tcPr>
          <w:p w14:paraId="7EB9466D">
            <w:pPr>
              <w:keepNext w:val="0"/>
              <w:keepLines w:val="0"/>
              <w:widowControl/>
              <w:suppressLineNumbers w:val="0"/>
              <w:spacing w:line="360" w:lineRule="auto"/>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GB 35844-2018</w:t>
            </w:r>
          </w:p>
        </w:tc>
      </w:tr>
      <w:tr w14:paraId="031B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10" w:type="dxa"/>
            <w:vMerge w:val="continue"/>
            <w:noWrap w:val="0"/>
            <w:vAlign w:val="center"/>
          </w:tcPr>
          <w:p w14:paraId="187A89B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p>
        </w:tc>
        <w:tc>
          <w:tcPr>
            <w:tcW w:w="750" w:type="dxa"/>
            <w:vMerge w:val="continue"/>
            <w:noWrap w:val="0"/>
            <w:vAlign w:val="center"/>
          </w:tcPr>
          <w:p w14:paraId="2DBA81C1">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3072" w:type="dxa"/>
            <w:gridSpan w:val="2"/>
            <w:noWrap w:val="0"/>
            <w:vAlign w:val="center"/>
          </w:tcPr>
          <w:p w14:paraId="37E4C20C">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过流切断安全装置</w:t>
            </w:r>
          </w:p>
        </w:tc>
        <w:tc>
          <w:tcPr>
            <w:tcW w:w="3270" w:type="dxa"/>
            <w:noWrap w:val="0"/>
            <w:vAlign w:val="top"/>
          </w:tcPr>
          <w:p w14:paraId="567FCD40">
            <w:pPr>
              <w:keepNext w:val="0"/>
              <w:keepLines w:val="0"/>
              <w:widowControl/>
              <w:suppressLineNumbers w:val="0"/>
              <w:spacing w:line="360" w:lineRule="auto"/>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GB 35844-2018</w:t>
            </w:r>
          </w:p>
        </w:tc>
      </w:tr>
      <w:tr w14:paraId="400A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10" w:type="dxa"/>
            <w:vMerge w:val="continue"/>
            <w:noWrap w:val="0"/>
            <w:vAlign w:val="center"/>
          </w:tcPr>
          <w:p w14:paraId="51159C0D">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p>
        </w:tc>
        <w:tc>
          <w:tcPr>
            <w:tcW w:w="750" w:type="dxa"/>
            <w:vMerge w:val="continue"/>
            <w:noWrap w:val="0"/>
            <w:vAlign w:val="center"/>
          </w:tcPr>
          <w:p w14:paraId="2BC03426">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3072" w:type="dxa"/>
            <w:gridSpan w:val="2"/>
            <w:noWrap w:val="0"/>
            <w:vAlign w:val="center"/>
          </w:tcPr>
          <w:p w14:paraId="4B2B02AA">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调压器设定状态</w:t>
            </w:r>
          </w:p>
        </w:tc>
        <w:tc>
          <w:tcPr>
            <w:tcW w:w="3270" w:type="dxa"/>
            <w:noWrap w:val="0"/>
            <w:vAlign w:val="top"/>
          </w:tcPr>
          <w:p w14:paraId="6327DA73">
            <w:pPr>
              <w:keepNext w:val="0"/>
              <w:keepLines w:val="0"/>
              <w:widowControl/>
              <w:suppressLineNumbers w:val="0"/>
              <w:spacing w:line="360" w:lineRule="auto"/>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GB 35844-2018</w:t>
            </w:r>
          </w:p>
        </w:tc>
      </w:tr>
      <w:tr w14:paraId="64F4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10" w:type="dxa"/>
            <w:noWrap w:val="0"/>
            <w:vAlign w:val="center"/>
          </w:tcPr>
          <w:p w14:paraId="5233110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822" w:type="dxa"/>
            <w:gridSpan w:val="3"/>
            <w:noWrap w:val="0"/>
            <w:vAlign w:val="center"/>
          </w:tcPr>
          <w:p w14:paraId="11EB54F8">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气密性</w:t>
            </w:r>
          </w:p>
        </w:tc>
        <w:tc>
          <w:tcPr>
            <w:tcW w:w="3270" w:type="dxa"/>
            <w:noWrap w:val="0"/>
            <w:vAlign w:val="top"/>
          </w:tcPr>
          <w:p w14:paraId="7269C169">
            <w:pPr>
              <w:keepNext w:val="0"/>
              <w:keepLines w:val="0"/>
              <w:widowControl/>
              <w:suppressLineNumbers w:val="0"/>
              <w:spacing w:line="360" w:lineRule="auto"/>
              <w:jc w:val="center"/>
              <w:textAlignment w:val="top"/>
              <w:rPr>
                <w:rFonts w:hint="eastAsia" w:ascii="宋体" w:hAnsi="宋体" w:eastAsia="宋体" w:cs="宋体"/>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GB 35844-2018</w:t>
            </w:r>
          </w:p>
        </w:tc>
      </w:tr>
      <w:tr w14:paraId="57FD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10" w:type="dxa"/>
            <w:noWrap w:val="0"/>
            <w:vAlign w:val="center"/>
          </w:tcPr>
          <w:p w14:paraId="533FF9B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3822" w:type="dxa"/>
            <w:gridSpan w:val="3"/>
            <w:noWrap w:val="0"/>
            <w:vAlign w:val="center"/>
          </w:tcPr>
          <w:p w14:paraId="1A9CF1A4">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关闭压力</w:t>
            </w:r>
          </w:p>
        </w:tc>
        <w:tc>
          <w:tcPr>
            <w:tcW w:w="3270" w:type="dxa"/>
            <w:noWrap w:val="0"/>
            <w:vAlign w:val="top"/>
          </w:tcPr>
          <w:p w14:paraId="654CFC23">
            <w:pPr>
              <w:keepNext w:val="0"/>
              <w:keepLines w:val="0"/>
              <w:widowControl/>
              <w:suppressLineNumbers w:val="0"/>
              <w:spacing w:line="360" w:lineRule="auto"/>
              <w:jc w:val="center"/>
              <w:textAlignment w:val="top"/>
              <w:rPr>
                <w:rFonts w:hint="eastAsia" w:ascii="宋体" w:hAnsi="宋体" w:eastAsia="宋体" w:cs="宋体"/>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GB 35844-2018</w:t>
            </w:r>
          </w:p>
        </w:tc>
      </w:tr>
      <w:tr w14:paraId="2D6C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10" w:type="dxa"/>
            <w:noWrap w:val="0"/>
            <w:vAlign w:val="center"/>
          </w:tcPr>
          <w:p w14:paraId="2CFBAC3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822" w:type="dxa"/>
            <w:gridSpan w:val="3"/>
            <w:noWrap w:val="0"/>
            <w:vAlign w:val="center"/>
          </w:tcPr>
          <w:p w14:paraId="5FA7ED6F">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出口压力</w:t>
            </w:r>
          </w:p>
        </w:tc>
        <w:tc>
          <w:tcPr>
            <w:tcW w:w="3270" w:type="dxa"/>
            <w:noWrap w:val="0"/>
            <w:vAlign w:val="top"/>
          </w:tcPr>
          <w:p w14:paraId="4B7D5F73">
            <w:pPr>
              <w:keepNext w:val="0"/>
              <w:keepLines w:val="0"/>
              <w:widowControl/>
              <w:suppressLineNumbers w:val="0"/>
              <w:spacing w:line="360" w:lineRule="auto"/>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GB 35844-2018</w:t>
            </w:r>
          </w:p>
        </w:tc>
      </w:tr>
    </w:tbl>
    <w:p w14:paraId="0B656783">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表</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val="en-US" w:eastAsia="zh-CN"/>
        </w:rPr>
        <w:t>瓶装液化石油气调压器（CJ/T 50-2008）检验项目</w:t>
      </w:r>
    </w:p>
    <w:tbl>
      <w:tblPr>
        <w:tblStyle w:val="9"/>
        <w:tblW w:w="8130" w:type="dxa"/>
        <w:jc w:val="center"/>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Layout w:type="fixed"/>
        <w:tblCellMar>
          <w:top w:w="0" w:type="dxa"/>
          <w:left w:w="0" w:type="dxa"/>
          <w:bottom w:w="0" w:type="dxa"/>
          <w:right w:w="0" w:type="dxa"/>
        </w:tblCellMar>
      </w:tblPr>
      <w:tblGrid>
        <w:gridCol w:w="1092"/>
        <w:gridCol w:w="3768"/>
        <w:gridCol w:w="3270"/>
      </w:tblGrid>
      <w:tr w14:paraId="02A622B2">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2" w:type="dxa"/>
            <w:tcBorders>
              <w:top w:val="single" w:color="000000" w:sz="6" w:space="0"/>
              <w:left w:val="single" w:color="000000" w:sz="6" w:space="0"/>
              <w:bottom w:val="single" w:color="000000" w:sz="6" w:space="0"/>
              <w:right w:val="single" w:color="000000" w:sz="6" w:space="0"/>
            </w:tcBorders>
            <w:noWrap w:val="0"/>
            <w:vAlign w:val="center"/>
          </w:tcPr>
          <w:p w14:paraId="592BBD4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768" w:type="dxa"/>
            <w:tcBorders>
              <w:top w:val="single" w:color="000000" w:sz="6" w:space="0"/>
              <w:left w:val="single" w:color="000000" w:sz="6" w:space="0"/>
              <w:bottom w:val="single" w:color="000000" w:sz="6" w:space="0"/>
              <w:right w:val="single" w:color="000000" w:sz="6" w:space="0"/>
            </w:tcBorders>
            <w:noWrap w:val="0"/>
            <w:vAlign w:val="center"/>
          </w:tcPr>
          <w:p w14:paraId="5AF9072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检验项目</w:t>
            </w:r>
          </w:p>
        </w:tc>
        <w:tc>
          <w:tcPr>
            <w:tcW w:w="3270" w:type="dxa"/>
            <w:tcBorders>
              <w:top w:val="single" w:color="000000" w:sz="6" w:space="0"/>
              <w:left w:val="single" w:color="000000" w:sz="6" w:space="0"/>
              <w:bottom w:val="single" w:color="000000" w:sz="6" w:space="0"/>
              <w:right w:val="single" w:color="000000" w:sz="6" w:space="0"/>
            </w:tcBorders>
            <w:noWrap w:val="0"/>
            <w:vAlign w:val="center"/>
          </w:tcPr>
          <w:p w14:paraId="6EA08B3F">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w:t>
            </w:r>
          </w:p>
        </w:tc>
      </w:tr>
      <w:tr w14:paraId="25AD17B0">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2" w:type="dxa"/>
            <w:tcBorders>
              <w:top w:val="single" w:color="000000" w:sz="6" w:space="0"/>
              <w:left w:val="single" w:color="000000" w:sz="6" w:space="0"/>
              <w:bottom w:val="single" w:color="000000" w:sz="6" w:space="0"/>
              <w:right w:val="single" w:color="000000" w:sz="6" w:space="0"/>
            </w:tcBorders>
            <w:noWrap w:val="0"/>
            <w:vAlign w:val="center"/>
          </w:tcPr>
          <w:p w14:paraId="73ECCD32">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768" w:type="dxa"/>
            <w:tcBorders>
              <w:top w:val="single" w:color="000000" w:sz="6" w:space="0"/>
              <w:left w:val="single" w:color="000000" w:sz="6" w:space="0"/>
              <w:bottom w:val="single" w:color="000000" w:sz="6" w:space="0"/>
              <w:right w:val="single" w:color="000000" w:sz="6" w:space="0"/>
            </w:tcBorders>
            <w:noWrap w:val="0"/>
            <w:vAlign w:val="center"/>
          </w:tcPr>
          <w:p w14:paraId="1589FF31">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结构</w:t>
            </w:r>
          </w:p>
        </w:tc>
        <w:tc>
          <w:tcPr>
            <w:tcW w:w="3270" w:type="dxa"/>
            <w:tcBorders>
              <w:top w:val="single" w:color="000000" w:sz="6" w:space="0"/>
              <w:left w:val="single" w:color="000000" w:sz="6" w:space="0"/>
              <w:bottom w:val="single" w:color="000000" w:sz="6" w:space="0"/>
              <w:right w:val="single" w:color="000000" w:sz="6" w:space="0"/>
            </w:tcBorders>
            <w:noWrap w:val="0"/>
            <w:vAlign w:val="top"/>
          </w:tcPr>
          <w:p w14:paraId="110A3167">
            <w:pPr>
              <w:keepNext w:val="0"/>
              <w:keepLines w:val="0"/>
              <w:widowControl/>
              <w:suppressLineNumbers w:val="0"/>
              <w:spacing w:line="360" w:lineRule="auto"/>
              <w:jc w:val="center"/>
              <w:textAlignment w:val="top"/>
              <w:rPr>
                <w:rFonts w:hint="eastAsia" w:ascii="宋体" w:hAnsi="宋体" w:eastAsia="宋体" w:cs="宋体"/>
                <w:color w:val="auto"/>
                <w:sz w:val="21"/>
                <w:szCs w:val="21"/>
                <w:highlight w:val="none"/>
                <w:lang w:val="en-US"/>
              </w:rPr>
            </w:pPr>
            <w:r>
              <w:rPr>
                <w:rFonts w:hint="eastAsia" w:ascii="宋体" w:hAnsi="宋体" w:eastAsia="宋体" w:cs="宋体"/>
                <w:b w:val="0"/>
                <w:bCs w:val="0"/>
                <w:color w:val="auto"/>
                <w:sz w:val="21"/>
                <w:szCs w:val="21"/>
                <w:highlight w:val="none"/>
                <w:lang w:val="en-US" w:eastAsia="zh-CN"/>
              </w:rPr>
              <w:t>CJ/T 50-2008</w:t>
            </w:r>
          </w:p>
        </w:tc>
      </w:tr>
      <w:tr w14:paraId="4F00E3CB">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2" w:type="dxa"/>
            <w:tcBorders>
              <w:top w:val="single" w:color="000000" w:sz="6" w:space="0"/>
              <w:left w:val="single" w:color="000000" w:sz="6" w:space="0"/>
              <w:bottom w:val="single" w:color="000000" w:sz="6" w:space="0"/>
              <w:right w:val="single" w:color="000000" w:sz="6" w:space="0"/>
            </w:tcBorders>
            <w:noWrap w:val="0"/>
            <w:vAlign w:val="center"/>
          </w:tcPr>
          <w:p w14:paraId="0BCDD267">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768" w:type="dxa"/>
            <w:tcBorders>
              <w:top w:val="single" w:color="000000" w:sz="6" w:space="0"/>
              <w:left w:val="single" w:color="000000" w:sz="6" w:space="0"/>
              <w:bottom w:val="single" w:color="000000" w:sz="6" w:space="0"/>
              <w:right w:val="single" w:color="000000" w:sz="6" w:space="0"/>
            </w:tcBorders>
            <w:noWrap w:val="0"/>
            <w:vAlign w:val="center"/>
          </w:tcPr>
          <w:p w14:paraId="66584C29">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出口压力</w:t>
            </w:r>
          </w:p>
        </w:tc>
        <w:tc>
          <w:tcPr>
            <w:tcW w:w="3270" w:type="dxa"/>
            <w:tcBorders>
              <w:top w:val="single" w:color="000000" w:sz="6" w:space="0"/>
              <w:left w:val="single" w:color="000000" w:sz="6" w:space="0"/>
              <w:bottom w:val="single" w:color="000000" w:sz="6" w:space="0"/>
              <w:right w:val="single" w:color="000000" w:sz="6" w:space="0"/>
            </w:tcBorders>
            <w:noWrap w:val="0"/>
            <w:vAlign w:val="top"/>
          </w:tcPr>
          <w:p w14:paraId="5BB22854">
            <w:pPr>
              <w:keepNext w:val="0"/>
              <w:keepLines w:val="0"/>
              <w:widowControl/>
              <w:suppressLineNumbers w:val="0"/>
              <w:spacing w:line="360" w:lineRule="auto"/>
              <w:jc w:val="center"/>
              <w:textAlignment w:val="top"/>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CJ/T 50-2008</w:t>
            </w:r>
          </w:p>
        </w:tc>
      </w:tr>
      <w:tr w14:paraId="67224C46">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2" w:type="dxa"/>
            <w:tcBorders>
              <w:top w:val="single" w:color="000000" w:sz="6" w:space="0"/>
              <w:left w:val="single" w:color="000000" w:sz="6" w:space="0"/>
              <w:bottom w:val="single" w:color="000000" w:sz="6" w:space="0"/>
              <w:right w:val="single" w:color="000000" w:sz="6" w:space="0"/>
            </w:tcBorders>
            <w:noWrap w:val="0"/>
            <w:vAlign w:val="center"/>
          </w:tcPr>
          <w:p w14:paraId="484309C7">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3768" w:type="dxa"/>
            <w:tcBorders>
              <w:top w:val="single" w:color="000000" w:sz="6" w:space="0"/>
              <w:left w:val="single" w:color="000000" w:sz="6" w:space="0"/>
              <w:bottom w:val="single" w:color="000000" w:sz="6" w:space="0"/>
              <w:right w:val="single" w:color="000000" w:sz="6" w:space="0"/>
            </w:tcBorders>
            <w:noWrap w:val="0"/>
            <w:vAlign w:val="center"/>
          </w:tcPr>
          <w:p w14:paraId="0B8D2532">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关闭压力</w:t>
            </w:r>
          </w:p>
        </w:tc>
        <w:tc>
          <w:tcPr>
            <w:tcW w:w="3270" w:type="dxa"/>
            <w:tcBorders>
              <w:top w:val="single" w:color="000000" w:sz="6" w:space="0"/>
              <w:left w:val="single" w:color="000000" w:sz="6" w:space="0"/>
              <w:bottom w:val="single" w:color="000000" w:sz="6" w:space="0"/>
              <w:right w:val="single" w:color="000000" w:sz="6" w:space="0"/>
            </w:tcBorders>
            <w:noWrap w:val="0"/>
            <w:vAlign w:val="top"/>
          </w:tcPr>
          <w:p w14:paraId="233D69F1">
            <w:pPr>
              <w:keepNext w:val="0"/>
              <w:keepLines w:val="0"/>
              <w:widowControl/>
              <w:suppressLineNumbers w:val="0"/>
              <w:spacing w:line="360" w:lineRule="auto"/>
              <w:jc w:val="center"/>
              <w:textAlignment w:val="top"/>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CJ/T 50-2008</w:t>
            </w:r>
          </w:p>
        </w:tc>
      </w:tr>
      <w:tr w14:paraId="49301E67">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2" w:type="dxa"/>
            <w:tcBorders>
              <w:top w:val="single" w:color="000000" w:sz="6" w:space="0"/>
              <w:left w:val="single" w:color="000000" w:sz="6" w:space="0"/>
              <w:bottom w:val="single" w:color="000000" w:sz="6" w:space="0"/>
              <w:right w:val="single" w:color="000000" w:sz="6" w:space="0"/>
            </w:tcBorders>
            <w:noWrap w:val="0"/>
            <w:vAlign w:val="center"/>
          </w:tcPr>
          <w:p w14:paraId="39E91B97">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768" w:type="dxa"/>
            <w:tcBorders>
              <w:top w:val="single" w:color="000000" w:sz="6" w:space="0"/>
              <w:left w:val="single" w:color="000000" w:sz="6" w:space="0"/>
              <w:bottom w:val="single" w:color="000000" w:sz="6" w:space="0"/>
              <w:right w:val="single" w:color="000000" w:sz="6" w:space="0"/>
            </w:tcBorders>
            <w:noWrap w:val="0"/>
            <w:vAlign w:val="center"/>
          </w:tcPr>
          <w:p w14:paraId="1BBB48EB">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气密性</w:t>
            </w:r>
          </w:p>
        </w:tc>
        <w:tc>
          <w:tcPr>
            <w:tcW w:w="3270" w:type="dxa"/>
            <w:tcBorders>
              <w:top w:val="single" w:color="000000" w:sz="6" w:space="0"/>
              <w:left w:val="single" w:color="000000" w:sz="6" w:space="0"/>
              <w:bottom w:val="single" w:color="000000" w:sz="6" w:space="0"/>
              <w:right w:val="single" w:color="000000" w:sz="6" w:space="0"/>
            </w:tcBorders>
            <w:noWrap w:val="0"/>
            <w:vAlign w:val="top"/>
          </w:tcPr>
          <w:p w14:paraId="367E71AC">
            <w:pPr>
              <w:keepNext w:val="0"/>
              <w:keepLines w:val="0"/>
              <w:widowControl/>
              <w:suppressLineNumbers w:val="0"/>
              <w:spacing w:line="360" w:lineRule="auto"/>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CJ/T 50-2008</w:t>
            </w:r>
          </w:p>
        </w:tc>
      </w:tr>
      <w:tr w14:paraId="6908EE5E">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2"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08F767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p>
        </w:tc>
        <w:tc>
          <w:tcPr>
            <w:tcW w:w="3768" w:type="dxa"/>
            <w:tcBorders>
              <w:top w:val="single" w:color="000000" w:sz="6" w:space="0"/>
              <w:left w:val="single" w:color="000000" w:sz="6" w:space="0"/>
              <w:bottom w:val="single" w:color="000000" w:sz="6" w:space="0"/>
              <w:right w:val="single" w:color="000000" w:sz="6" w:space="0"/>
            </w:tcBorders>
            <w:noWrap w:val="0"/>
            <w:vAlign w:val="center"/>
          </w:tcPr>
          <w:p w14:paraId="491683DA">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进气口螺纹</w:t>
            </w:r>
          </w:p>
        </w:tc>
        <w:tc>
          <w:tcPr>
            <w:tcW w:w="3270" w:type="dxa"/>
            <w:tcBorders>
              <w:top w:val="single" w:color="000000" w:sz="6" w:space="0"/>
              <w:left w:val="single" w:color="000000" w:sz="6" w:space="0"/>
              <w:bottom w:val="single" w:color="000000" w:sz="6" w:space="0"/>
              <w:right w:val="single" w:color="000000" w:sz="6" w:space="0"/>
            </w:tcBorders>
            <w:noWrap w:val="0"/>
            <w:vAlign w:val="top"/>
          </w:tcPr>
          <w:p w14:paraId="6710B44A">
            <w:pPr>
              <w:keepNext w:val="0"/>
              <w:keepLines w:val="0"/>
              <w:widowControl/>
              <w:suppressLineNumbers w:val="0"/>
              <w:spacing w:line="360" w:lineRule="auto"/>
              <w:jc w:val="center"/>
              <w:textAlignment w:val="top"/>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CJ/T 50-2008</w:t>
            </w:r>
          </w:p>
        </w:tc>
      </w:tr>
      <w:tr w14:paraId="070B98EE">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2"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586DB8B0">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w:t>
            </w:r>
          </w:p>
        </w:tc>
        <w:tc>
          <w:tcPr>
            <w:tcW w:w="3768" w:type="dxa"/>
            <w:tcBorders>
              <w:top w:val="single" w:color="000000" w:sz="6" w:space="0"/>
              <w:left w:val="single" w:color="000000" w:sz="6" w:space="0"/>
              <w:bottom w:val="single" w:color="000000" w:sz="6" w:space="0"/>
              <w:right w:val="single" w:color="000000" w:sz="6" w:space="0"/>
            </w:tcBorders>
            <w:noWrap w:val="0"/>
            <w:vAlign w:val="center"/>
          </w:tcPr>
          <w:p w14:paraId="405BD39F">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外观</w:t>
            </w:r>
          </w:p>
        </w:tc>
        <w:tc>
          <w:tcPr>
            <w:tcW w:w="3270" w:type="dxa"/>
            <w:tcBorders>
              <w:top w:val="single" w:color="000000" w:sz="6" w:space="0"/>
              <w:left w:val="single" w:color="000000" w:sz="6" w:space="0"/>
              <w:bottom w:val="single" w:color="000000" w:sz="6" w:space="0"/>
              <w:right w:val="single" w:color="000000" w:sz="6" w:space="0"/>
            </w:tcBorders>
            <w:noWrap w:val="0"/>
            <w:vAlign w:val="top"/>
          </w:tcPr>
          <w:p w14:paraId="42222A13">
            <w:pPr>
              <w:keepNext w:val="0"/>
              <w:keepLines w:val="0"/>
              <w:widowControl/>
              <w:suppressLineNumbers w:val="0"/>
              <w:spacing w:line="360" w:lineRule="auto"/>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CJ/T 50-2008</w:t>
            </w:r>
          </w:p>
        </w:tc>
      </w:tr>
      <w:tr w14:paraId="4734C851">
        <w:tblPrEx>
          <w:tblBorders>
            <w:top w:val="single" w:color="B3C2D7" w:sz="6" w:space="0"/>
            <w:left w:val="single" w:color="B3C2D7" w:sz="6" w:space="0"/>
            <w:bottom w:val="single" w:color="B3C2D7" w:sz="6" w:space="0"/>
            <w:right w:val="single" w:color="B3C2D7" w:sz="6" w:space="0"/>
            <w:insideH w:val="single" w:color="B3C2D7" w:sz="6" w:space="0"/>
            <w:insideV w:val="single" w:color="B3C2D7" w:sz="6" w:space="0"/>
          </w:tblBorders>
          <w:tblCellMar>
            <w:top w:w="0" w:type="dxa"/>
            <w:left w:w="0" w:type="dxa"/>
            <w:bottom w:w="0" w:type="dxa"/>
            <w:right w:w="0" w:type="dxa"/>
          </w:tblCellMar>
        </w:tblPrEx>
        <w:trPr>
          <w:trHeight w:val="397" w:hRule="atLeast"/>
          <w:jc w:val="center"/>
        </w:trPr>
        <w:tc>
          <w:tcPr>
            <w:tcW w:w="1092"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43CA11DD">
            <w:pPr>
              <w:keepNext w:val="0"/>
              <w:keepLines w:val="0"/>
              <w:pageBreakBefore w:val="0"/>
              <w:widowControl w:val="0"/>
              <w:kinsoku/>
              <w:wordWrap/>
              <w:overflowPunct/>
              <w:topLinePunct w:val="0"/>
              <w:autoSpaceDE/>
              <w:autoSpaceDN/>
              <w:bidi w:val="0"/>
              <w:spacing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768" w:type="dxa"/>
            <w:tcBorders>
              <w:top w:val="single" w:color="000000" w:sz="6" w:space="0"/>
              <w:left w:val="single" w:color="000000" w:sz="6" w:space="0"/>
              <w:bottom w:val="single" w:color="000000" w:sz="6" w:space="0"/>
              <w:right w:val="single" w:color="000000" w:sz="6" w:space="0"/>
            </w:tcBorders>
            <w:noWrap w:val="0"/>
            <w:vAlign w:val="center"/>
          </w:tcPr>
          <w:p w14:paraId="491B115F">
            <w:pPr>
              <w:keepNext w:val="0"/>
              <w:keepLines w:val="0"/>
              <w:widowControl/>
              <w:suppressLineNumbers w:val="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多功能调压器其他功能</w:t>
            </w:r>
          </w:p>
        </w:tc>
        <w:tc>
          <w:tcPr>
            <w:tcW w:w="3270" w:type="dxa"/>
            <w:tcBorders>
              <w:top w:val="single" w:color="000000" w:sz="6" w:space="0"/>
              <w:left w:val="single" w:color="000000" w:sz="6" w:space="0"/>
              <w:bottom w:val="single" w:color="000000" w:sz="6" w:space="0"/>
              <w:right w:val="single" w:color="000000" w:sz="6" w:space="0"/>
            </w:tcBorders>
            <w:noWrap w:val="0"/>
            <w:vAlign w:val="top"/>
          </w:tcPr>
          <w:p w14:paraId="5668ECE5">
            <w:pPr>
              <w:keepNext w:val="0"/>
              <w:keepLines w:val="0"/>
              <w:widowControl/>
              <w:suppressLineNumbers w:val="0"/>
              <w:spacing w:line="360" w:lineRule="auto"/>
              <w:jc w:val="center"/>
              <w:textAlignment w:val="top"/>
              <w:rPr>
                <w:rFonts w:hint="eastAsia" w:ascii="宋体" w:hAnsi="宋体" w:eastAsia="宋体" w:cs="宋体"/>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CJ/T 50-2008</w:t>
            </w:r>
          </w:p>
        </w:tc>
      </w:tr>
    </w:tbl>
    <w:p w14:paraId="2016ABA7">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执行企业标准、团体标准、地方标准的产品，检验项目参照上述内容执行。</w:t>
      </w:r>
    </w:p>
    <w:p w14:paraId="5413D021">
      <w:pPr>
        <w:keepNext w:val="0"/>
        <w:keepLines w:val="0"/>
        <w:pageBreakBefore w:val="0"/>
        <w:widowControl w:val="0"/>
        <w:kinsoku/>
        <w:wordWrap/>
        <w:overflowPunct/>
        <w:topLinePunct w:val="0"/>
        <w:autoSpaceDE/>
        <w:autoSpaceDN/>
        <w:bidi w:val="0"/>
        <w:snapToGrid w:val="0"/>
        <w:spacing w:line="440" w:lineRule="exact"/>
        <w:ind w:left="0" w:leftChars="0" w:firstLine="359" w:firstLineChars="17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凡是注日期的文件，其随后所有的修改单（不包括勘误的内容）或修订版不适用于本细则。凡是不注日期的文件，其最新版本适用于本细则。</w:t>
      </w:r>
    </w:p>
    <w:p w14:paraId="5051A3C3">
      <w:pPr>
        <w:keepNext w:val="0"/>
        <w:keepLines w:val="0"/>
        <w:pageBreakBefore w:val="0"/>
        <w:widowControl w:val="0"/>
        <w:kinsoku/>
        <w:wordWrap/>
        <w:overflowPunct/>
        <w:topLinePunct w:val="0"/>
        <w:autoSpaceDE/>
        <w:autoSpaceDN/>
        <w:bidi w:val="0"/>
        <w:spacing w:line="440" w:lineRule="exact"/>
        <w:ind w:left="0" w:left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 判定规则</w:t>
      </w:r>
    </w:p>
    <w:p w14:paraId="31BAD7BC">
      <w:pPr>
        <w:keepNext w:val="0"/>
        <w:keepLines w:val="0"/>
        <w:pageBreakBefore w:val="0"/>
        <w:widowControl w:val="0"/>
        <w:kinsoku/>
        <w:wordWrap/>
        <w:overflowPunct/>
        <w:topLinePunct w:val="0"/>
        <w:autoSpaceDE/>
        <w:autoSpaceDN/>
        <w:bidi w:val="0"/>
        <w:snapToGrid w:val="0"/>
        <w:spacing w:line="440" w:lineRule="exact"/>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3.1依据标准</w:t>
      </w:r>
    </w:p>
    <w:p w14:paraId="15AB2746">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CJ/T 197-2010</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燃气用具连接用不锈钢波纹软管</w:t>
      </w:r>
    </w:p>
    <w:p w14:paraId="6AD8179E">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GB/T 26002-2010</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燃气输送用不锈钢波纹软管及管件</w:t>
      </w:r>
    </w:p>
    <w:p w14:paraId="1819D814">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GB/T 41317-2022</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燃气用具连接用不锈钢波纹软管</w:t>
      </w:r>
    </w:p>
    <w:p w14:paraId="014638D0">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GB 16410-2020</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家用燃气灶具</w:t>
      </w:r>
    </w:p>
    <w:p w14:paraId="1445FFC0">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GB 16808-2008</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可燃气体报警控制器</w:t>
      </w:r>
    </w:p>
    <w:p w14:paraId="6F3EC8E4">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GB 15322.2-2019</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可燃气体探测器 第2部分：家用可燃气体探测器</w:t>
      </w:r>
    </w:p>
    <w:p w14:paraId="767B1715">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GB 35844-2018</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瓶装液化石油气调压器</w:t>
      </w:r>
    </w:p>
    <w:p w14:paraId="5131E781">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CJ/T 50-2008</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瓶装液化石油气调压器</w:t>
      </w:r>
    </w:p>
    <w:p w14:paraId="4F19F3AF">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现行有效的企业标准、团体标准、地方标准及产品明示质量要求</w:t>
      </w:r>
    </w:p>
    <w:p w14:paraId="703B7640">
      <w:pPr>
        <w:keepNext w:val="0"/>
        <w:keepLines w:val="0"/>
        <w:pageBreakBefore w:val="0"/>
        <w:widowControl w:val="0"/>
        <w:kinsoku/>
        <w:wordWrap/>
        <w:overflowPunct/>
        <w:topLinePunct w:val="0"/>
        <w:autoSpaceDE/>
        <w:autoSpaceDN/>
        <w:bidi w:val="0"/>
        <w:snapToGrid w:val="0"/>
        <w:spacing w:line="440" w:lineRule="exact"/>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3.2判定原则</w:t>
      </w:r>
    </w:p>
    <w:p w14:paraId="29A36D3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bookmarkStart w:id="0" w:name="_Hlk33514746"/>
      <w:r>
        <w:rPr>
          <w:rFonts w:hint="eastAsia" w:ascii="宋体" w:hAnsi="宋体" w:eastAsia="宋体" w:cs="宋体"/>
          <w:color w:val="auto"/>
          <w:sz w:val="21"/>
          <w:szCs w:val="21"/>
          <w:highlight w:val="none"/>
        </w:rPr>
        <w:t>经检验，检验项目全部合格，判定为被抽查产品所检项目未发现不合格；检验项目中任一项或一项以上不合格，判定为被抽查产品不合格。</w:t>
      </w:r>
    </w:p>
    <w:p w14:paraId="5AC0AE7C">
      <w:pPr>
        <w:keepNext w:val="0"/>
        <w:keepLines w:val="0"/>
        <w:pageBreakBefore w:val="0"/>
        <w:widowControl w:val="0"/>
        <w:kinsoku/>
        <w:wordWrap/>
        <w:overflowPunct/>
        <w:topLinePunct w:val="0"/>
        <w:autoSpaceDE/>
        <w:autoSpaceDN/>
        <w:bidi w:val="0"/>
        <w:adjustRightInd/>
        <w:snapToGrid w:val="0"/>
        <w:spacing w:line="440" w:lineRule="exact"/>
        <w:ind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若被检产品明示的质量要求高于本细则中检验项目依据的标准要求时，应按被检产品明示的质量要求判定。</w:t>
      </w:r>
    </w:p>
    <w:p w14:paraId="04AEEF35">
      <w:pPr>
        <w:keepNext w:val="0"/>
        <w:keepLines w:val="0"/>
        <w:pageBreakBefore w:val="0"/>
        <w:widowControl w:val="0"/>
        <w:kinsoku/>
        <w:wordWrap/>
        <w:overflowPunct/>
        <w:topLinePunct w:val="0"/>
        <w:autoSpaceDE/>
        <w:autoSpaceDN/>
        <w:bidi w:val="0"/>
        <w:adjustRightInd/>
        <w:snapToGrid w:val="0"/>
        <w:spacing w:line="440" w:lineRule="exact"/>
        <w:ind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若被检产品明示的质量要求低于本细则中检验项目依据的强制性标准要求时，应按照强制性标准要求判定。</w:t>
      </w:r>
    </w:p>
    <w:p w14:paraId="6DD50908">
      <w:pPr>
        <w:keepNext w:val="0"/>
        <w:keepLines w:val="0"/>
        <w:pageBreakBefore w:val="0"/>
        <w:widowControl w:val="0"/>
        <w:kinsoku/>
        <w:wordWrap/>
        <w:overflowPunct/>
        <w:topLinePunct w:val="0"/>
        <w:autoSpaceDE/>
        <w:autoSpaceDN/>
        <w:bidi w:val="0"/>
        <w:adjustRightInd/>
        <w:snapToGrid w:val="0"/>
        <w:spacing w:line="440" w:lineRule="exact"/>
        <w:ind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若被检产品明示的质量要求低于或包含本细则中检验项目依据的推荐性标准要求时，应以被检产品明示的质量要求判定。</w:t>
      </w:r>
    </w:p>
    <w:p w14:paraId="22EC5689">
      <w:pPr>
        <w:keepNext w:val="0"/>
        <w:keepLines w:val="0"/>
        <w:pageBreakBefore w:val="0"/>
        <w:widowControl w:val="0"/>
        <w:kinsoku/>
        <w:wordWrap/>
        <w:overflowPunct/>
        <w:topLinePunct w:val="0"/>
        <w:autoSpaceDE/>
        <w:autoSpaceDN/>
        <w:bidi w:val="0"/>
        <w:adjustRightInd/>
        <w:snapToGrid w:val="0"/>
        <w:spacing w:line="440" w:lineRule="exact"/>
        <w:ind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若被检产品明示的质量要求缺少本细则中检验项目依据的强制性标准要求时，应按照强制性标准要求判定。</w:t>
      </w:r>
    </w:p>
    <w:p w14:paraId="5F8D728A">
      <w:pPr>
        <w:keepNext w:val="0"/>
        <w:keepLines w:val="0"/>
        <w:pageBreakBefore w:val="0"/>
        <w:widowControl w:val="0"/>
        <w:kinsoku/>
        <w:wordWrap/>
        <w:overflowPunct/>
        <w:topLinePunct w:val="0"/>
        <w:autoSpaceDE/>
        <w:autoSpaceDN/>
        <w:bidi w:val="0"/>
        <w:adjustRightInd/>
        <w:snapToGrid w:val="0"/>
        <w:spacing w:line="440" w:lineRule="exact"/>
        <w:ind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若被检产品明示的质量要求缺少本细则中检验项目依据的推荐性标准要求时，该项目不参与判定。</w:t>
      </w:r>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hNjZlM2IxODUzODM4NWY0OWM0ZjQxMDE2YzA1NzcifQ=="/>
  </w:docVars>
  <w:rsids>
    <w:rsidRoot w:val="00000000"/>
    <w:rsid w:val="00B32821"/>
    <w:rsid w:val="00B738BC"/>
    <w:rsid w:val="00E121B4"/>
    <w:rsid w:val="01B27A3F"/>
    <w:rsid w:val="01D41341"/>
    <w:rsid w:val="01EB3F4A"/>
    <w:rsid w:val="028D7421"/>
    <w:rsid w:val="036A2E67"/>
    <w:rsid w:val="03A70923"/>
    <w:rsid w:val="05FE69EC"/>
    <w:rsid w:val="06257912"/>
    <w:rsid w:val="06D1542A"/>
    <w:rsid w:val="0AE91A83"/>
    <w:rsid w:val="0B0632E9"/>
    <w:rsid w:val="0B680ADC"/>
    <w:rsid w:val="0D5412FC"/>
    <w:rsid w:val="0D7155E7"/>
    <w:rsid w:val="0DB71851"/>
    <w:rsid w:val="0DD50CEF"/>
    <w:rsid w:val="0E7E6F16"/>
    <w:rsid w:val="0EDC703A"/>
    <w:rsid w:val="111540A7"/>
    <w:rsid w:val="11164A85"/>
    <w:rsid w:val="113C0A3C"/>
    <w:rsid w:val="11B20C52"/>
    <w:rsid w:val="12E520CA"/>
    <w:rsid w:val="14D07641"/>
    <w:rsid w:val="15167ED2"/>
    <w:rsid w:val="154371B0"/>
    <w:rsid w:val="154F694A"/>
    <w:rsid w:val="16684490"/>
    <w:rsid w:val="16AB2114"/>
    <w:rsid w:val="172A4DE7"/>
    <w:rsid w:val="187B13C9"/>
    <w:rsid w:val="1A98775E"/>
    <w:rsid w:val="1AC915C4"/>
    <w:rsid w:val="1BB0204A"/>
    <w:rsid w:val="1BDF4FD3"/>
    <w:rsid w:val="1C546D3E"/>
    <w:rsid w:val="1CA76EDA"/>
    <w:rsid w:val="1E612B51"/>
    <w:rsid w:val="1E7E37DC"/>
    <w:rsid w:val="1F0028D1"/>
    <w:rsid w:val="1F8E50D8"/>
    <w:rsid w:val="21CD3FD4"/>
    <w:rsid w:val="23476D20"/>
    <w:rsid w:val="240F76C7"/>
    <w:rsid w:val="25BF7042"/>
    <w:rsid w:val="26B344C7"/>
    <w:rsid w:val="29F7095B"/>
    <w:rsid w:val="2A4B5348"/>
    <w:rsid w:val="2B0A6FB1"/>
    <w:rsid w:val="2B0C5B64"/>
    <w:rsid w:val="2CFC6DCE"/>
    <w:rsid w:val="2D4F6EFD"/>
    <w:rsid w:val="2F6C3AD9"/>
    <w:rsid w:val="30D15355"/>
    <w:rsid w:val="310E54D8"/>
    <w:rsid w:val="31554C66"/>
    <w:rsid w:val="315C6D68"/>
    <w:rsid w:val="31BD36A3"/>
    <w:rsid w:val="3337675F"/>
    <w:rsid w:val="341669C7"/>
    <w:rsid w:val="354C440C"/>
    <w:rsid w:val="36853990"/>
    <w:rsid w:val="36FE0D64"/>
    <w:rsid w:val="375A76DE"/>
    <w:rsid w:val="37B47251"/>
    <w:rsid w:val="384E5772"/>
    <w:rsid w:val="388008B3"/>
    <w:rsid w:val="38935966"/>
    <w:rsid w:val="38E71DF6"/>
    <w:rsid w:val="39CA6F29"/>
    <w:rsid w:val="3A2A385E"/>
    <w:rsid w:val="3A7925D4"/>
    <w:rsid w:val="3C5C5193"/>
    <w:rsid w:val="3DB72FC9"/>
    <w:rsid w:val="3E8C6FE3"/>
    <w:rsid w:val="3EBB0F61"/>
    <w:rsid w:val="445B0426"/>
    <w:rsid w:val="44722751"/>
    <w:rsid w:val="44C164DB"/>
    <w:rsid w:val="44D6708C"/>
    <w:rsid w:val="450F17A5"/>
    <w:rsid w:val="45512B4E"/>
    <w:rsid w:val="45625E73"/>
    <w:rsid w:val="45DF26B5"/>
    <w:rsid w:val="46603AD2"/>
    <w:rsid w:val="47CD234C"/>
    <w:rsid w:val="48AF2AEE"/>
    <w:rsid w:val="4A0C4A3C"/>
    <w:rsid w:val="4A6138B7"/>
    <w:rsid w:val="4B2710A2"/>
    <w:rsid w:val="4B43392A"/>
    <w:rsid w:val="4C1E6BF7"/>
    <w:rsid w:val="4CCA0A92"/>
    <w:rsid w:val="4CEA7E6E"/>
    <w:rsid w:val="4D102B43"/>
    <w:rsid w:val="4DBC3CE3"/>
    <w:rsid w:val="4F6665FD"/>
    <w:rsid w:val="4F711F6A"/>
    <w:rsid w:val="4FBC3CB9"/>
    <w:rsid w:val="508101F8"/>
    <w:rsid w:val="50B34DBF"/>
    <w:rsid w:val="50C22574"/>
    <w:rsid w:val="532160DB"/>
    <w:rsid w:val="54594EB0"/>
    <w:rsid w:val="549171C8"/>
    <w:rsid w:val="54D933CD"/>
    <w:rsid w:val="557575CC"/>
    <w:rsid w:val="559353B9"/>
    <w:rsid w:val="55C21E35"/>
    <w:rsid w:val="561C28D4"/>
    <w:rsid w:val="564D0D0D"/>
    <w:rsid w:val="57E26993"/>
    <w:rsid w:val="59345076"/>
    <w:rsid w:val="59E200C2"/>
    <w:rsid w:val="5A075E35"/>
    <w:rsid w:val="5A5B2DFD"/>
    <w:rsid w:val="5AD355CA"/>
    <w:rsid w:val="5CCD583C"/>
    <w:rsid w:val="5D3A4EF9"/>
    <w:rsid w:val="5DC9167F"/>
    <w:rsid w:val="5E256742"/>
    <w:rsid w:val="5E8A5EC2"/>
    <w:rsid w:val="5E8E347A"/>
    <w:rsid w:val="5ED05841"/>
    <w:rsid w:val="604162CA"/>
    <w:rsid w:val="607C7713"/>
    <w:rsid w:val="613D07BE"/>
    <w:rsid w:val="615B160F"/>
    <w:rsid w:val="61E215ED"/>
    <w:rsid w:val="62AA45FB"/>
    <w:rsid w:val="632919C3"/>
    <w:rsid w:val="659509EF"/>
    <w:rsid w:val="67194AC7"/>
    <w:rsid w:val="67890C82"/>
    <w:rsid w:val="69513396"/>
    <w:rsid w:val="69ED1D84"/>
    <w:rsid w:val="6A433BA4"/>
    <w:rsid w:val="6ADB6B2B"/>
    <w:rsid w:val="6B5E536A"/>
    <w:rsid w:val="6BC11098"/>
    <w:rsid w:val="6CBE4FFD"/>
    <w:rsid w:val="6CE3206D"/>
    <w:rsid w:val="6D592EA5"/>
    <w:rsid w:val="6EA43AB0"/>
    <w:rsid w:val="6FCD1BC8"/>
    <w:rsid w:val="708D5BF8"/>
    <w:rsid w:val="709D5EE2"/>
    <w:rsid w:val="72AF4117"/>
    <w:rsid w:val="7370719A"/>
    <w:rsid w:val="778C451F"/>
    <w:rsid w:val="781B6E27"/>
    <w:rsid w:val="78450BF6"/>
    <w:rsid w:val="7BFB64B0"/>
    <w:rsid w:val="7C463B28"/>
    <w:rsid w:val="7C597451"/>
    <w:rsid w:val="7C7C39B5"/>
    <w:rsid w:val="7D733F85"/>
    <w:rsid w:val="7E1A042F"/>
    <w:rsid w:val="7E3F39F1"/>
    <w:rsid w:val="7ED46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0"/>
    <w:pPr>
      <w:keepNext/>
      <w:keepLines/>
      <w:spacing w:beforeLines="0" w:beforeAutospacing="0" w:afterLines="0" w:afterAutospacing="0" w:line="360" w:lineRule="auto"/>
      <w:jc w:val="center"/>
      <w:outlineLvl w:val="0"/>
    </w:pPr>
    <w:rPr>
      <w:b/>
      <w:kern w:val="44"/>
      <w:sz w:val="28"/>
      <w:szCs w:val="28"/>
    </w:rPr>
  </w:style>
  <w:style w:type="paragraph" w:styleId="3">
    <w:name w:val="heading 2"/>
    <w:basedOn w:val="1"/>
    <w:next w:val="1"/>
    <w:autoRedefine/>
    <w:qFormat/>
    <w:uiPriority w:val="99"/>
    <w:pPr>
      <w:keepNext/>
      <w:adjustRightInd w:val="0"/>
      <w:snapToGrid w:val="0"/>
      <w:spacing w:before="120" w:after="120" w:line="360" w:lineRule="auto"/>
      <w:jc w:val="center"/>
      <w:textAlignment w:val="baseline"/>
      <w:outlineLvl w:val="1"/>
    </w:pPr>
    <w:rPr>
      <w:rFonts w:ascii="仿宋_GB2312" w:eastAsia="仿宋_GB2312"/>
      <w:b/>
      <w:kern w:val="0"/>
      <w:sz w:val="36"/>
      <w:szCs w:val="20"/>
    </w:rPr>
  </w:style>
  <w:style w:type="character" w:default="1" w:styleId="11">
    <w:name w:val="Default Paragraph Font"/>
    <w:autoRedefine/>
    <w:semiHidden/>
    <w:qFormat/>
    <w:uiPriority w:val="0"/>
  </w:style>
  <w:style w:type="table" w:default="1" w:styleId="9">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table of authorities"/>
    <w:basedOn w:val="1"/>
    <w:next w:val="1"/>
    <w:autoRedefine/>
    <w:unhideWhenUsed/>
    <w:qFormat/>
    <w:uiPriority w:val="99"/>
    <w:pPr>
      <w:ind w:left="420" w:leftChars="200"/>
    </w:pPr>
  </w:style>
  <w:style w:type="paragraph" w:styleId="5">
    <w:name w:val="Plain Text"/>
    <w:basedOn w:val="1"/>
    <w:autoRedefine/>
    <w:qFormat/>
    <w:uiPriority w:val="0"/>
    <w:rPr>
      <w:rFonts w:ascii="宋体" w:hAnsi="Courier New"/>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rPr>
  </w:style>
  <w:style w:type="table" w:styleId="10">
    <w:name w:val="Table Grid"/>
    <w:basedOn w:val="9"/>
    <w:autoRedefine/>
    <w:semiHidden/>
    <w:unhideWhenUsed/>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2">
    <w:name w:val="page number"/>
    <w:basedOn w:val="11"/>
    <w:qFormat/>
    <w:uiPriority w:val="0"/>
  </w:style>
  <w:style w:type="paragraph" w:customStyle="1" w:styleId="13">
    <w:name w:val="列出段落1"/>
    <w:basedOn w:val="1"/>
    <w:autoRedefine/>
    <w:qFormat/>
    <w:uiPriority w:val="99"/>
    <w:pPr>
      <w:ind w:firstLine="420" w:firstLineChars="200"/>
    </w:pPr>
    <w:rPr>
      <w:rFonts w:ascii="Calibri" w:hAnsi="Calibri" w:cs="Calibri"/>
    </w:rPr>
  </w:style>
  <w:style w:type="paragraph" w:customStyle="1" w:styleId="14">
    <w:name w:val="首行缩进"/>
    <w:basedOn w:val="1"/>
    <w:autoRedefine/>
    <w:qFormat/>
    <w:uiPriority w:val="0"/>
    <w:pPr>
      <w:spacing w:line="360" w:lineRule="auto"/>
      <w:ind w:firstLine="480" w:firstLineChars="200"/>
    </w:pPr>
    <w:rPr>
      <w:rFonts w:ascii="Calibri" w:hAnsi="Calibri"/>
      <w:sz w:val="24"/>
      <w:szCs w:val="22"/>
      <w:lang w:val="zh-CN"/>
    </w:rPr>
  </w:style>
  <w:style w:type="paragraph" w:customStyle="1" w:styleId="15">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1524</Words>
  <Characters>2259</Characters>
  <Lines>1</Lines>
  <Paragraphs>1</Paragraphs>
  <TotalTime>3</TotalTime>
  <ScaleCrop>false</ScaleCrop>
  <LinksUpToDate>false</LinksUpToDate>
  <CharactersWithSpaces>2356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2023-06-20T08:34:00Z</dcterms:created>
  <dc:creator>Administrator</dc:creator>
  <cp:lastModifiedBy>葡萄</cp:lastModifiedBy>
  <dcterms:modified xsi:type="dcterms:W3CDTF">2026-04-14T03:11:51Z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4800CD628844470BAF5073919467D317_13</vt:lpwstr>
  </property>
  <property fmtid="{D5CDD505-2E9C-101B-9397-08002B2CF9AE}" pid="4" name="KSOTemplateDocerSaveRecord">
    <vt:lpwstr>eyJoZGlkIjoiNWI0ZWI5M2E2ZGJhZmVjMTgzNTkxNzhlNmQxOTNjMGMiLCJ1c2VySWQiOiIxMzA5MzgyNDAyIn0=</vt:lpwstr>
  </property>
</Properties>
</file>