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F4FB0A">
      <w:pPr>
        <w:keepNext w:val="0"/>
        <w:keepLines w:val="0"/>
        <w:pageBreakBefore w:val="0"/>
        <w:widowControl w:val="0"/>
        <w:kinsoku w:val="0"/>
        <w:wordWrap w:val="0"/>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b w:val="0"/>
          <w:bCs w:val="0"/>
          <w:sz w:val="44"/>
          <w:szCs w:val="44"/>
          <w:highlight w:val="none"/>
        </w:rPr>
        <w:t>《伊金霍洛旗住宅小区物业服务质量提升</w:t>
      </w:r>
    </w:p>
    <w:p w14:paraId="323B3334">
      <w:pPr>
        <w:keepNext w:val="0"/>
        <w:keepLines w:val="0"/>
        <w:pageBreakBefore w:val="0"/>
        <w:widowControl w:val="0"/>
        <w:kinsoku w:val="0"/>
        <w:wordWrap w:val="0"/>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b w:val="0"/>
          <w:bCs w:val="0"/>
          <w:sz w:val="44"/>
          <w:szCs w:val="44"/>
          <w:highlight w:val="none"/>
        </w:rPr>
        <w:t>行动</w:t>
      </w:r>
      <w:r>
        <w:rPr>
          <w:rFonts w:hint="eastAsia" w:ascii="方正小标宋简体" w:hAnsi="方正小标宋简体" w:eastAsia="方正小标宋简体" w:cs="方正小标宋简体"/>
          <w:b w:val="0"/>
          <w:bCs w:val="0"/>
          <w:sz w:val="44"/>
          <w:szCs w:val="44"/>
          <w:highlight w:val="none"/>
          <w:lang w:val="en-US" w:eastAsia="zh-CN"/>
        </w:rPr>
        <w:t>方案</w:t>
      </w:r>
      <w:r>
        <w:rPr>
          <w:rFonts w:hint="eastAsia" w:ascii="方正小标宋简体" w:hAnsi="方正小标宋简体" w:eastAsia="方正小标宋简体" w:cs="方正小标宋简体"/>
          <w:b w:val="0"/>
          <w:bCs w:val="0"/>
          <w:sz w:val="44"/>
          <w:szCs w:val="44"/>
          <w:highlight w:val="none"/>
        </w:rPr>
        <w:t>（2026</w:t>
      </w:r>
      <w:r>
        <w:rPr>
          <w:rFonts w:hint="eastAsia" w:ascii="方正小标宋简体" w:hAnsi="方正小标宋简体" w:eastAsia="方正小标宋简体" w:cs="方正小标宋简体"/>
          <w:b w:val="0"/>
          <w:bCs w:val="0"/>
          <w:sz w:val="44"/>
          <w:szCs w:val="44"/>
          <w:highlight w:val="none"/>
          <w:lang w:eastAsia="zh-CN"/>
        </w:rPr>
        <w:t>—</w:t>
      </w:r>
      <w:r>
        <w:rPr>
          <w:rFonts w:hint="eastAsia" w:ascii="方正小标宋简体" w:hAnsi="方正小标宋简体" w:eastAsia="方正小标宋简体" w:cs="方正小标宋简体"/>
          <w:b w:val="0"/>
          <w:bCs w:val="0"/>
          <w:sz w:val="44"/>
          <w:szCs w:val="44"/>
          <w:highlight w:val="none"/>
        </w:rPr>
        <w:t>2028年）》</w:t>
      </w:r>
    </w:p>
    <w:p w14:paraId="6192BDD2">
      <w:pPr>
        <w:keepNext w:val="0"/>
        <w:keepLines w:val="0"/>
        <w:pageBreakBefore w:val="0"/>
        <w:widowControl w:val="0"/>
        <w:kinsoku w:val="0"/>
        <w:wordWrap w:val="0"/>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i w:val="0"/>
          <w:iCs w:val="0"/>
          <w:caps w:val="0"/>
          <w:color w:val="auto"/>
          <w:spacing w:val="0"/>
          <w:sz w:val="32"/>
          <w:szCs w:val="32"/>
          <w:highlight w:val="none"/>
          <w:shd w:val="clear" w:fill="FFFFFF"/>
        </w:rPr>
      </w:pPr>
    </w:p>
    <w:p w14:paraId="3CE23449">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i w:val="0"/>
          <w:iCs w:val="0"/>
          <w:caps w:val="0"/>
          <w:color w:val="auto"/>
          <w:spacing w:val="0"/>
          <w:sz w:val="32"/>
          <w:szCs w:val="32"/>
          <w:highlight w:val="none"/>
          <w:shd w:val="clear" w:fill="FFFFFF"/>
        </w:rPr>
        <w:t>为深入贯彻党中央、国务院关于物业管理服务的决策部署，认真落实自治区党委“1571”工作要求，</w:t>
      </w:r>
      <w:r>
        <w:rPr>
          <w:rFonts w:hint="eastAsia" w:ascii="仿宋_GB2312" w:hAnsi="仿宋_GB2312" w:eastAsia="仿宋_GB2312" w:cs="仿宋_GB2312"/>
          <w:i w:val="0"/>
          <w:iCs w:val="0"/>
          <w:caps w:val="0"/>
          <w:color w:val="auto"/>
          <w:spacing w:val="0"/>
          <w:sz w:val="32"/>
          <w:szCs w:val="32"/>
          <w:highlight w:val="none"/>
          <w:shd w:val="clear" w:fill="FFFFFF"/>
          <w:lang w:eastAsia="zh-CN"/>
        </w:rPr>
        <w:t>紧扣鄂尔多斯</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“六个暖城”建设任务，</w:t>
      </w:r>
      <w:r>
        <w:rPr>
          <w:rFonts w:hint="eastAsia" w:ascii="仿宋_GB2312" w:hAnsi="仿宋_GB2312" w:eastAsia="仿宋_GB2312" w:cs="仿宋_GB2312"/>
          <w:i w:val="0"/>
          <w:iCs w:val="0"/>
          <w:caps w:val="0"/>
          <w:color w:val="auto"/>
          <w:spacing w:val="0"/>
          <w:sz w:val="32"/>
          <w:szCs w:val="32"/>
          <w:highlight w:val="none"/>
          <w:shd w:val="clear" w:fill="FFFFFF"/>
        </w:rPr>
        <w:t>结合开展树立和践行正确政绩观学习教育，进一步提升物业服务质量</w:t>
      </w:r>
      <w:r>
        <w:rPr>
          <w:rFonts w:hint="eastAsia" w:ascii="仿宋_GB2312" w:hAnsi="仿宋_GB2312" w:eastAsia="仿宋_GB2312" w:cs="仿宋_GB2312"/>
          <w:color w:val="auto"/>
          <w:sz w:val="32"/>
          <w:szCs w:val="32"/>
          <w:highlight w:val="none"/>
          <w:lang w:val="en-US" w:eastAsia="zh-CN"/>
        </w:rPr>
        <w:t>，结合我旗实际制定本方案。</w:t>
      </w:r>
      <w:bookmarkStart w:id="0" w:name="_Toc17507"/>
    </w:p>
    <w:p w14:paraId="24D45533">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一、总体要求</w:t>
      </w:r>
    </w:p>
    <w:p w14:paraId="4A8E4BD7">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深入落实习近平总书记关于城市工作的重要论述和对内蒙古系列重要讲话、重要指示精神，全面落实自治区党委“1571”工作部署。以铸牢中华民族共同体意识为主线，紧扣鄂尔多斯“六个暖城”建设任务。聚焦治理物业服务突出问题集中整治工作任务，坚持党建引领、各方联动、加强监管、优化服务，通过实施物业服务质量提升行动，推动全旗物业管理体系更加健全，法治化市场化程度不断提高，强化物业服务监管、促进行业良性有序发展、全面提升居住品质、优化人居环境。</w:t>
      </w:r>
    </w:p>
    <w:p w14:paraId="7C8FCE36">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二、制定依据</w:t>
      </w:r>
    </w:p>
    <w:p w14:paraId="60D454F1">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参照《物业管理条例》《物业承接查验办法》《内蒙古自治区物业管理条例》《内蒙古自治区住宅小区物业服务质量提升行动方案（2026—2028年）》、内蒙古自治区《居住物业管理服务规范》（DB15/T970-2024）、内蒙古自治区《居住物业管理服务规程》（DB15/T3686.1-2024 至 DB15/T3686.5-2024）、《鄂尔多斯市物业服务企业信用信息管理办法》《鄂尔多斯市人民政府关于印发全市住宅小区物业服务质量提升行动方案（2026—2028年）的通知》等文件。</w:t>
      </w:r>
    </w:p>
    <w:bookmarkEnd w:id="0"/>
    <w:p w14:paraId="75F4D688">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三、工作目标</w:t>
      </w:r>
    </w:p>
    <w:p w14:paraId="16833A0E">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rPr>
        <w:t>（一）</w:t>
      </w:r>
      <w:r>
        <w:rPr>
          <w:rFonts w:hint="eastAsia" w:ascii="仿宋_GB2312" w:hAnsi="仿宋_GB2312" w:eastAsia="仿宋_GB2312" w:cs="仿宋_GB2312"/>
          <w:b w:val="0"/>
          <w:bCs w:val="0"/>
          <w:color w:val="auto"/>
          <w:kern w:val="2"/>
          <w:sz w:val="32"/>
          <w:szCs w:val="32"/>
          <w:highlight w:val="none"/>
          <w:lang w:val="en-US" w:eastAsia="zh-CN" w:bidi="ar-SA"/>
        </w:rPr>
        <w:t>到2026年底，建立“街镇吹哨，部门报到”联动机制、部门联合执法机制、</w:t>
      </w:r>
      <w:r>
        <w:rPr>
          <w:rFonts w:hint="eastAsia" w:ascii="仿宋_GB2312" w:hAnsi="仿宋_GB2312" w:eastAsia="仿宋_GB2312" w:cs="仿宋_GB2312"/>
          <w:color w:val="auto"/>
          <w:sz w:val="32"/>
          <w:szCs w:val="32"/>
          <w:highlight w:val="none"/>
          <w:lang w:val="en-US" w:eastAsia="zh-CN"/>
        </w:rPr>
        <w:t>物业服务企业</w:t>
      </w:r>
      <w:r>
        <w:rPr>
          <w:rFonts w:hint="eastAsia" w:ascii="仿宋_GB2312" w:hAnsi="仿宋_GB2312" w:eastAsia="仿宋_GB2312" w:cs="仿宋_GB2312"/>
          <w:b w:val="0"/>
          <w:bCs w:val="0"/>
          <w:color w:val="auto"/>
          <w:kern w:val="2"/>
          <w:sz w:val="32"/>
          <w:szCs w:val="32"/>
          <w:highlight w:val="none"/>
          <w:lang w:val="en-US" w:eastAsia="zh-CN" w:bidi="ar-SA"/>
        </w:rPr>
        <w:t>“红黄黑榜”考评机制</w:t>
      </w:r>
      <w:r>
        <w:rPr>
          <w:rFonts w:hint="eastAsia" w:ascii="仿宋_GB2312" w:hAnsi="仿宋_GB2312" w:eastAsia="仿宋_GB2312" w:cs="仿宋_GB2312"/>
          <w:color w:val="auto"/>
          <w:sz w:val="32"/>
          <w:szCs w:val="32"/>
          <w:highlight w:val="none"/>
          <w:lang w:val="en-US" w:eastAsia="zh-CN"/>
        </w:rPr>
        <w:t>。有效处理一批物业信访投诉案件，更换清退一批不合格物业服务企业，攻坚一批物业服务提升项目，打造一批物业服务优秀案例。</w:t>
      </w:r>
    </w:p>
    <w:p w14:paraId="154455AF">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（二）到2027年底，</w:t>
      </w:r>
      <w:r>
        <w:rPr>
          <w:rFonts w:hint="eastAsia" w:ascii="仿宋_GB2312" w:hAnsi="仿宋_GB2312" w:eastAsia="仿宋_GB2312" w:cs="仿宋_GB2312"/>
          <w:b w:val="0"/>
          <w:bCs w:val="0"/>
          <w:color w:val="auto"/>
          <w:kern w:val="2"/>
          <w:sz w:val="32"/>
          <w:szCs w:val="32"/>
          <w:highlight w:val="none"/>
          <w:lang w:val="en-US" w:eastAsia="zh-CN" w:bidi="ar-SA"/>
        </w:rPr>
        <w:t>社区党组织领导下的居民委员会、业主委员会（物业管理委员会）、物业服务企业协调运行新模式高效运转。</w:t>
      </w:r>
      <w:r>
        <w:rPr>
          <w:rFonts w:hint="eastAsia" w:ascii="仿宋_GB2312" w:hAnsi="仿宋_GB2312" w:eastAsia="仿宋_GB2312" w:cs="仿宋_GB2312"/>
          <w:color w:val="auto"/>
          <w:sz w:val="32"/>
          <w:szCs w:val="32"/>
          <w:highlight w:val="none"/>
          <w:lang w:val="en-US" w:eastAsia="zh-CN"/>
        </w:rPr>
        <w:t>物业服务企业</w:t>
      </w:r>
      <w:r>
        <w:rPr>
          <w:rFonts w:hint="eastAsia" w:ascii="仿宋_GB2312" w:hAnsi="仿宋_GB2312" w:eastAsia="仿宋_GB2312" w:cs="仿宋_GB2312"/>
          <w:b w:val="0"/>
          <w:bCs w:val="0"/>
          <w:color w:val="auto"/>
          <w:kern w:val="2"/>
          <w:sz w:val="32"/>
          <w:szCs w:val="32"/>
          <w:highlight w:val="none"/>
          <w:lang w:val="en-US" w:eastAsia="zh-CN" w:bidi="ar-SA"/>
        </w:rPr>
        <w:t>“红黄黑榜”考评机制</w:t>
      </w:r>
      <w:r>
        <w:rPr>
          <w:rFonts w:hint="eastAsia" w:ascii="仿宋_GB2312" w:hAnsi="仿宋_GB2312" w:eastAsia="仿宋_GB2312" w:cs="仿宋_GB2312"/>
          <w:color w:val="auto"/>
          <w:sz w:val="32"/>
          <w:szCs w:val="32"/>
          <w:highlight w:val="none"/>
          <w:lang w:val="en-US" w:eastAsia="zh-CN"/>
        </w:rPr>
        <w:t>全面落地，失信企业联合惩戒机制日趋完善；装修保证金共管账户全覆盖，承接查验全规范、财务公开透明化，全旗住宅小区物业服务满意率显著提升。</w:t>
      </w:r>
    </w:p>
    <w:p w14:paraId="62177694">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到2028年底，推动物业管理深度嵌入基层社会治理体系；推动物业行业规模化发展、品牌化经营；到2028年底，基本实现住宅小区物业管理全覆盖；物业类投诉量逐年稳步下降，到2028年底较2025年下降30%；形成准入有门槛、服务有标准、收费有依据、退出有程序、监管有力度、信用有奖惩、财务有公开、资金有监管、追责有依据的闭环管理体系，建成物业管理示范旗。</w:t>
      </w:r>
    </w:p>
    <w:p w14:paraId="011DFE7B">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四、主要任务</w:t>
      </w:r>
    </w:p>
    <w:p w14:paraId="01A510D3">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（一）深化多方协同联动，提升物业服务治理效能。</w:t>
      </w:r>
    </w:p>
    <w:p w14:paraId="61096144">
      <w:pPr>
        <w:keepNext w:val="0"/>
        <w:keepLines w:val="0"/>
        <w:pageBreakBefore w:val="0"/>
        <w:widowControl w:val="0"/>
        <w:kinsoku w:val="0"/>
        <w:wordWrap w:val="0"/>
        <w:overflowPunct/>
        <w:topLinePunct w:val="0"/>
        <w:autoSpaceDE/>
        <w:autoSpaceDN/>
        <w:bidi w:val="0"/>
        <w:adjustRightInd/>
        <w:snapToGrid/>
        <w:spacing w:line="560" w:lineRule="exact"/>
        <w:ind w:left="0" w:firstLine="643"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eastAsia="仿宋_GB2312"/>
          <w:b/>
          <w:bCs/>
          <w:sz w:val="32"/>
          <w:szCs w:val="32"/>
          <w:highlight w:val="none"/>
        </w:rPr>
        <w:t>1.</w:t>
      </w:r>
      <w:r>
        <w:rPr>
          <w:rFonts w:hint="eastAsia" w:ascii="仿宋_GB2312" w:eastAsia="仿宋_GB2312"/>
          <w:b/>
          <w:bCs/>
          <w:sz w:val="32"/>
          <w:szCs w:val="32"/>
          <w:highlight w:val="none"/>
          <w:lang w:eastAsia="zh-CN"/>
        </w:rPr>
        <w:t>探索建立协调运行新模式</w:t>
      </w:r>
      <w:r>
        <w:rPr>
          <w:rFonts w:hint="eastAsia" w:ascii="仿宋_GB2312" w:eastAsia="仿宋_GB2312"/>
          <w:b/>
          <w:bCs/>
          <w:sz w:val="32"/>
          <w:szCs w:val="32"/>
          <w:highlight w:val="none"/>
        </w:rPr>
        <w:t>。</w:t>
      </w:r>
      <w:r>
        <w:rPr>
          <w:rFonts w:hint="eastAsia" w:ascii="仿宋_GB2312" w:eastAsia="仿宋_GB2312"/>
          <w:b w:val="0"/>
          <w:bCs w:val="0"/>
          <w:sz w:val="32"/>
          <w:szCs w:val="32"/>
          <w:highlight w:val="none"/>
          <w:lang w:eastAsia="zh-CN"/>
        </w:rPr>
        <w:t>加强党建引领，积极探索</w:t>
      </w:r>
      <w:r>
        <w:rPr>
          <w:rFonts w:hint="eastAsia" w:ascii="仿宋_GB2312" w:hAnsi="仿宋_GB2312" w:eastAsia="仿宋_GB2312" w:cs="仿宋_GB2312"/>
          <w:color w:val="auto"/>
          <w:sz w:val="32"/>
          <w:szCs w:val="32"/>
          <w:highlight w:val="none"/>
          <w:lang w:val="en-US" w:eastAsia="zh-CN"/>
        </w:rPr>
        <w:t>社区党组织领导、居民委员会牵头，业主委员会（物业管理委员会）、物业服务企业共同参与的协商议事机制，定期召开会议，重大事项及时会商。聚焦业主委员会</w:t>
      </w:r>
      <w:r>
        <w:rPr>
          <w:rFonts w:hint="eastAsia" w:ascii="仿宋_GB2312" w:hAnsi="仿宋_GB2312" w:eastAsia="仿宋_GB2312" w:cs="仿宋_GB2312"/>
          <w:b w:val="0"/>
          <w:bCs w:val="0"/>
          <w:color w:val="auto"/>
          <w:kern w:val="2"/>
          <w:sz w:val="32"/>
          <w:szCs w:val="32"/>
          <w:highlight w:val="none"/>
          <w:lang w:val="en-US" w:eastAsia="zh-CN" w:bidi="ar-SA"/>
        </w:rPr>
        <w:t>（物业管理委员会）</w:t>
      </w:r>
      <w:r>
        <w:rPr>
          <w:rFonts w:hint="eastAsia" w:ascii="仿宋_GB2312" w:hAnsi="仿宋_GB2312" w:eastAsia="仿宋_GB2312" w:cs="仿宋_GB2312"/>
          <w:color w:val="auto"/>
          <w:sz w:val="32"/>
          <w:szCs w:val="32"/>
          <w:highlight w:val="none"/>
          <w:lang w:val="en-US" w:eastAsia="zh-CN"/>
        </w:rPr>
        <w:t>履职、物业服务、设施维保、物业费收缴、公共收益管理、诉求处置等重点问题，进行协商研判，建立问题清单。对于不履行合同约定的物业服务企业提醒整改，拒不整改的列入黑榜或解聘。（牵头单位：各镇人民政府、水岸新城推进办；责任单位：旗住房和城乡建设局、</w:t>
      </w:r>
      <w:r>
        <w:rPr>
          <w:rFonts w:hint="eastAsia" w:ascii="仿宋_GB2312" w:hAnsi="仿宋_GB2312" w:eastAsia="仿宋_GB2312" w:cs="仿宋_GB2312"/>
          <w:b w:val="0"/>
          <w:bCs w:val="0"/>
          <w:color w:val="auto"/>
          <w:sz w:val="32"/>
          <w:szCs w:val="32"/>
          <w:highlight w:val="none"/>
          <w:lang w:val="en-US" w:eastAsia="zh-CN"/>
        </w:rPr>
        <w:t>旗城市管理综合执法局、</w:t>
      </w:r>
      <w:r>
        <w:rPr>
          <w:rFonts w:hint="eastAsia" w:ascii="仿宋_GB2312" w:hAnsi="仿宋_GB2312" w:eastAsia="仿宋_GB2312" w:cs="仿宋_GB2312"/>
          <w:color w:val="auto"/>
          <w:sz w:val="32"/>
          <w:szCs w:val="32"/>
          <w:highlight w:val="none"/>
          <w:lang w:val="en-US" w:eastAsia="zh-CN"/>
        </w:rPr>
        <w:t>旗住房保障综合服务中心）</w:t>
      </w:r>
    </w:p>
    <w:p w14:paraId="6BA65A1E">
      <w:pPr>
        <w:keepNext w:val="0"/>
        <w:keepLines w:val="0"/>
        <w:pageBreakBefore w:val="0"/>
        <w:widowControl w:val="0"/>
        <w:kinsoku w:val="0"/>
        <w:wordWrap w:val="0"/>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2.完善“街镇吹哨，部门报到”联动机制。</w:t>
      </w:r>
      <w:r>
        <w:rPr>
          <w:rFonts w:hint="eastAsia" w:ascii="仿宋_GB2312" w:hAnsi="仿宋_GB2312" w:eastAsia="仿宋_GB2312" w:cs="仿宋_GB2312"/>
          <w:color w:val="auto"/>
          <w:sz w:val="32"/>
          <w:szCs w:val="32"/>
          <w:highlight w:val="none"/>
          <w:lang w:val="en-US" w:eastAsia="zh-CN"/>
        </w:rPr>
        <w:t>聚焦违规搭建、消防通道占用、违规装修、乱停乱放、噪音扰民、违规收费、电梯隐患等物业领域重难点问题，由协商议事机制梳理形成重难点问题清单，街道（苏木乡镇）负责召集，旗直各部门积极响应，常态化推进执法力量进小区。需联合处置事项，由街道（苏木乡镇）组织联合执法检查，各部门要依规履职、限时办结、闭环处置。（牵头单位：各镇人民政府、水岸新城推进办；责任单位：各相关部门）</w:t>
      </w:r>
    </w:p>
    <w:p w14:paraId="38489922">
      <w:pPr>
        <w:keepNext w:val="0"/>
        <w:keepLines w:val="0"/>
        <w:pageBreakBefore w:val="0"/>
        <w:widowControl w:val="0"/>
        <w:kinsoku w:val="0"/>
        <w:wordWrap w:val="0"/>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3.健全党员主动参与物业治理共建机制。</w:t>
      </w:r>
      <w:r>
        <w:rPr>
          <w:rFonts w:hint="eastAsia" w:ascii="仿宋_GB2312" w:hAnsi="仿宋_GB2312" w:eastAsia="仿宋_GB2312" w:cs="仿宋_GB2312"/>
          <w:b w:val="0"/>
          <w:bCs w:val="0"/>
          <w:color w:val="auto"/>
          <w:sz w:val="32"/>
          <w:szCs w:val="32"/>
          <w:highlight w:val="none"/>
          <w:lang w:val="en-US" w:eastAsia="zh-CN"/>
        </w:rPr>
        <w:t>鼓励和支持在</w:t>
      </w:r>
      <w:r>
        <w:rPr>
          <w:rFonts w:hint="eastAsia" w:ascii="仿宋_GB2312" w:hAnsi="仿宋_GB2312" w:eastAsia="仿宋_GB2312" w:cs="仿宋_GB2312"/>
          <w:color w:val="auto"/>
          <w:sz w:val="32"/>
          <w:szCs w:val="32"/>
          <w:highlight w:val="none"/>
          <w:lang w:val="en-US" w:eastAsia="zh-CN"/>
        </w:rPr>
        <w:t>职党员下沉社区，参与物业矛盾调解、居民协商议事、便民服务等治理工作；推动物业服务企业党员亮身份、明职责，严守服务标准。组建党员志愿服务队，帮扶特殊群体。（牵头单位：各社区；责任单位：各相关部门）</w:t>
      </w:r>
    </w:p>
    <w:p w14:paraId="63A8C44E">
      <w:pPr>
        <w:keepNext w:val="0"/>
        <w:keepLines w:val="0"/>
        <w:pageBreakBefore w:val="0"/>
        <w:widowControl w:val="0"/>
        <w:kinsoku w:val="0"/>
        <w:wordWrap w:val="0"/>
        <w:overflowPunct/>
        <w:topLinePunct w:val="0"/>
        <w:autoSpaceDE/>
        <w:autoSpaceDN/>
        <w:bidi w:val="0"/>
        <w:adjustRightInd/>
        <w:snapToGrid/>
        <w:spacing w:line="560" w:lineRule="exact"/>
        <w:ind w:left="0" w:firstLine="643" w:firstLineChars="200"/>
        <w:jc w:val="both"/>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bCs/>
          <w:color w:val="auto"/>
          <w:sz w:val="32"/>
          <w:szCs w:val="32"/>
          <w:highlight w:val="none"/>
          <w:lang w:val="en-US" w:eastAsia="zh-CN"/>
        </w:rPr>
        <w:t>4.推行信托制物业服务管理模式。</w:t>
      </w:r>
      <w:r>
        <w:rPr>
          <w:rFonts w:hint="eastAsia" w:ascii="仿宋_GB2312" w:hAnsi="仿宋_GB2312" w:eastAsia="仿宋_GB2312" w:cs="仿宋_GB2312"/>
          <w:b w:val="0"/>
          <w:bCs w:val="0"/>
          <w:color w:val="auto"/>
          <w:sz w:val="32"/>
          <w:szCs w:val="32"/>
          <w:highlight w:val="none"/>
          <w:lang w:val="en-US" w:eastAsia="zh-CN"/>
        </w:rPr>
        <w:t>在“双向选择、业主自愿”的原则下，鼓励业主大会在住宅小区内推行“信托制”物业服务管理模式。由业主委员会（物业管理委员会）、物业、银行三方共同建立共管账户。建立季度对账、年度审计公示制度，通过对物业费、公共收益金等资金的全透明管理模式</w:t>
      </w:r>
      <w:r>
        <w:rPr>
          <w:rFonts w:hint="default"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b w:val="0"/>
          <w:bCs w:val="0"/>
          <w:color w:val="auto"/>
          <w:sz w:val="32"/>
          <w:szCs w:val="32"/>
          <w:highlight w:val="none"/>
          <w:lang w:val="en-US" w:eastAsia="zh-CN"/>
        </w:rPr>
        <w:t>进一步打通物业与业主之间的信任壁垒。改善管理状况，构建基层治理的新格局。</w:t>
      </w:r>
      <w:r>
        <w:rPr>
          <w:rFonts w:hint="eastAsia" w:ascii="仿宋_GB2312" w:hAnsi="仿宋_GB2312" w:eastAsia="仿宋_GB2312" w:cs="仿宋_GB2312"/>
          <w:color w:val="auto"/>
          <w:sz w:val="32"/>
          <w:szCs w:val="32"/>
          <w:highlight w:val="none"/>
          <w:lang w:val="en-US" w:eastAsia="zh-CN"/>
        </w:rPr>
        <w:t>（牵头单位：旗住房保障综合服务中心；责任单位：各镇人民政府、水岸新城推进办）</w:t>
      </w:r>
    </w:p>
    <w:p w14:paraId="419417D1">
      <w:pPr>
        <w:keepNext w:val="0"/>
        <w:keepLines w:val="0"/>
        <w:pageBreakBefore w:val="0"/>
        <w:widowControl w:val="0"/>
        <w:overflowPunct/>
        <w:topLinePunct w:val="0"/>
        <w:autoSpaceDE/>
        <w:autoSpaceDN/>
        <w:bidi w:val="0"/>
        <w:adjustRightInd/>
        <w:snapToGrid/>
        <w:spacing w:line="560" w:lineRule="exact"/>
        <w:ind w:firstLine="640" w:firstLineChars="200"/>
        <w:textAlignment w:val="auto"/>
        <w:rPr>
          <w:rFonts w:hint="eastAsia" w:ascii="楷体_GB2312" w:eastAsia="楷体_GB2312"/>
          <w:color w:val="auto"/>
          <w:sz w:val="32"/>
          <w:szCs w:val="32"/>
          <w:highlight w:val="none"/>
        </w:rPr>
      </w:pPr>
      <w:r>
        <w:rPr>
          <w:rFonts w:hint="eastAsia" w:ascii="楷体_GB2312" w:hAnsi="黑体" w:eastAsia="楷体_GB2312"/>
          <w:color w:val="auto"/>
          <w:sz w:val="32"/>
          <w:szCs w:val="32"/>
          <w:highlight w:val="none"/>
        </w:rPr>
        <w:t>（二）完善质价相符体系，规范物业服务收费管理。</w:t>
      </w:r>
    </w:p>
    <w:p w14:paraId="6BD3A06A">
      <w:pPr>
        <w:keepNext w:val="0"/>
        <w:keepLines w:val="0"/>
        <w:pageBreakBefore w:val="0"/>
        <w:widowControl w:val="0"/>
        <w:kinsoku w:val="0"/>
        <w:wordWrap w:val="0"/>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bCs/>
          <w:color w:val="auto"/>
          <w:sz w:val="32"/>
          <w:szCs w:val="32"/>
          <w:highlight w:val="none"/>
          <w:lang w:val="en-US" w:eastAsia="zh-CN"/>
        </w:rPr>
        <w:t>5.制定科学规范的成本核算标准。</w:t>
      </w:r>
      <w:r>
        <w:rPr>
          <w:rFonts w:hint="eastAsia" w:ascii="仿宋_GB2312" w:hAnsi="仿宋_GB2312" w:eastAsia="仿宋_GB2312" w:cs="仿宋_GB2312"/>
          <w:color w:val="auto"/>
          <w:sz w:val="32"/>
          <w:szCs w:val="32"/>
          <w:highlight w:val="none"/>
          <w:lang w:val="en-US" w:eastAsia="zh-CN"/>
        </w:rPr>
        <w:t>按照</w:t>
      </w:r>
      <w:r>
        <w:rPr>
          <w:rFonts w:hint="eastAsia" w:ascii="仿宋_GB2312" w:eastAsia="仿宋_GB2312"/>
          <w:sz w:val="32"/>
          <w:szCs w:val="32"/>
          <w:highlight w:val="none"/>
        </w:rPr>
        <w:t>《</w:t>
      </w:r>
      <w:r>
        <w:rPr>
          <w:rFonts w:hint="eastAsia" w:ascii="仿宋_GB2312" w:eastAsia="仿宋_GB2312"/>
          <w:sz w:val="32"/>
          <w:szCs w:val="32"/>
          <w:highlight w:val="none"/>
          <w:lang w:val="en-US" w:eastAsia="zh-CN"/>
        </w:rPr>
        <w:t>鄂尔多斯市</w:t>
      </w:r>
      <w:r>
        <w:rPr>
          <w:rFonts w:hint="eastAsia" w:ascii="仿宋_GB2312" w:eastAsia="仿宋_GB2312"/>
          <w:sz w:val="32"/>
          <w:szCs w:val="32"/>
          <w:highlight w:val="none"/>
        </w:rPr>
        <w:t>住宅小区前期物业服务成本核算指引》</w:t>
      </w:r>
      <w:r>
        <w:rPr>
          <w:rFonts w:hint="eastAsia" w:ascii="仿宋_GB2312" w:eastAsia="仿宋_GB2312"/>
          <w:sz w:val="32"/>
          <w:szCs w:val="32"/>
          <w:highlight w:val="none"/>
          <w:lang w:val="en-US" w:eastAsia="zh-CN"/>
        </w:rPr>
        <w:t>中的</w:t>
      </w:r>
      <w:r>
        <w:rPr>
          <w:rFonts w:hint="eastAsia" w:ascii="仿宋_GB2312" w:hAnsi="仿宋_GB2312" w:eastAsia="仿宋_GB2312" w:cs="仿宋_GB2312"/>
          <w:color w:val="auto"/>
          <w:sz w:val="32"/>
          <w:szCs w:val="32"/>
          <w:highlight w:val="none"/>
          <w:lang w:val="en-US" w:eastAsia="zh-CN"/>
        </w:rPr>
        <w:t>三级服务标准，明确物业服务成本构成；同时明确基本服务费、代收代缴费用、特约增值服务费的收费范畴，基本服务费严格按合同约定收取，严禁擅自增设项目、提高标准；代收代缴费用，严格执行市场调节价，禁止加价、搭车收费；特约增值服务明码标价、自愿选择，严禁强制捆绑；严禁以停水、停电、停梯等方式暴力催费，开展装修押金只收不退专项治理，对整改不到位、屡查屡犯的物业服务企业</w:t>
      </w:r>
      <w:r>
        <w:rPr>
          <w:rFonts w:hint="eastAsia" w:ascii="仿宋_GB2312" w:hAnsi="仿宋_GB2312" w:eastAsia="仿宋_GB2312" w:cs="仿宋_GB2312"/>
          <w:b w:val="0"/>
          <w:bCs w:val="0"/>
          <w:color w:val="auto"/>
          <w:kern w:val="2"/>
          <w:sz w:val="32"/>
          <w:szCs w:val="32"/>
          <w:highlight w:val="none"/>
          <w:lang w:val="en-US" w:eastAsia="zh-CN" w:bidi="ar-SA"/>
        </w:rPr>
        <w:t>由行政执法部门依法依规予以行政处罚</w:t>
      </w:r>
      <w:r>
        <w:rPr>
          <w:rFonts w:hint="eastAsia" w:ascii="仿宋_GB2312" w:hAnsi="仿宋_GB2312" w:eastAsia="仿宋_GB2312" w:cs="仿宋_GB2312"/>
          <w:color w:val="auto"/>
          <w:sz w:val="32"/>
          <w:szCs w:val="32"/>
          <w:highlight w:val="none"/>
          <w:lang w:val="en-US" w:eastAsia="zh-CN"/>
        </w:rPr>
        <w:t>。（牵头单位：旗住房保障综合服务中心；责任单位：旗住房和城乡建设局、</w:t>
      </w:r>
      <w:r>
        <w:rPr>
          <w:rFonts w:hint="eastAsia" w:ascii="仿宋_GB2312" w:hAnsi="仿宋_GB2312" w:eastAsia="仿宋_GB2312" w:cs="仿宋_GB2312"/>
          <w:b w:val="0"/>
          <w:bCs w:val="0"/>
          <w:color w:val="auto"/>
          <w:sz w:val="32"/>
          <w:szCs w:val="32"/>
          <w:highlight w:val="none"/>
          <w:lang w:val="en-US" w:eastAsia="zh-CN"/>
        </w:rPr>
        <w:t>旗城市管理综合执法局、旗市场监督管理局、旗发改和科技局</w:t>
      </w:r>
      <w:r>
        <w:rPr>
          <w:rFonts w:hint="eastAsia" w:ascii="仿宋_GB2312" w:hAnsi="仿宋_GB2312" w:eastAsia="仿宋_GB2312" w:cs="仿宋_GB2312"/>
          <w:color w:val="auto"/>
          <w:sz w:val="32"/>
          <w:szCs w:val="32"/>
          <w:highlight w:val="none"/>
          <w:lang w:val="en-US" w:eastAsia="zh-CN"/>
        </w:rPr>
        <w:t>）</w:t>
      </w:r>
    </w:p>
    <w:p w14:paraId="59F572FE">
      <w:pPr>
        <w:keepNext w:val="0"/>
        <w:keepLines w:val="0"/>
        <w:pageBreakBefore w:val="0"/>
        <w:widowControl w:val="0"/>
        <w:kinsoku w:val="0"/>
        <w:wordWrap w:val="0"/>
        <w:overflowPunct/>
        <w:topLinePunct w:val="0"/>
        <w:autoSpaceDE/>
        <w:autoSpaceDN/>
        <w:bidi w:val="0"/>
        <w:adjustRightInd/>
        <w:snapToGrid/>
        <w:spacing w:line="560" w:lineRule="exact"/>
        <w:ind w:left="0" w:firstLine="643"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6.</w:t>
      </w:r>
      <w:r>
        <w:rPr>
          <w:rFonts w:hint="eastAsia" w:ascii="仿宋_GB2312" w:eastAsia="仿宋_GB2312"/>
          <w:b/>
          <w:bCs/>
          <w:color w:val="auto"/>
          <w:sz w:val="32"/>
          <w:szCs w:val="32"/>
          <w:highlight w:val="none"/>
        </w:rPr>
        <w:t>全面推行制式物业服务合同。</w:t>
      </w:r>
      <w:r>
        <w:rPr>
          <w:rFonts w:hint="eastAsia" w:ascii="仿宋_GB2312" w:eastAsia="仿宋_GB2312"/>
          <w:color w:val="auto"/>
          <w:sz w:val="32"/>
          <w:szCs w:val="32"/>
          <w:highlight w:val="none"/>
        </w:rPr>
        <w:t>在全</w:t>
      </w:r>
      <w:r>
        <w:rPr>
          <w:rFonts w:hint="eastAsia" w:ascii="仿宋_GB2312" w:eastAsia="仿宋_GB2312"/>
          <w:color w:val="auto"/>
          <w:sz w:val="32"/>
          <w:szCs w:val="32"/>
          <w:highlight w:val="none"/>
          <w:lang w:val="en-US" w:eastAsia="zh-CN"/>
        </w:rPr>
        <w:t>旗</w:t>
      </w:r>
      <w:r>
        <w:rPr>
          <w:rFonts w:hint="eastAsia" w:ascii="仿宋_GB2312" w:eastAsia="仿宋_GB2312"/>
          <w:color w:val="auto"/>
          <w:sz w:val="32"/>
          <w:szCs w:val="32"/>
          <w:highlight w:val="none"/>
        </w:rPr>
        <w:t>统一推广使用《内蒙古自治区住宅小区前期物业服务合同</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示范文本</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》《内蒙古自治区住宅小区物业服务合同</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示范文本</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同时</w:t>
      </w:r>
      <w:r>
        <w:rPr>
          <w:rFonts w:hint="eastAsia" w:ascii="仿宋_GB2312" w:eastAsia="仿宋_GB2312"/>
          <w:color w:val="auto"/>
          <w:sz w:val="32"/>
          <w:szCs w:val="32"/>
          <w:highlight w:val="none"/>
        </w:rPr>
        <w:t>规范合同备案编号管理</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全旗范围内的</w:t>
      </w:r>
      <w:r>
        <w:rPr>
          <w:rFonts w:hint="eastAsia" w:ascii="仿宋_GB2312" w:eastAsia="仿宋_GB2312"/>
          <w:color w:val="auto"/>
          <w:sz w:val="32"/>
          <w:szCs w:val="32"/>
          <w:highlight w:val="none"/>
        </w:rPr>
        <w:t>前期物业服务项目、新承接项目、合同续签项目必须使用示范文本</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物业行业主管部门要督促</w:t>
      </w:r>
      <w:r>
        <w:rPr>
          <w:rFonts w:hint="eastAsia" w:ascii="仿宋_GB2312" w:hAnsi="仿宋_GB2312" w:eastAsia="仿宋_GB2312" w:cs="仿宋_GB2312"/>
          <w:color w:val="auto"/>
          <w:sz w:val="32"/>
          <w:szCs w:val="32"/>
          <w:highlight w:val="none"/>
          <w:lang w:val="en-US" w:eastAsia="zh-CN"/>
        </w:rPr>
        <w:t>物业服务企业依规履约、按标服务。（牵头单位：旗住房保障综合服务中心；责任单位：各镇人民政府、水岸新城推进办）</w:t>
      </w:r>
    </w:p>
    <w:p w14:paraId="1B7B0976">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kern w:val="2"/>
          <w:sz w:val="32"/>
          <w:szCs w:val="32"/>
          <w:highlight w:val="yellow"/>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7.建立红黄黑榜动态监管机制。</w:t>
      </w:r>
      <w:r>
        <w:rPr>
          <w:rFonts w:hint="eastAsia" w:ascii="仿宋_GB2312" w:hAnsi="仿宋_GB2312" w:eastAsia="仿宋_GB2312" w:cs="仿宋_GB2312"/>
          <w:b w:val="0"/>
          <w:bCs w:val="0"/>
          <w:color w:val="auto"/>
          <w:kern w:val="2"/>
          <w:sz w:val="32"/>
          <w:szCs w:val="32"/>
          <w:highlight w:val="none"/>
          <w:lang w:val="en-US" w:eastAsia="zh-CN" w:bidi="ar-SA"/>
        </w:rPr>
        <w:t>通过“红榜激励、黄榜预警、黑榜惩戒”对全旗</w:t>
      </w:r>
      <w:r>
        <w:rPr>
          <w:rFonts w:hint="eastAsia" w:ascii="仿宋_GB2312" w:hAnsi="仿宋_GB2312" w:eastAsia="仿宋_GB2312" w:cs="仿宋_GB2312"/>
          <w:color w:val="auto"/>
          <w:sz w:val="32"/>
          <w:szCs w:val="32"/>
          <w:highlight w:val="none"/>
          <w:lang w:val="en-US" w:eastAsia="zh-CN"/>
        </w:rPr>
        <w:t>物业服务企业</w:t>
      </w:r>
      <w:r>
        <w:rPr>
          <w:rFonts w:hint="eastAsia" w:ascii="仿宋_GB2312" w:hAnsi="仿宋_GB2312" w:eastAsia="仿宋_GB2312" w:cs="仿宋_GB2312"/>
          <w:b w:val="0"/>
          <w:bCs w:val="0"/>
          <w:color w:val="auto"/>
          <w:kern w:val="2"/>
          <w:sz w:val="32"/>
          <w:szCs w:val="32"/>
          <w:highlight w:val="none"/>
          <w:lang w:val="en-US" w:eastAsia="zh-CN" w:bidi="ar-SA"/>
        </w:rPr>
        <w:t>形成强力约束。按照</w:t>
      </w:r>
      <w:r>
        <w:rPr>
          <w:rFonts w:hint="eastAsia" w:ascii="仿宋_GB2312" w:hAnsi="仿宋_GB2312" w:eastAsia="仿宋_GB2312" w:cs="仿宋_GB2312"/>
          <w:color w:val="auto"/>
          <w:sz w:val="32"/>
          <w:szCs w:val="32"/>
          <w:highlight w:val="none"/>
          <w:lang w:eastAsia="zh-CN"/>
        </w:rPr>
        <w:t>《鄂尔多斯市物业服务企业信用信息管理办法》，</w:t>
      </w:r>
      <w:r>
        <w:rPr>
          <w:rFonts w:hint="eastAsia" w:ascii="仿宋_GB2312" w:hAnsi="仿宋_GB2312" w:eastAsia="仿宋_GB2312" w:cs="仿宋_GB2312"/>
          <w:b w:val="0"/>
          <w:bCs w:val="0"/>
          <w:color w:val="auto"/>
          <w:kern w:val="2"/>
          <w:sz w:val="32"/>
          <w:szCs w:val="32"/>
          <w:highlight w:val="none"/>
          <w:lang w:val="en-US" w:eastAsia="zh-CN" w:bidi="ar-SA"/>
        </w:rPr>
        <w:t>将鄂尔多斯市智慧物业平台考核得分按30%权重纳入年度综合得分；由旗住房保障综合服务中心、社区、业主委员会（物业管理委员会）、物业协会、业主代表五方主体开展半年和年度考核，考核结果权重占70%。综合两项考核形成年度综合得分排名，对照排名评定“红黄黑榜”，</w:t>
      </w:r>
      <w:r>
        <w:rPr>
          <w:rFonts w:hint="eastAsia" w:ascii="仿宋_GB2312" w:hAnsi="仿宋_GB2312" w:eastAsia="仿宋_GB2312" w:cs="仿宋_GB2312"/>
          <w:b w:val="0"/>
          <w:bCs w:val="0"/>
          <w:color w:val="auto"/>
          <w:kern w:val="2"/>
          <w:sz w:val="32"/>
          <w:szCs w:val="32"/>
          <w:highlight w:val="yellow"/>
          <w:lang w:val="en-US" w:eastAsia="zh-CN" w:bidi="ar-SA"/>
        </w:rPr>
        <w:t>在全旗范围内通报，并将“红黄黑榜”在伊金霍洛旗发布、新闻媒体、鄂尔多斯市智慧物业平台上</w:t>
      </w:r>
      <w:bookmarkStart w:id="10" w:name="_GoBack"/>
      <w:bookmarkEnd w:id="10"/>
      <w:r>
        <w:rPr>
          <w:rFonts w:hint="eastAsia" w:ascii="仿宋_GB2312" w:hAnsi="仿宋_GB2312" w:eastAsia="仿宋_GB2312" w:cs="仿宋_GB2312"/>
          <w:b w:val="0"/>
          <w:bCs w:val="0"/>
          <w:color w:val="auto"/>
          <w:kern w:val="2"/>
          <w:sz w:val="32"/>
          <w:szCs w:val="32"/>
          <w:highlight w:val="yellow"/>
          <w:lang w:val="en-US" w:eastAsia="zh-CN" w:bidi="ar-SA"/>
        </w:rPr>
        <w:t>公示，供建设单位、业主大会在选聘时自主参考。</w:t>
      </w:r>
    </w:p>
    <w:p w14:paraId="6D61CA19">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32" w:firstLineChars="200"/>
        <w:jc w:val="both"/>
        <w:textAlignment w:val="auto"/>
        <w:rPr>
          <w:rFonts w:hint="default" w:ascii="仿宋" w:hAnsi="仿宋" w:eastAsia="仿宋" w:cs="仿宋"/>
          <w:spacing w:val="-7"/>
          <w:sz w:val="33"/>
          <w:szCs w:val="33"/>
          <w:highlight w:val="yellow"/>
          <w:lang w:val="en-US" w:eastAsia="zh-CN"/>
        </w:rPr>
      </w:pPr>
      <w:r>
        <w:rPr>
          <w:rFonts w:hint="eastAsia" w:ascii="仿宋" w:hAnsi="仿宋" w:eastAsia="仿宋" w:cs="仿宋"/>
          <w:spacing w:val="-7"/>
          <w:sz w:val="33"/>
          <w:szCs w:val="33"/>
          <w:highlight w:val="yellow"/>
          <w:lang w:eastAsia="zh-CN"/>
        </w:rPr>
        <w:t>对红榜企业按照《鄂尔多斯市物业企业信用信息管理办法》</w:t>
      </w:r>
      <w:r>
        <w:rPr>
          <w:rFonts w:hint="eastAsia" w:ascii="仿宋" w:hAnsi="仿宋" w:eastAsia="仿宋" w:cs="仿宋"/>
          <w:spacing w:val="-7"/>
          <w:sz w:val="33"/>
          <w:szCs w:val="33"/>
          <w:highlight w:val="yellow"/>
          <w:lang w:val="en-US" w:eastAsia="zh-CN"/>
        </w:rPr>
        <w:t>A级信用等级相关规定落实落实激励措施。</w:t>
      </w:r>
    </w:p>
    <w:p w14:paraId="002955A8">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val="0"/>
          <w:bCs w:val="0"/>
          <w:color w:val="auto"/>
          <w:kern w:val="2"/>
          <w:sz w:val="32"/>
          <w:szCs w:val="32"/>
          <w:highlight w:val="none"/>
          <w:lang w:val="en-US" w:eastAsia="zh-CN" w:bidi="ar-SA"/>
        </w:rPr>
        <w:t>对黄榜企业，加大日常巡查频次，联合属地镇政府下发预警整改通知书，督促限期整改到位；对黑榜企业，书面建议业主委员会（物业管理委员会）组织召开业主大会，依法启动解聘程序，并通报属地政府；对连续两次列入黑榜或服务项目发生重大安全事故的</w:t>
      </w:r>
      <w:r>
        <w:rPr>
          <w:rFonts w:hint="eastAsia" w:ascii="仿宋_GB2312" w:hAnsi="仿宋_GB2312" w:eastAsia="仿宋_GB2312" w:cs="仿宋_GB2312"/>
          <w:color w:val="auto"/>
          <w:sz w:val="32"/>
          <w:szCs w:val="32"/>
          <w:highlight w:val="none"/>
          <w:lang w:val="en-US" w:eastAsia="zh-CN"/>
        </w:rPr>
        <w:t>物业服务企业</w:t>
      </w:r>
      <w:r>
        <w:rPr>
          <w:rFonts w:hint="eastAsia" w:ascii="仿宋_GB2312" w:hAnsi="仿宋_GB2312" w:eastAsia="仿宋_GB2312" w:cs="仿宋_GB2312"/>
          <w:b w:val="0"/>
          <w:bCs w:val="0"/>
          <w:color w:val="auto"/>
          <w:kern w:val="2"/>
          <w:sz w:val="32"/>
          <w:szCs w:val="32"/>
          <w:highlight w:val="none"/>
          <w:lang w:val="en-US" w:eastAsia="zh-CN" w:bidi="ar-SA"/>
        </w:rPr>
        <w:t>，书面通报属地政府，由行政执法部门依法依规予以行政处罚，以严考核倒逼服务质量提升。</w:t>
      </w:r>
      <w:r>
        <w:rPr>
          <w:rFonts w:hint="eastAsia" w:ascii="仿宋_GB2312" w:hAnsi="仿宋_GB2312" w:eastAsia="仿宋_GB2312" w:cs="仿宋_GB2312"/>
          <w:color w:val="auto"/>
          <w:sz w:val="32"/>
          <w:szCs w:val="32"/>
          <w:highlight w:val="none"/>
          <w:lang w:val="en-US" w:eastAsia="zh-CN"/>
        </w:rPr>
        <w:t>（牵头单位：旗住房保障综合服务中心；责任单位：各镇人民政府、水岸新城推进办）</w:t>
      </w:r>
    </w:p>
    <w:p w14:paraId="4EF2CAA6">
      <w:pPr>
        <w:keepNext w:val="0"/>
        <w:keepLines w:val="0"/>
        <w:pageBreakBefore w:val="0"/>
        <w:widowControl w:val="0"/>
        <w:kinsoku w:val="0"/>
        <w:wordWrap w:val="0"/>
        <w:overflowPunct/>
        <w:topLinePunct w:val="0"/>
        <w:autoSpaceDE/>
        <w:autoSpaceDN/>
        <w:bidi w:val="0"/>
        <w:adjustRightInd/>
        <w:snapToGrid/>
        <w:spacing w:line="560" w:lineRule="exact"/>
        <w:ind w:left="0" w:firstLine="643" w:firstLineChars="200"/>
        <w:jc w:val="both"/>
        <w:textAlignment w:val="auto"/>
        <w:rPr>
          <w:rFonts w:hint="eastAsia" w:ascii="楷体_GB2312" w:hAnsi="楷体_GB2312" w:eastAsia="楷体_GB2312" w:cs="楷体_GB2312"/>
          <w:color w:val="auto"/>
          <w:kern w:val="0"/>
          <w:sz w:val="32"/>
          <w:szCs w:val="32"/>
          <w:highlight w:val="none"/>
          <w:lang w:val="en-US" w:eastAsia="zh-CN" w:bidi="ar"/>
        </w:rPr>
      </w:pPr>
      <w:r>
        <w:rPr>
          <w:rFonts w:hint="eastAsia" w:ascii="仿宋_GB2312" w:hAnsi="仿宋_GB2312" w:eastAsia="仿宋_GB2312" w:cs="仿宋_GB2312"/>
          <w:b/>
          <w:bCs/>
          <w:color w:val="auto"/>
          <w:sz w:val="32"/>
          <w:szCs w:val="32"/>
          <w:highlight w:val="none"/>
          <w:lang w:val="en-US" w:eastAsia="zh-CN"/>
        </w:rPr>
        <w:t>8.深入开展“双晒”行动（晒服务、晒收支）。</w:t>
      </w:r>
      <w:r>
        <w:rPr>
          <w:rFonts w:hint="eastAsia" w:ascii="仿宋_GB2312" w:hAnsi="仿宋_GB2312" w:eastAsia="仿宋_GB2312" w:cs="仿宋_GB2312"/>
          <w:color w:val="auto"/>
          <w:sz w:val="32"/>
          <w:szCs w:val="32"/>
          <w:highlight w:val="none"/>
          <w:lang w:val="en-US" w:eastAsia="zh-CN"/>
        </w:rPr>
        <w:t>督促物业服务企业严格按照自治区统一公示模板，在小区醒目位置进行公示；同时在智慧物业平台、微信服务群或以短信等方式公示服务与收支情况。每季度公示公共收益收支、住宅专项维修资金使用等信息，做到重大事项及时公开。2026年底实现专业化物业服务小区“双晒”覆盖率100%。（牵头单位：旗住房保障综合服务中心；责任单位：各镇人民政府、水岸新城推进办）</w:t>
      </w:r>
    </w:p>
    <w:p w14:paraId="3E4E41DF">
      <w:pPr>
        <w:keepNext w:val="0"/>
        <w:keepLines w:val="0"/>
        <w:pageBreakBefore w:val="0"/>
        <w:widowControl w:val="0"/>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kern w:val="0"/>
          <w:sz w:val="32"/>
          <w:szCs w:val="32"/>
          <w:highlight w:val="none"/>
          <w:lang w:val="en-US" w:eastAsia="zh-CN" w:bidi="ar"/>
        </w:rPr>
      </w:pPr>
      <w:r>
        <w:rPr>
          <w:rFonts w:hint="eastAsia" w:ascii="楷体_GB2312" w:hAnsi="黑体" w:eastAsia="楷体_GB2312"/>
          <w:color w:val="auto"/>
          <w:sz w:val="32"/>
          <w:szCs w:val="32"/>
          <w:highlight w:val="none"/>
        </w:rPr>
        <w:t>（三）健全准入退出机制，规范物业行业市场秩序。</w:t>
      </w:r>
    </w:p>
    <w:p w14:paraId="7554B284">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9.规范物业服务备案管理。</w:t>
      </w:r>
      <w:r>
        <w:rPr>
          <w:rFonts w:hint="eastAsia" w:ascii="仿宋_GB2312" w:hAnsi="宋体" w:eastAsia="仿宋_GB2312" w:cs="仿宋_GB2312"/>
          <w:color w:val="auto"/>
          <w:kern w:val="0"/>
          <w:sz w:val="32"/>
          <w:szCs w:val="32"/>
          <w:highlight w:val="none"/>
          <w:lang w:val="en-US" w:eastAsia="zh-CN" w:bidi="ar"/>
        </w:rPr>
        <w:t>全旗范围内，凡物业服务企业开展经营活动，全部实行备案管理，覆盖招投标备案、区域备案、企业备案、合同备案，做到全流程闭环管控。由物业行政主管部门督促房地产开发企业进行前期物业的招投标备案，督促</w:t>
      </w:r>
      <w:r>
        <w:rPr>
          <w:rFonts w:hint="eastAsia" w:ascii="仿宋_GB2312" w:hAnsi="仿宋_GB2312" w:eastAsia="仿宋_GB2312" w:cs="仿宋_GB2312"/>
          <w:color w:val="auto"/>
          <w:sz w:val="32"/>
          <w:szCs w:val="32"/>
          <w:highlight w:val="none"/>
          <w:lang w:val="en-US" w:eastAsia="zh-CN"/>
        </w:rPr>
        <w:t>建设单位在办理商品房预售许可证或商品房现房销售前，进行区域备案；进入我旗行政区域内参与物业项目选聘或从事物业服务活动的企业，必须到物业行业主管部门进行企业备案，新签订的或重新签订的物业服务合同必须到物业主管部门进行合同备案。（牵头单位：旗住房保障综合服务中心；责任单位：旗住房和城乡建设局）</w:t>
      </w:r>
    </w:p>
    <w:p w14:paraId="2CC38314">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10.</w:t>
      </w:r>
      <w:r>
        <w:rPr>
          <w:rFonts w:ascii="仿宋_GB2312" w:hAnsi="宋体" w:eastAsia="仿宋_GB2312" w:cs="仿宋_GB2312"/>
          <w:b/>
          <w:bCs/>
          <w:color w:val="auto"/>
          <w:kern w:val="0"/>
          <w:sz w:val="32"/>
          <w:szCs w:val="32"/>
          <w:highlight w:val="none"/>
          <w:lang w:val="en-US" w:eastAsia="zh-CN" w:bidi="ar"/>
        </w:rPr>
        <w:t>规范物业服务企业选聘。</w:t>
      </w:r>
      <w:r>
        <w:rPr>
          <w:rFonts w:hint="eastAsia" w:ascii="仿宋_GB2312" w:hAnsi="宋体" w:eastAsia="仿宋_GB2312" w:cs="仿宋_GB2312"/>
          <w:b w:val="0"/>
          <w:bCs w:val="0"/>
          <w:color w:val="auto"/>
          <w:kern w:val="0"/>
          <w:sz w:val="32"/>
          <w:szCs w:val="32"/>
          <w:highlight w:val="none"/>
          <w:lang w:val="en-US" w:eastAsia="zh-CN" w:bidi="ar"/>
        </w:rPr>
        <w:t>前期</w:t>
      </w:r>
      <w:r>
        <w:rPr>
          <w:rFonts w:hint="eastAsia" w:ascii="仿宋_GB2312" w:hAnsi="宋体" w:eastAsia="仿宋_GB2312" w:cs="仿宋_GB2312"/>
          <w:color w:val="auto"/>
          <w:kern w:val="0"/>
          <w:sz w:val="32"/>
          <w:szCs w:val="32"/>
          <w:highlight w:val="none"/>
          <w:lang w:val="en-US" w:eastAsia="zh-CN" w:bidi="ar"/>
        </w:rPr>
        <w:t>物业</w:t>
      </w:r>
      <w:r>
        <w:rPr>
          <w:rFonts w:ascii="仿宋_GB2312" w:hAnsi="宋体" w:eastAsia="仿宋_GB2312" w:cs="仿宋_GB2312"/>
          <w:color w:val="auto"/>
          <w:kern w:val="0"/>
          <w:sz w:val="32"/>
          <w:szCs w:val="32"/>
          <w:highlight w:val="none"/>
          <w:lang w:val="en-US" w:eastAsia="zh-CN" w:bidi="ar"/>
        </w:rPr>
        <w:t>实行“招标前后双备案”</w:t>
      </w:r>
      <w:r>
        <w:rPr>
          <w:rFonts w:hint="eastAsia" w:ascii="仿宋_GB2312" w:hAnsi="宋体" w:eastAsia="仿宋_GB2312" w:cs="仿宋_GB2312"/>
          <w:color w:val="auto"/>
          <w:kern w:val="0"/>
          <w:sz w:val="32"/>
          <w:szCs w:val="32"/>
          <w:highlight w:val="none"/>
          <w:lang w:val="en-US" w:eastAsia="zh-CN" w:bidi="ar"/>
        </w:rPr>
        <w:t>制度。招标前，由物业行政主管部门开展招投标备案，对房地产开发企业的招标公告、招标文件等材料，预审服务内容，对服务标准、服务价格进行备案，</w:t>
      </w:r>
      <w:r>
        <w:rPr>
          <w:rFonts w:hint="eastAsia" w:ascii="仿宋_GB2312" w:hAnsi="宋体" w:eastAsia="仿宋_GB2312" w:cs="仿宋_GB2312"/>
          <w:b w:val="0"/>
          <w:bCs w:val="0"/>
          <w:color w:val="auto"/>
          <w:kern w:val="0"/>
          <w:sz w:val="32"/>
          <w:szCs w:val="32"/>
          <w:highlight w:val="none"/>
          <w:lang w:val="en-US" w:eastAsia="zh-CN" w:bidi="ar"/>
        </w:rPr>
        <w:t>由物业行业主管部门聘请第三方机构对物业费定价进行评估。招</w:t>
      </w:r>
      <w:r>
        <w:rPr>
          <w:rFonts w:hint="eastAsia" w:ascii="仿宋_GB2312" w:hAnsi="宋体" w:eastAsia="仿宋_GB2312" w:cs="仿宋_GB2312"/>
          <w:color w:val="auto"/>
          <w:kern w:val="0"/>
          <w:sz w:val="32"/>
          <w:szCs w:val="32"/>
          <w:highlight w:val="none"/>
          <w:lang w:val="en-US" w:eastAsia="zh-CN" w:bidi="ar"/>
        </w:rPr>
        <w:t>标后，由物业行政主管部门备案中标结果。</w:t>
      </w:r>
      <w:r>
        <w:rPr>
          <w:rFonts w:hint="eastAsia" w:ascii="仿宋_GB2312" w:hAnsi="仿宋_GB2312" w:eastAsia="仿宋_GB2312" w:cs="仿宋_GB2312"/>
          <w:color w:val="auto"/>
          <w:sz w:val="32"/>
          <w:szCs w:val="32"/>
          <w:highlight w:val="none"/>
          <w:lang w:val="en-US" w:eastAsia="zh-CN"/>
        </w:rPr>
        <w:t>开发建设单位和中标物业服务企业参照</w:t>
      </w:r>
      <w:r>
        <w:rPr>
          <w:rFonts w:hint="eastAsia" w:ascii="仿宋_GB2312" w:eastAsia="仿宋_GB2312"/>
          <w:color w:val="auto"/>
          <w:sz w:val="32"/>
          <w:szCs w:val="32"/>
          <w:highlight w:val="none"/>
        </w:rPr>
        <w:t>《内蒙古自治区住宅小区前期物业服务合同</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示范文本</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签订合同后，由</w:t>
      </w:r>
      <w:r>
        <w:rPr>
          <w:rFonts w:hint="eastAsia" w:ascii="仿宋_GB2312" w:hAnsi="宋体" w:eastAsia="仿宋_GB2312" w:cs="仿宋_GB2312"/>
          <w:color w:val="auto"/>
          <w:kern w:val="0"/>
          <w:sz w:val="32"/>
          <w:szCs w:val="32"/>
          <w:highlight w:val="none"/>
          <w:lang w:val="en-US" w:eastAsia="zh-CN" w:bidi="ar"/>
        </w:rPr>
        <w:t>物业行业主管部门进行前期物业合同备案</w:t>
      </w:r>
      <w:r>
        <w:rPr>
          <w:rFonts w:hint="eastAsia" w:ascii="仿宋_GB2312" w:hAnsi="宋体" w:eastAsia="仿宋_GB2312" w:cs="仿宋_GB2312"/>
          <w:color w:val="auto"/>
          <w:kern w:val="0"/>
          <w:sz w:val="32"/>
          <w:szCs w:val="32"/>
          <w:highlight w:val="yellow"/>
          <w:lang w:val="en-US" w:eastAsia="zh-CN" w:bidi="ar"/>
        </w:rPr>
        <w:t>。同时，鼓励街道（苏木乡镇）、社区、居民委员会指导业主大会选聘物业服务企业或选择应急接管物业服务企业时，择优选聘服务能力强、履约好、信用评价高、红榜的物业服务企业，可将企业服务质量、信用评价等级、上一年度考核情况等纳入选聘的重要审查条件。</w:t>
      </w:r>
      <w:r>
        <w:rPr>
          <w:rFonts w:hint="eastAsia" w:ascii="仿宋_GB2312" w:hAnsi="仿宋_GB2312" w:eastAsia="仿宋_GB2312" w:cs="仿宋_GB2312"/>
          <w:color w:val="auto"/>
          <w:sz w:val="32"/>
          <w:szCs w:val="32"/>
          <w:highlight w:val="none"/>
          <w:lang w:val="en-US" w:eastAsia="zh-CN"/>
        </w:rPr>
        <w:t>物业服务企业</w:t>
      </w:r>
      <w:r>
        <w:rPr>
          <w:rFonts w:hint="eastAsia" w:ascii="仿宋_GB2312" w:hAnsi="仿宋_GB2312" w:eastAsia="仿宋_GB2312" w:cs="仿宋_GB2312"/>
          <w:b w:val="0"/>
          <w:bCs w:val="0"/>
          <w:color w:val="auto"/>
          <w:sz w:val="32"/>
          <w:szCs w:val="32"/>
          <w:highlight w:val="none"/>
          <w:lang w:val="en-US" w:eastAsia="zh-CN"/>
        </w:rPr>
        <w:t>在参与选聘前</w:t>
      </w:r>
      <w:r>
        <w:rPr>
          <w:rFonts w:hint="eastAsia" w:ascii="仿宋_GB2312" w:hAnsi="仿宋_GB2312" w:eastAsia="仿宋_GB2312" w:cs="仿宋_GB2312"/>
          <w:color w:val="auto"/>
          <w:sz w:val="32"/>
          <w:szCs w:val="32"/>
          <w:highlight w:val="none"/>
          <w:lang w:val="en-US" w:eastAsia="zh-CN"/>
        </w:rPr>
        <w:t>向物业行业主管部门进行企业备案，</w:t>
      </w:r>
      <w:r>
        <w:rPr>
          <w:rFonts w:hint="eastAsia" w:ascii="仿宋_GB2312" w:hAnsi="仿宋_GB2312" w:eastAsia="仿宋_GB2312" w:cs="仿宋_GB2312"/>
          <w:b w:val="0"/>
          <w:bCs w:val="0"/>
          <w:color w:val="auto"/>
          <w:sz w:val="32"/>
          <w:szCs w:val="32"/>
          <w:highlight w:val="none"/>
          <w:lang w:val="en-US" w:eastAsia="zh-CN"/>
        </w:rPr>
        <w:t>通过选聘后签订</w:t>
      </w:r>
      <w:r>
        <w:rPr>
          <w:rFonts w:hint="eastAsia" w:ascii="仿宋_GB2312" w:hAnsi="仿宋_GB2312" w:eastAsia="仿宋_GB2312" w:cs="仿宋_GB2312"/>
          <w:color w:val="auto"/>
          <w:sz w:val="32"/>
          <w:szCs w:val="32"/>
          <w:highlight w:val="none"/>
          <w:lang w:val="en-US" w:eastAsia="zh-CN"/>
        </w:rPr>
        <w:t>《物业服务合同》，</w:t>
      </w:r>
      <w:r>
        <w:rPr>
          <w:rFonts w:hint="eastAsia" w:ascii="仿宋_GB2312" w:hAnsi="仿宋_GB2312" w:eastAsia="仿宋_GB2312" w:cs="仿宋_GB2312"/>
          <w:sz w:val="32"/>
          <w:szCs w:val="32"/>
          <w:highlight w:val="none"/>
        </w:rPr>
        <w:t>报物业行业主管部门</w:t>
      </w:r>
      <w:r>
        <w:rPr>
          <w:rFonts w:hint="eastAsia" w:ascii="仿宋_GB2312" w:hAnsi="仿宋_GB2312" w:eastAsia="仿宋_GB2312" w:cs="仿宋_GB2312"/>
          <w:sz w:val="32"/>
          <w:szCs w:val="32"/>
          <w:highlight w:val="none"/>
          <w:lang w:val="en-US" w:eastAsia="zh-CN"/>
        </w:rPr>
        <w:t>进行物业合同</w:t>
      </w:r>
      <w:r>
        <w:rPr>
          <w:rFonts w:hint="eastAsia" w:ascii="仿宋_GB2312" w:hAnsi="仿宋_GB2312" w:eastAsia="仿宋_GB2312" w:cs="仿宋_GB2312"/>
          <w:sz w:val="32"/>
          <w:szCs w:val="32"/>
          <w:highlight w:val="none"/>
        </w:rPr>
        <w:t>备案。</w:t>
      </w:r>
      <w:bookmarkStart w:id="1" w:name="_Toc20807"/>
      <w:bookmarkStart w:id="2" w:name="_Toc19004"/>
      <w:r>
        <w:rPr>
          <w:rFonts w:hint="eastAsia" w:ascii="仿宋_GB2312" w:hAnsi="仿宋_GB2312" w:eastAsia="仿宋_GB2312" w:cs="仿宋_GB2312"/>
          <w:color w:val="auto"/>
          <w:sz w:val="32"/>
          <w:szCs w:val="32"/>
          <w:highlight w:val="none"/>
          <w:lang w:val="en-US" w:eastAsia="zh-CN"/>
        </w:rPr>
        <w:t>（牵头单位：旗住房保障综合服务中心；责任单位：旗住房和城乡建设局，各镇人民政府、水岸新城推进办）</w:t>
      </w:r>
    </w:p>
    <w:p w14:paraId="2A59C2E2">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3" w:firstLineChars="200"/>
        <w:jc w:val="both"/>
        <w:textAlignment w:val="auto"/>
        <w:rPr>
          <w:rFonts w:hint="eastAsia" w:ascii="仿宋_GB2312" w:hAnsi="宋体" w:eastAsia="仿宋_GB2312" w:cs="仿宋_GB2312"/>
          <w:color w:val="auto"/>
          <w:kern w:val="0"/>
          <w:sz w:val="32"/>
          <w:szCs w:val="32"/>
          <w:highlight w:val="none"/>
          <w:lang w:val="en-US" w:eastAsia="zh-CN" w:bidi="ar"/>
        </w:rPr>
      </w:pPr>
      <w:r>
        <w:rPr>
          <w:rFonts w:hint="eastAsia" w:ascii="仿宋_GB2312" w:hAnsi="仿宋_GB2312" w:eastAsia="仿宋_GB2312" w:cs="仿宋_GB2312"/>
          <w:b/>
          <w:bCs/>
          <w:color w:val="auto"/>
          <w:kern w:val="2"/>
          <w:sz w:val="32"/>
          <w:szCs w:val="32"/>
          <w:highlight w:val="none"/>
          <w:lang w:val="en-US" w:eastAsia="zh-CN" w:bidi="ar-SA"/>
        </w:rPr>
        <w:t>11.规范物业服务项目承接查验管理。</w:t>
      </w:r>
      <w:r>
        <w:rPr>
          <w:rFonts w:hint="eastAsia" w:ascii="仿宋_GB2312" w:hAnsi="仿宋_GB2312" w:eastAsia="仿宋_GB2312" w:cs="仿宋_GB2312"/>
          <w:b w:val="0"/>
          <w:bCs w:val="0"/>
          <w:color w:val="auto"/>
          <w:sz w:val="32"/>
          <w:szCs w:val="32"/>
          <w:highlight w:val="none"/>
          <w:lang w:val="en-US" w:eastAsia="zh-CN"/>
        </w:rPr>
        <w:t>物业承接查验应当遵循“诚实信用、客观公正、权责分明、保护业主共有财产”的原则。</w:t>
      </w:r>
      <w:r>
        <w:rPr>
          <w:rFonts w:hint="eastAsia" w:ascii="仿宋_GB2312" w:hAnsi="宋体" w:eastAsia="仿宋_GB2312" w:cs="仿宋_GB2312"/>
          <w:color w:val="auto"/>
          <w:kern w:val="0"/>
          <w:sz w:val="32"/>
          <w:szCs w:val="32"/>
          <w:highlight w:val="none"/>
          <w:lang w:val="en-US" w:eastAsia="zh-CN" w:bidi="ar"/>
        </w:rPr>
        <w:t>建设单位、原物业服务企业、新聘物业服务企业及业主委员会（物业管理委员会）需按照</w:t>
      </w:r>
      <w:r>
        <w:rPr>
          <w:rFonts w:hint="eastAsia" w:ascii="仿宋_GB2312" w:hAnsi="仿宋_GB2312" w:eastAsia="仿宋_GB2312" w:cs="仿宋_GB2312"/>
          <w:b w:val="0"/>
          <w:bCs w:val="0"/>
          <w:color w:val="auto"/>
          <w:sz w:val="32"/>
          <w:szCs w:val="32"/>
          <w:highlight w:val="none"/>
          <w:lang w:val="en-US" w:eastAsia="zh-CN"/>
        </w:rPr>
        <w:t>《物业承接查验办法》规定，</w:t>
      </w:r>
      <w:r>
        <w:rPr>
          <w:rFonts w:hint="eastAsia" w:ascii="仿宋_GB2312" w:hAnsi="宋体" w:eastAsia="仿宋_GB2312" w:cs="仿宋_GB2312"/>
          <w:color w:val="auto"/>
          <w:kern w:val="0"/>
          <w:sz w:val="32"/>
          <w:szCs w:val="32"/>
          <w:highlight w:val="none"/>
          <w:lang w:val="en-US" w:eastAsia="zh-CN" w:bidi="ar"/>
        </w:rPr>
        <w:t>共同参与承接查验，对房屋主体、共用设施设备、绿化、消防、安防、公共区域等部位开展全面核查，如实形成书面查验记录，明确建设单位保修责任与新旧</w:t>
      </w:r>
      <w:r>
        <w:rPr>
          <w:rFonts w:hint="eastAsia" w:ascii="仿宋_GB2312" w:hAnsi="仿宋_GB2312" w:eastAsia="仿宋_GB2312" w:cs="仿宋_GB2312"/>
          <w:color w:val="auto"/>
          <w:sz w:val="32"/>
          <w:szCs w:val="32"/>
          <w:highlight w:val="none"/>
          <w:lang w:val="en-US" w:eastAsia="zh-CN"/>
        </w:rPr>
        <w:t>物业服务企业</w:t>
      </w:r>
      <w:r>
        <w:rPr>
          <w:rFonts w:hint="eastAsia" w:ascii="仿宋_GB2312" w:hAnsi="宋体" w:eastAsia="仿宋_GB2312" w:cs="仿宋_GB2312"/>
          <w:color w:val="auto"/>
          <w:kern w:val="0"/>
          <w:sz w:val="32"/>
          <w:szCs w:val="32"/>
          <w:highlight w:val="none"/>
          <w:lang w:val="en-US" w:eastAsia="zh-CN" w:bidi="ar"/>
        </w:rPr>
        <w:t>交接责任，经各方签字确认后报送街道（苏木乡镇）备案。针对查验中发现的设施设备破损缺失、项目资料不齐全等问题，限期整改完善，坚决杜绝项目“带病”交接。</w:t>
      </w:r>
      <w:r>
        <w:rPr>
          <w:rFonts w:hint="eastAsia" w:ascii="仿宋_GB2312" w:hAnsi="仿宋_GB2312" w:eastAsia="仿宋_GB2312" w:cs="仿宋_GB2312"/>
          <w:color w:val="auto"/>
          <w:sz w:val="32"/>
          <w:szCs w:val="32"/>
          <w:highlight w:val="none"/>
          <w:lang w:val="en-US" w:eastAsia="zh-CN"/>
        </w:rPr>
        <w:t>（牵头单位：各镇人民政府、水岸新城推进办；责任单位：旗住房保障综合服务中心）</w:t>
      </w:r>
    </w:p>
    <w:p w14:paraId="7AE89921">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kern w:val="2"/>
          <w:sz w:val="32"/>
          <w:szCs w:val="32"/>
          <w:highlight w:val="none"/>
          <w:lang w:val="en-US" w:eastAsia="zh-CN" w:bidi="ar-SA"/>
        </w:rPr>
        <w:t>12.规范物业服务企业运行管理。</w:t>
      </w:r>
      <w:r>
        <w:rPr>
          <w:rFonts w:hint="eastAsia" w:ascii="仿宋_GB2312" w:hAnsi="宋体" w:eastAsia="仿宋_GB2312" w:cs="仿宋_GB2312"/>
          <w:color w:val="auto"/>
          <w:kern w:val="0"/>
          <w:sz w:val="32"/>
          <w:szCs w:val="32"/>
          <w:highlight w:val="none"/>
          <w:lang w:val="en-US" w:eastAsia="zh-CN" w:bidi="ar"/>
        </w:rPr>
        <w:t>鼓励业主大会在住宅</w:t>
      </w:r>
      <w:r>
        <w:rPr>
          <w:rFonts w:hint="default" w:ascii="仿宋_GB2312" w:hAnsi="宋体" w:eastAsia="仿宋_GB2312" w:cs="仿宋_GB2312"/>
          <w:color w:val="auto"/>
          <w:kern w:val="0"/>
          <w:sz w:val="32"/>
          <w:szCs w:val="32"/>
          <w:highlight w:val="none"/>
          <w:lang w:val="en-US" w:eastAsia="zh-CN" w:bidi="ar"/>
        </w:rPr>
        <w:t>小区选聘物业服务企业时实行履约保证金制度</w:t>
      </w:r>
      <w:r>
        <w:rPr>
          <w:rFonts w:hint="eastAsia" w:ascii="仿宋_GB2312" w:hAnsi="宋体" w:eastAsia="仿宋_GB2312" w:cs="仿宋_GB2312"/>
          <w:color w:val="auto"/>
          <w:kern w:val="0"/>
          <w:sz w:val="32"/>
          <w:szCs w:val="32"/>
          <w:highlight w:val="none"/>
          <w:lang w:val="en-US" w:eastAsia="zh-CN" w:bidi="ar"/>
        </w:rPr>
        <w:t>。保证金由业主大会决定是否收取，由业主与物业服务企业双方协商确定收取金额，</w:t>
      </w:r>
      <w:r>
        <w:rPr>
          <w:rFonts w:hint="eastAsia" w:ascii="仿宋_GB2312" w:eastAsia="仿宋_GB2312"/>
          <w:sz w:val="32"/>
          <w:szCs w:val="32"/>
          <w:lang w:val="en-US" w:eastAsia="zh-CN"/>
        </w:rPr>
        <w:t>最高不得超过合同应收金额</w:t>
      </w:r>
      <w:r>
        <w:rPr>
          <w:rFonts w:hint="eastAsia" w:ascii="仿宋_GB2312" w:eastAsia="仿宋_GB2312"/>
          <w:sz w:val="32"/>
          <w:szCs w:val="32"/>
        </w:rPr>
        <w:t>的</w:t>
      </w:r>
      <w:r>
        <w:rPr>
          <w:rFonts w:hint="eastAsia" w:ascii="仿宋_GB2312" w:eastAsia="仿宋_GB2312"/>
          <w:sz w:val="32"/>
          <w:szCs w:val="32"/>
          <w:lang w:val="en-US" w:eastAsia="zh-CN"/>
        </w:rPr>
        <w:t>10</w:t>
      </w:r>
      <w:r>
        <w:rPr>
          <w:rFonts w:hint="eastAsia" w:ascii="仿宋_GB2312" w:eastAsia="仿宋_GB2312"/>
          <w:sz w:val="32"/>
          <w:szCs w:val="32"/>
        </w:rPr>
        <w:t>%</w:t>
      </w:r>
      <w:r>
        <w:rPr>
          <w:rFonts w:hint="eastAsia" w:ascii="仿宋_GB2312" w:hAnsi="宋体" w:eastAsia="仿宋_GB2312" w:cs="仿宋_GB2312"/>
          <w:color w:val="auto"/>
          <w:kern w:val="0"/>
          <w:sz w:val="32"/>
          <w:szCs w:val="32"/>
          <w:highlight w:val="none"/>
          <w:lang w:val="en-US" w:eastAsia="zh-CN" w:bidi="ar"/>
        </w:rPr>
        <w:t>。履约</w:t>
      </w:r>
      <w:r>
        <w:rPr>
          <w:rFonts w:hint="default" w:ascii="仿宋_GB2312" w:hAnsi="宋体" w:eastAsia="仿宋_GB2312" w:cs="仿宋_GB2312"/>
          <w:color w:val="auto"/>
          <w:kern w:val="0"/>
          <w:sz w:val="32"/>
          <w:szCs w:val="32"/>
          <w:highlight w:val="none"/>
          <w:lang w:val="en-US" w:eastAsia="zh-CN" w:bidi="ar"/>
        </w:rPr>
        <w:t>保证金实行专户管理，已成立业主委员会的小区，由业主委员会设立专户收取</w:t>
      </w:r>
      <w:r>
        <w:rPr>
          <w:rFonts w:hint="eastAsia" w:ascii="仿宋_GB2312" w:hAnsi="宋体" w:eastAsia="仿宋_GB2312" w:cs="仿宋_GB2312"/>
          <w:color w:val="auto"/>
          <w:kern w:val="0"/>
          <w:sz w:val="32"/>
          <w:szCs w:val="32"/>
          <w:highlight w:val="none"/>
          <w:lang w:val="en-US" w:eastAsia="zh-CN" w:bidi="ar"/>
        </w:rPr>
        <w:t>，</w:t>
      </w:r>
      <w:r>
        <w:rPr>
          <w:rFonts w:hint="default" w:ascii="仿宋_GB2312" w:hAnsi="宋体" w:eastAsia="仿宋_GB2312" w:cs="仿宋_GB2312"/>
          <w:color w:val="auto"/>
          <w:kern w:val="0"/>
          <w:sz w:val="32"/>
          <w:szCs w:val="32"/>
          <w:highlight w:val="none"/>
          <w:lang w:val="en-US" w:eastAsia="zh-CN" w:bidi="ar"/>
        </w:rPr>
        <w:t>社区监管</w:t>
      </w:r>
      <w:r>
        <w:rPr>
          <w:rFonts w:hint="eastAsia" w:ascii="仿宋_GB2312" w:hAnsi="宋体" w:eastAsia="仿宋_GB2312" w:cs="仿宋_GB2312"/>
          <w:color w:val="auto"/>
          <w:kern w:val="0"/>
          <w:sz w:val="32"/>
          <w:szCs w:val="32"/>
          <w:highlight w:val="none"/>
          <w:lang w:val="en-US" w:eastAsia="zh-CN" w:bidi="ar"/>
        </w:rPr>
        <w:t>；</w:t>
      </w:r>
      <w:r>
        <w:rPr>
          <w:rFonts w:hint="default" w:ascii="仿宋_GB2312" w:hAnsi="宋体" w:eastAsia="仿宋_GB2312" w:cs="仿宋_GB2312"/>
          <w:color w:val="auto"/>
          <w:kern w:val="0"/>
          <w:sz w:val="32"/>
          <w:szCs w:val="32"/>
          <w:highlight w:val="none"/>
          <w:lang w:val="en-US" w:eastAsia="zh-CN" w:bidi="ar"/>
        </w:rPr>
        <w:t>未成立业主委员会的小区，由社区设立专户代为收取与管理。实行年度综合考评与履约保证金挂钩机制，对未按规范标准服务</w:t>
      </w:r>
      <w:r>
        <w:rPr>
          <w:rFonts w:hint="eastAsia" w:ascii="仿宋_GB2312" w:hAnsi="宋体" w:eastAsia="仿宋_GB2312" w:cs="仿宋_GB2312"/>
          <w:color w:val="auto"/>
          <w:kern w:val="0"/>
          <w:sz w:val="32"/>
          <w:szCs w:val="32"/>
          <w:highlight w:val="none"/>
          <w:lang w:val="en-US" w:eastAsia="zh-CN" w:bidi="ar"/>
        </w:rPr>
        <w:t>或不按合同期限履约的</w:t>
      </w:r>
      <w:r>
        <w:rPr>
          <w:rFonts w:hint="default" w:ascii="仿宋_GB2312" w:hAnsi="宋体" w:eastAsia="仿宋_GB2312" w:cs="仿宋_GB2312"/>
          <w:color w:val="auto"/>
          <w:kern w:val="0"/>
          <w:sz w:val="32"/>
          <w:szCs w:val="32"/>
          <w:highlight w:val="none"/>
          <w:lang w:val="en-US" w:eastAsia="zh-CN" w:bidi="ar"/>
        </w:rPr>
        <w:t>物业服务企业，从保证金中扣除相应资金用于小区基础设施维护修缮。</w:t>
      </w:r>
      <w:r>
        <w:rPr>
          <w:rFonts w:hint="eastAsia" w:ascii="仿宋_GB2312" w:hAnsi="仿宋_GB2312" w:eastAsia="仿宋_GB2312" w:cs="仿宋_GB2312"/>
          <w:color w:val="auto"/>
          <w:sz w:val="32"/>
          <w:szCs w:val="32"/>
          <w:highlight w:val="none"/>
          <w:lang w:val="en-US" w:eastAsia="zh-CN"/>
        </w:rPr>
        <w:t>（牵头单位：各镇人民政府、水岸新城推进办；责任单位：旗住房保障综合服务中心）</w:t>
      </w:r>
    </w:p>
    <w:p w14:paraId="4B85BD39">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宋体" w:eastAsia="仿宋_GB2312" w:cs="仿宋_GB2312"/>
          <w:b/>
          <w:bCs/>
          <w:color w:val="auto"/>
          <w:kern w:val="0"/>
          <w:sz w:val="32"/>
          <w:szCs w:val="32"/>
          <w:highlight w:val="none"/>
          <w:lang w:val="en-US" w:eastAsia="zh-CN" w:bidi="ar"/>
        </w:rPr>
        <w:t>13.</w:t>
      </w:r>
      <w:r>
        <w:rPr>
          <w:rFonts w:hint="default" w:ascii="仿宋_GB2312" w:hAnsi="宋体" w:eastAsia="仿宋_GB2312" w:cs="仿宋_GB2312"/>
          <w:b/>
          <w:bCs/>
          <w:color w:val="auto"/>
          <w:kern w:val="0"/>
          <w:sz w:val="32"/>
          <w:szCs w:val="32"/>
          <w:highlight w:val="none"/>
          <w:lang w:val="en-US" w:eastAsia="zh-CN" w:bidi="ar"/>
        </w:rPr>
        <w:t>强化物业服务企业退出管理。</w:t>
      </w:r>
      <w:r>
        <w:rPr>
          <w:rFonts w:hint="eastAsia" w:ascii="仿宋_GB2312" w:hAnsi="仿宋_GB2312" w:eastAsia="仿宋_GB2312" w:cs="仿宋_GB2312"/>
          <w:color w:val="auto"/>
          <w:sz w:val="32"/>
          <w:szCs w:val="32"/>
          <w:highlight w:val="none"/>
          <w:lang w:val="en-US" w:eastAsia="zh-CN"/>
        </w:rPr>
        <w:t>物业服务企业服务期限届满</w:t>
      </w:r>
      <w:r>
        <w:rPr>
          <w:rFonts w:hint="eastAsia" w:ascii="仿宋_GB2312" w:hAnsi="宋体" w:eastAsia="仿宋_GB2312" w:cs="仿宋_GB2312"/>
          <w:color w:val="auto"/>
          <w:kern w:val="0"/>
          <w:sz w:val="32"/>
          <w:szCs w:val="32"/>
          <w:highlight w:val="none"/>
          <w:lang w:val="en-US" w:eastAsia="zh-CN" w:bidi="ar"/>
        </w:rPr>
        <w:t>，物业服务企业无续签意向</w:t>
      </w:r>
      <w:r>
        <w:rPr>
          <w:rFonts w:hint="default" w:ascii="仿宋_GB2312" w:hAnsi="宋体" w:eastAsia="仿宋_GB2312" w:cs="仿宋_GB2312"/>
          <w:color w:val="auto"/>
          <w:kern w:val="0"/>
          <w:sz w:val="32"/>
          <w:szCs w:val="32"/>
          <w:highlight w:val="none"/>
          <w:lang w:val="en-US" w:eastAsia="zh-CN" w:bidi="ar"/>
        </w:rPr>
        <w:t>，</w:t>
      </w:r>
      <w:r>
        <w:rPr>
          <w:rFonts w:hint="eastAsia" w:ascii="仿宋_GB2312" w:hAnsi="宋体" w:eastAsia="仿宋_GB2312" w:cs="仿宋_GB2312"/>
          <w:color w:val="auto"/>
          <w:kern w:val="0"/>
          <w:sz w:val="32"/>
          <w:szCs w:val="32"/>
          <w:highlight w:val="none"/>
          <w:lang w:val="en-US" w:eastAsia="zh-CN" w:bidi="ar"/>
        </w:rPr>
        <w:t>需</w:t>
      </w:r>
      <w:r>
        <w:rPr>
          <w:rFonts w:hint="default" w:ascii="仿宋_GB2312" w:hAnsi="宋体" w:eastAsia="仿宋_GB2312" w:cs="仿宋_GB2312"/>
          <w:color w:val="auto"/>
          <w:kern w:val="0"/>
          <w:sz w:val="32"/>
          <w:szCs w:val="32"/>
          <w:highlight w:val="none"/>
          <w:lang w:val="en-US" w:eastAsia="zh-CN" w:bidi="ar"/>
        </w:rPr>
        <w:t>按照合同约定</w:t>
      </w:r>
      <w:r>
        <w:rPr>
          <w:rFonts w:hint="eastAsia" w:ascii="仿宋_GB2312" w:hAnsi="宋体" w:eastAsia="仿宋_GB2312" w:cs="仿宋_GB2312"/>
          <w:color w:val="auto"/>
          <w:kern w:val="0"/>
          <w:sz w:val="32"/>
          <w:szCs w:val="32"/>
          <w:highlight w:val="none"/>
          <w:lang w:val="en-US" w:eastAsia="zh-CN" w:bidi="ar"/>
        </w:rPr>
        <w:t>提前书面告知</w:t>
      </w:r>
      <w:r>
        <w:rPr>
          <w:rFonts w:hint="default" w:ascii="仿宋_GB2312" w:hAnsi="宋体" w:eastAsia="仿宋_GB2312" w:cs="仿宋_GB2312"/>
          <w:color w:val="auto"/>
          <w:kern w:val="0"/>
          <w:sz w:val="32"/>
          <w:szCs w:val="32"/>
          <w:highlight w:val="none"/>
          <w:lang w:val="en-US" w:eastAsia="zh-CN" w:bidi="ar"/>
        </w:rPr>
        <w:t>业主委员会</w:t>
      </w:r>
      <w:r>
        <w:rPr>
          <w:rFonts w:hint="eastAsia" w:ascii="仿宋_GB2312" w:hAnsi="仿宋_GB2312" w:eastAsia="仿宋_GB2312" w:cs="仿宋_GB2312"/>
          <w:b w:val="0"/>
          <w:bCs w:val="0"/>
          <w:color w:val="auto"/>
          <w:kern w:val="2"/>
          <w:sz w:val="32"/>
          <w:szCs w:val="32"/>
          <w:highlight w:val="none"/>
          <w:lang w:val="en-US" w:eastAsia="zh-CN" w:bidi="ar-SA"/>
        </w:rPr>
        <w:t>（物业管理委员会）</w:t>
      </w:r>
      <w:r>
        <w:rPr>
          <w:rFonts w:hint="eastAsia" w:ascii="仿宋_GB2312" w:hAnsi="宋体" w:eastAsia="仿宋_GB2312" w:cs="仿宋_GB2312"/>
          <w:color w:val="auto"/>
          <w:kern w:val="0"/>
          <w:sz w:val="32"/>
          <w:szCs w:val="32"/>
          <w:highlight w:val="none"/>
          <w:lang w:val="en-US" w:eastAsia="zh-CN" w:bidi="ar"/>
        </w:rPr>
        <w:t>；</w:t>
      </w:r>
      <w:r>
        <w:rPr>
          <w:rFonts w:hint="eastAsia" w:ascii="仿宋_GB2312" w:hAnsi="仿宋_GB2312" w:eastAsia="仿宋_GB2312" w:cs="仿宋_GB2312"/>
          <w:color w:val="auto"/>
          <w:sz w:val="32"/>
          <w:szCs w:val="32"/>
          <w:highlight w:val="none"/>
          <w:lang w:val="en-US" w:eastAsia="zh-CN"/>
        </w:rPr>
        <w:t>物业服务企业服务期限届满前，物业服务企业无继续服务意愿的，应当在合同期限届满前书面通知业主或者业主委员会</w:t>
      </w:r>
      <w:r>
        <w:rPr>
          <w:rFonts w:hint="eastAsia" w:ascii="仿宋_GB2312" w:hAnsi="仿宋_GB2312" w:eastAsia="仿宋_GB2312" w:cs="仿宋_GB2312"/>
          <w:b w:val="0"/>
          <w:bCs w:val="0"/>
          <w:color w:val="auto"/>
          <w:kern w:val="2"/>
          <w:sz w:val="32"/>
          <w:szCs w:val="32"/>
          <w:highlight w:val="none"/>
          <w:lang w:val="en-US" w:eastAsia="zh-CN" w:bidi="ar-SA"/>
        </w:rPr>
        <w:t>（物业管理委员会）</w:t>
      </w:r>
      <w:r>
        <w:rPr>
          <w:rFonts w:hint="eastAsia" w:ascii="仿宋_GB2312" w:hAnsi="仿宋_GB2312" w:eastAsia="仿宋_GB2312" w:cs="仿宋_GB2312"/>
          <w:color w:val="auto"/>
          <w:sz w:val="32"/>
          <w:szCs w:val="32"/>
          <w:highlight w:val="none"/>
          <w:lang w:val="en-US" w:eastAsia="zh-CN"/>
        </w:rPr>
        <w:t>；业主大会依法决定解聘的，按规定及合同约定办理移交，并由社区督促企业按程序退出；物业服务企业解约时需做好过渡衔接，保障基本物业服务不中断，并</w:t>
      </w:r>
      <w:r>
        <w:rPr>
          <w:rFonts w:hint="default" w:ascii="仿宋_GB2312" w:hAnsi="宋体" w:eastAsia="仿宋_GB2312" w:cs="仿宋_GB2312"/>
          <w:color w:val="auto"/>
          <w:kern w:val="0"/>
          <w:sz w:val="32"/>
          <w:szCs w:val="32"/>
          <w:highlight w:val="none"/>
          <w:lang w:val="en-US" w:eastAsia="zh-CN" w:bidi="ar"/>
        </w:rPr>
        <w:t>按照规定完成财务清算、资料移交、设施设备交接等工作</w:t>
      </w:r>
      <w:r>
        <w:rPr>
          <w:rFonts w:hint="eastAsia" w:ascii="仿宋_GB2312" w:hAnsi="宋体" w:eastAsia="仿宋_GB2312" w:cs="仿宋_GB2312"/>
          <w:color w:val="auto"/>
          <w:kern w:val="0"/>
          <w:sz w:val="32"/>
          <w:szCs w:val="32"/>
          <w:highlight w:val="none"/>
          <w:lang w:val="en-US" w:eastAsia="zh-CN" w:bidi="ar"/>
        </w:rPr>
        <w:t>。</w:t>
      </w:r>
      <w:r>
        <w:rPr>
          <w:rFonts w:hint="default" w:ascii="仿宋_GB2312" w:hAnsi="宋体" w:eastAsia="仿宋_GB2312" w:cs="仿宋_GB2312"/>
          <w:color w:val="auto"/>
          <w:kern w:val="0"/>
          <w:sz w:val="32"/>
          <w:szCs w:val="32"/>
          <w:highlight w:val="none"/>
          <w:lang w:val="en-US" w:eastAsia="zh-CN" w:bidi="ar"/>
        </w:rPr>
        <w:t>严禁擅自撤场、带走资料、损坏设施</w:t>
      </w:r>
      <w:r>
        <w:rPr>
          <w:rFonts w:hint="eastAsia" w:ascii="仿宋_GB2312" w:hAnsi="宋体" w:eastAsia="仿宋_GB2312" w:cs="仿宋_GB2312"/>
          <w:color w:val="auto"/>
          <w:kern w:val="0"/>
          <w:sz w:val="32"/>
          <w:szCs w:val="32"/>
          <w:highlight w:val="none"/>
          <w:lang w:val="en-US" w:eastAsia="zh-CN" w:bidi="ar"/>
        </w:rPr>
        <w:t>，</w:t>
      </w:r>
      <w:r>
        <w:rPr>
          <w:rFonts w:hint="default" w:ascii="仿宋_GB2312" w:hAnsi="宋体" w:eastAsia="仿宋_GB2312" w:cs="仿宋_GB2312"/>
          <w:color w:val="auto"/>
          <w:kern w:val="0"/>
          <w:sz w:val="32"/>
          <w:szCs w:val="32"/>
          <w:highlight w:val="yellow"/>
          <w:lang w:val="en-US" w:eastAsia="zh-CN" w:bidi="ar"/>
        </w:rPr>
        <w:t>对擅自撤场或拒不履行退出义务、造成小区管理真空、秩序混乱的企业，列入黑榜，开展联合惩戒，</w:t>
      </w:r>
      <w:r>
        <w:rPr>
          <w:rFonts w:hint="eastAsia" w:ascii="仿宋_GB2312" w:hAnsi="宋体" w:eastAsia="仿宋_GB2312" w:cs="仿宋_GB2312"/>
          <w:color w:val="auto"/>
          <w:kern w:val="0"/>
          <w:sz w:val="32"/>
          <w:szCs w:val="32"/>
          <w:highlight w:val="yellow"/>
          <w:lang w:val="en-US" w:eastAsia="zh-CN" w:bidi="ar"/>
        </w:rPr>
        <w:t>并依法按照程序进行清退</w:t>
      </w:r>
      <w:r>
        <w:rPr>
          <w:rFonts w:hint="default" w:ascii="仿宋_GB2312" w:hAnsi="宋体" w:eastAsia="仿宋_GB2312" w:cs="仿宋_GB2312"/>
          <w:color w:val="auto"/>
          <w:kern w:val="0"/>
          <w:sz w:val="32"/>
          <w:szCs w:val="32"/>
          <w:highlight w:val="yellow"/>
          <w:lang w:val="en-US" w:eastAsia="zh-CN" w:bidi="ar"/>
        </w:rPr>
        <w:t>。</w:t>
      </w:r>
      <w:r>
        <w:rPr>
          <w:rFonts w:hint="eastAsia" w:ascii="仿宋_GB2312" w:hAnsi="宋体" w:eastAsia="仿宋_GB2312" w:cs="仿宋_GB2312"/>
          <w:color w:val="auto"/>
          <w:kern w:val="0"/>
          <w:sz w:val="32"/>
          <w:szCs w:val="32"/>
          <w:highlight w:val="none"/>
          <w:lang w:val="en-US" w:eastAsia="zh-CN" w:bidi="ar"/>
        </w:rPr>
        <w:t>涉及违法违规的，由旗住房保障综合服务中心移交旗城市管理综合执法局依法予以处罚，</w:t>
      </w:r>
      <w:r>
        <w:rPr>
          <w:rFonts w:hint="default" w:ascii="仿宋_GB2312" w:hAnsi="宋体" w:eastAsia="仿宋_GB2312" w:cs="仿宋_GB2312"/>
          <w:color w:val="auto"/>
          <w:kern w:val="0"/>
          <w:sz w:val="32"/>
          <w:szCs w:val="32"/>
          <w:highlight w:val="none"/>
          <w:lang w:val="en-US" w:eastAsia="zh-CN" w:bidi="ar"/>
        </w:rPr>
        <w:t>街道</w:t>
      </w:r>
      <w:r>
        <w:rPr>
          <w:rFonts w:hint="eastAsia" w:ascii="仿宋_GB2312" w:hAnsi="宋体" w:eastAsia="仿宋_GB2312" w:cs="仿宋_GB2312"/>
          <w:color w:val="auto"/>
          <w:kern w:val="0"/>
          <w:sz w:val="32"/>
          <w:szCs w:val="32"/>
          <w:highlight w:val="none"/>
          <w:lang w:val="en-US" w:eastAsia="zh-CN" w:bidi="ar"/>
        </w:rPr>
        <w:t>（</w:t>
      </w:r>
      <w:r>
        <w:rPr>
          <w:rFonts w:hint="default" w:ascii="仿宋_GB2312" w:hAnsi="宋体" w:eastAsia="仿宋_GB2312" w:cs="仿宋_GB2312"/>
          <w:color w:val="auto"/>
          <w:kern w:val="0"/>
          <w:sz w:val="32"/>
          <w:szCs w:val="32"/>
          <w:highlight w:val="none"/>
          <w:lang w:val="en-US" w:eastAsia="zh-CN" w:bidi="ar"/>
        </w:rPr>
        <w:t>苏木乡镇</w:t>
      </w:r>
      <w:r>
        <w:rPr>
          <w:rFonts w:hint="eastAsia" w:ascii="仿宋_GB2312" w:hAnsi="宋体" w:eastAsia="仿宋_GB2312" w:cs="仿宋_GB2312"/>
          <w:color w:val="auto"/>
          <w:kern w:val="0"/>
          <w:sz w:val="32"/>
          <w:szCs w:val="32"/>
          <w:highlight w:val="none"/>
          <w:lang w:val="en-US" w:eastAsia="zh-CN" w:bidi="ar"/>
        </w:rPr>
        <w:t>）</w:t>
      </w:r>
      <w:r>
        <w:rPr>
          <w:rFonts w:hint="default" w:ascii="仿宋_GB2312" w:hAnsi="宋体" w:eastAsia="仿宋_GB2312" w:cs="仿宋_GB2312"/>
          <w:color w:val="auto"/>
          <w:kern w:val="0"/>
          <w:sz w:val="32"/>
          <w:szCs w:val="32"/>
          <w:highlight w:val="none"/>
          <w:lang w:val="en-US" w:eastAsia="zh-CN" w:bidi="ar"/>
        </w:rPr>
        <w:t>、社区、居民委员会全程介入退出交接过程。</w:t>
      </w:r>
      <w:bookmarkEnd w:id="1"/>
      <w:bookmarkEnd w:id="2"/>
      <w:r>
        <w:rPr>
          <w:rFonts w:hint="eastAsia" w:ascii="仿宋_GB2312" w:hAnsi="仿宋_GB2312" w:eastAsia="仿宋_GB2312" w:cs="仿宋_GB2312"/>
          <w:color w:val="auto"/>
          <w:sz w:val="32"/>
          <w:szCs w:val="32"/>
          <w:highlight w:val="none"/>
          <w:lang w:val="en-US" w:eastAsia="zh-CN"/>
        </w:rPr>
        <w:t>（牵头单位：各镇人民政府、水岸新城推进办；责任单位：旗住房保障综合服务中心）</w:t>
      </w:r>
    </w:p>
    <w:p w14:paraId="508FB6D6">
      <w:pPr>
        <w:keepNext w:val="0"/>
        <w:keepLines w:val="0"/>
        <w:pageBreakBefore w:val="0"/>
        <w:widowControl w:val="0"/>
        <w:overflowPunct/>
        <w:topLinePunct w:val="0"/>
        <w:autoSpaceDE/>
        <w:autoSpaceDN/>
        <w:bidi w:val="0"/>
        <w:adjustRightInd/>
        <w:snapToGrid/>
        <w:spacing w:line="560" w:lineRule="exact"/>
        <w:ind w:firstLine="640" w:firstLineChars="200"/>
        <w:textAlignment w:val="auto"/>
        <w:rPr>
          <w:rFonts w:hint="eastAsia" w:ascii="楷体_GB2312" w:hAnsi="黑体" w:eastAsia="楷体_GB2312"/>
          <w:color w:val="auto"/>
          <w:sz w:val="32"/>
          <w:szCs w:val="32"/>
          <w:highlight w:val="none"/>
        </w:rPr>
      </w:pPr>
      <w:r>
        <w:rPr>
          <w:rFonts w:hint="eastAsia" w:ascii="楷体_GB2312" w:hAnsi="黑体" w:eastAsia="楷体_GB2312"/>
          <w:color w:val="auto"/>
          <w:sz w:val="32"/>
          <w:szCs w:val="32"/>
          <w:highlight w:val="none"/>
        </w:rPr>
        <w:t>（四）健全居民自治长效机制，夯实基层治理基础。</w:t>
      </w:r>
    </w:p>
    <w:p w14:paraId="3BEF60D8">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bookmarkStart w:id="3" w:name="_Toc12017"/>
      <w:bookmarkStart w:id="4" w:name="_Toc691"/>
      <w:r>
        <w:rPr>
          <w:rFonts w:hint="eastAsia" w:ascii="仿宋_GB2312" w:hAnsi="仿宋_GB2312" w:eastAsia="仿宋_GB2312" w:cs="仿宋_GB2312"/>
          <w:b/>
          <w:bCs/>
          <w:color w:val="auto"/>
          <w:sz w:val="32"/>
          <w:szCs w:val="32"/>
          <w:highlight w:val="none"/>
          <w:lang w:val="en-US" w:eastAsia="zh-CN"/>
        </w:rPr>
        <w:t>14.推进小区物业管理委员会组建。</w:t>
      </w:r>
      <w:r>
        <w:rPr>
          <w:rFonts w:hint="eastAsia" w:ascii="仿宋_GB2312" w:hAnsi="仿宋_GB2312" w:eastAsia="仿宋_GB2312" w:cs="仿宋_GB2312"/>
          <w:b w:val="0"/>
          <w:bCs w:val="0"/>
          <w:color w:val="auto"/>
          <w:sz w:val="32"/>
          <w:szCs w:val="32"/>
          <w:highlight w:val="none"/>
          <w:lang w:val="en-US" w:eastAsia="zh-CN"/>
        </w:rPr>
        <w:t>对暂不具备业主委员会成立条件的住宅小区及入住率未达标的小区，由街道（苏木乡镇）、社区牵头，吸纳居民委员会、业主代表组建物业管理委员会，做好物业监督、诉求收集、矛盾协调、小区治理等工作。物业管理委员会定期向社区及业主报告工作，在小区具备条件后及时选举成立业主委员会。</w:t>
      </w:r>
      <w:r>
        <w:rPr>
          <w:rFonts w:hint="eastAsia" w:ascii="仿宋_GB2312" w:hAnsi="仿宋_GB2312" w:eastAsia="仿宋_GB2312" w:cs="仿宋_GB2312"/>
          <w:color w:val="auto"/>
          <w:sz w:val="32"/>
          <w:szCs w:val="32"/>
          <w:highlight w:val="none"/>
          <w:lang w:val="en-US" w:eastAsia="zh-CN"/>
        </w:rPr>
        <w:t>（牵头单位：各镇人民政府、水岸新城推进办）</w:t>
      </w:r>
    </w:p>
    <w:p w14:paraId="49584B9A">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15.全力推动业主委员会组建。</w:t>
      </w:r>
      <w:r>
        <w:rPr>
          <w:rFonts w:hint="eastAsia" w:ascii="仿宋_GB2312" w:hAnsi="仿宋_GB2312" w:eastAsia="仿宋_GB2312" w:cs="仿宋_GB2312"/>
          <w:b w:val="0"/>
          <w:bCs w:val="0"/>
          <w:color w:val="auto"/>
          <w:sz w:val="32"/>
          <w:szCs w:val="32"/>
          <w:highlight w:val="none"/>
          <w:lang w:val="en-US" w:eastAsia="zh-CN"/>
        </w:rPr>
        <w:t>由街道（苏木乡镇）、社区居民委员会全程指导未组建业主委员会的住宅小区依法依规组建业主委员会。严格审核人选，推选热心公益事业，责任心强，公正廉洁，具有广泛代表性的业主担任委员。由街道（苏木乡镇）牵头开展背景调查，将调查结果作为业主大会选举的参考信息，由业主自行决策。符合条件的社区“两委”成员通过法定程序可以兼任业主委员会成员。</w:t>
      </w:r>
      <w:r>
        <w:rPr>
          <w:rFonts w:hint="eastAsia" w:ascii="仿宋_GB2312" w:hAnsi="仿宋_GB2312" w:eastAsia="仿宋_GB2312" w:cs="仿宋_GB2312"/>
          <w:color w:val="auto"/>
          <w:sz w:val="32"/>
          <w:szCs w:val="32"/>
          <w:highlight w:val="none"/>
          <w:lang w:val="en-US" w:eastAsia="zh-CN"/>
        </w:rPr>
        <w:t>（牵头单位：各镇人民政府、水岸新城推进办）</w:t>
      </w:r>
    </w:p>
    <w:p w14:paraId="38BBCFC5">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16.从严规范业主委员会（物业管理委员会）运行。</w:t>
      </w:r>
      <w:r>
        <w:rPr>
          <w:rFonts w:hint="eastAsia" w:ascii="仿宋_GB2312" w:hAnsi="仿宋_GB2312" w:eastAsia="仿宋_GB2312" w:cs="仿宋_GB2312"/>
          <w:b w:val="0"/>
          <w:bCs w:val="0"/>
          <w:color w:val="auto"/>
          <w:sz w:val="32"/>
          <w:szCs w:val="32"/>
          <w:highlight w:val="none"/>
          <w:lang w:val="en-US" w:eastAsia="zh-CN"/>
        </w:rPr>
        <w:t>业主委员会（物业管理委员会）须依法依规、按业主大会授权履职，充分听取业主及使用人意见建议，接受咨询、投诉与监督；协调解决业主诉求，疑难共性问题及时上报社区、居民委员会。业主委员会</w:t>
      </w:r>
      <w:r>
        <w:rPr>
          <w:rFonts w:hint="eastAsia" w:ascii="仿宋_GB2312" w:hAnsi="仿宋_GB2312" w:eastAsia="仿宋_GB2312" w:cs="仿宋_GB2312"/>
          <w:b w:val="0"/>
          <w:bCs w:val="0"/>
          <w:color w:val="auto"/>
          <w:kern w:val="2"/>
          <w:sz w:val="32"/>
          <w:szCs w:val="32"/>
          <w:highlight w:val="none"/>
          <w:lang w:val="en-US" w:eastAsia="zh-CN" w:bidi="ar-SA"/>
        </w:rPr>
        <w:t>（物业管理委员会）</w:t>
      </w:r>
      <w:r>
        <w:rPr>
          <w:rFonts w:hint="eastAsia" w:ascii="仿宋_GB2312" w:hAnsi="仿宋_GB2312" w:eastAsia="仿宋_GB2312" w:cs="仿宋_GB2312"/>
          <w:b w:val="0"/>
          <w:bCs w:val="0"/>
          <w:color w:val="auto"/>
          <w:sz w:val="32"/>
          <w:szCs w:val="32"/>
          <w:highlight w:val="none"/>
          <w:lang w:val="en-US" w:eastAsia="zh-CN"/>
        </w:rPr>
        <w:t>要健全信息公开制度，公示业主大会及业主委员会</w:t>
      </w:r>
      <w:r>
        <w:rPr>
          <w:rFonts w:hint="eastAsia" w:ascii="仿宋_GB2312" w:hAnsi="仿宋_GB2312" w:eastAsia="仿宋_GB2312" w:cs="仿宋_GB2312"/>
          <w:b w:val="0"/>
          <w:bCs w:val="0"/>
          <w:color w:val="auto"/>
          <w:kern w:val="2"/>
          <w:sz w:val="32"/>
          <w:szCs w:val="32"/>
          <w:highlight w:val="none"/>
          <w:lang w:val="en-US" w:eastAsia="zh-CN" w:bidi="ar-SA"/>
        </w:rPr>
        <w:t>（物业管理委员会）</w:t>
      </w:r>
      <w:r>
        <w:rPr>
          <w:rFonts w:hint="eastAsia" w:ascii="仿宋_GB2312" w:hAnsi="仿宋_GB2312" w:eastAsia="仿宋_GB2312" w:cs="仿宋_GB2312"/>
          <w:b w:val="0"/>
          <w:bCs w:val="0"/>
          <w:color w:val="auto"/>
          <w:sz w:val="32"/>
          <w:szCs w:val="32"/>
          <w:highlight w:val="none"/>
          <w:lang w:val="en-US" w:eastAsia="zh-CN"/>
        </w:rPr>
        <w:t>决议、物业选聘、服务合同、公共部位经营合同等重大事项；定期公开维修资金和公共收益收支情况。业主委员会</w:t>
      </w:r>
      <w:r>
        <w:rPr>
          <w:rFonts w:hint="eastAsia" w:ascii="仿宋_GB2312" w:hAnsi="仿宋_GB2312" w:eastAsia="仿宋_GB2312" w:cs="仿宋_GB2312"/>
          <w:b w:val="0"/>
          <w:bCs w:val="0"/>
          <w:color w:val="auto"/>
          <w:kern w:val="2"/>
          <w:sz w:val="32"/>
          <w:szCs w:val="32"/>
          <w:highlight w:val="none"/>
          <w:lang w:val="en-US" w:eastAsia="zh-CN" w:bidi="ar-SA"/>
        </w:rPr>
        <w:t>（物业管理委员会）</w:t>
      </w:r>
      <w:r>
        <w:rPr>
          <w:rFonts w:hint="eastAsia" w:ascii="仿宋_GB2312" w:hAnsi="仿宋_GB2312" w:eastAsia="仿宋_GB2312" w:cs="仿宋_GB2312"/>
          <w:b w:val="0"/>
          <w:bCs w:val="0"/>
          <w:color w:val="auto"/>
          <w:sz w:val="32"/>
          <w:szCs w:val="32"/>
          <w:highlight w:val="none"/>
          <w:lang w:val="en-US" w:eastAsia="zh-CN"/>
        </w:rPr>
        <w:t>履职须严守法规，不得做出或从事与物业管理无关的决定和活动，不得损害小区公共利益，接受街道（苏木乡镇）、社区、居民委员会的指导和监督。</w:t>
      </w:r>
      <w:bookmarkEnd w:id="3"/>
      <w:bookmarkEnd w:id="4"/>
      <w:r>
        <w:rPr>
          <w:rFonts w:hint="eastAsia" w:ascii="仿宋_GB2312" w:hAnsi="仿宋_GB2312" w:eastAsia="仿宋_GB2312" w:cs="仿宋_GB2312"/>
          <w:color w:val="auto"/>
          <w:sz w:val="32"/>
          <w:szCs w:val="32"/>
          <w:highlight w:val="none"/>
          <w:lang w:val="en-US" w:eastAsia="zh-CN"/>
        </w:rPr>
        <w:t>（牵头单位：各镇人民政府、水岸新城推进办）</w:t>
      </w:r>
    </w:p>
    <w:p w14:paraId="014405D3">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ascii="仿宋_GB2312" w:eastAsia="仿宋_GB2312"/>
          <w:b/>
          <w:bCs/>
          <w:color w:val="auto"/>
          <w:sz w:val="32"/>
          <w:szCs w:val="32"/>
          <w:highlight w:val="none"/>
        </w:rPr>
        <w:t>17.</w:t>
      </w:r>
      <w:r>
        <w:rPr>
          <w:rFonts w:hint="eastAsia" w:ascii="仿宋_GB2312" w:eastAsia="仿宋_GB2312"/>
          <w:b/>
          <w:bCs/>
          <w:color w:val="auto"/>
          <w:sz w:val="32"/>
          <w:szCs w:val="32"/>
          <w:highlight w:val="none"/>
        </w:rPr>
        <w:t>严格规范共有资金管理。</w:t>
      </w:r>
      <w:r>
        <w:rPr>
          <w:rFonts w:hint="eastAsia" w:ascii="仿宋_GB2312" w:eastAsia="仿宋_GB2312"/>
          <w:b w:val="0"/>
          <w:bCs w:val="0"/>
          <w:color w:val="auto"/>
          <w:sz w:val="32"/>
          <w:szCs w:val="32"/>
          <w:highlight w:val="none"/>
          <w:lang w:val="en-US" w:eastAsia="zh-CN"/>
        </w:rPr>
        <w:t>规范住宅专项维修资金管理。</w:t>
      </w:r>
      <w:r>
        <w:rPr>
          <w:rFonts w:hint="eastAsia" w:ascii="仿宋_GB2312" w:eastAsia="仿宋_GB2312"/>
          <w:sz w:val="32"/>
          <w:szCs w:val="32"/>
          <w:highlight w:val="none"/>
        </w:rPr>
        <w:t>秉持</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方便快捷、应急优先</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原则，优化简化住宅专项维修资金使用流程与申请条件，提高使用效率。</w:t>
      </w:r>
      <w:r>
        <w:rPr>
          <w:rFonts w:hint="eastAsia" w:ascii="仿宋_GB2312" w:eastAsia="仿宋_GB2312"/>
          <w:color w:val="auto"/>
          <w:sz w:val="32"/>
          <w:szCs w:val="32"/>
          <w:highlight w:val="none"/>
        </w:rPr>
        <w:t>电梯故障、消防设施故障、屋面外墙渗漏、未向专营单位移交产权的二次供水水泵运行中断、排水设施堵塞爆裂、楼体外立面存在脱落危险以及其他危及房屋使用和人身财产安全的紧急情况，业主委员会</w:t>
      </w:r>
      <w:r>
        <w:rPr>
          <w:rFonts w:hint="eastAsia" w:ascii="仿宋_GB2312" w:eastAsia="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物业管理委员会</w:t>
      </w:r>
      <w:r>
        <w:rPr>
          <w:rFonts w:hint="eastAsia" w:ascii="仿宋_GB2312" w:hAnsi="仿宋_GB2312" w:eastAsia="仿宋_GB2312" w:cs="仿宋_GB2312"/>
          <w:color w:val="auto"/>
          <w:sz w:val="32"/>
          <w:szCs w:val="32"/>
          <w:highlight w:val="none"/>
          <w:lang w:eastAsia="zh-CN"/>
        </w:rPr>
        <w:t>）</w:t>
      </w:r>
      <w:r>
        <w:rPr>
          <w:rFonts w:hint="eastAsia" w:ascii="仿宋_GB2312" w:eastAsia="仿宋_GB2312"/>
          <w:color w:val="auto"/>
          <w:sz w:val="32"/>
          <w:szCs w:val="32"/>
          <w:highlight w:val="none"/>
        </w:rPr>
        <w:t>现场查验后</w:t>
      </w:r>
      <w:r>
        <w:rPr>
          <w:rFonts w:hint="eastAsia" w:ascii="仿宋_GB2312" w:eastAsia="仿宋_GB2312"/>
          <w:color w:val="auto"/>
          <w:sz w:val="32"/>
          <w:szCs w:val="32"/>
          <w:highlight w:val="none"/>
          <w:lang w:val="en-US" w:eastAsia="zh-CN"/>
        </w:rPr>
        <w:t>向物业行业</w:t>
      </w:r>
      <w:r>
        <w:rPr>
          <w:rFonts w:hint="eastAsia" w:ascii="仿宋_GB2312" w:eastAsia="仿宋_GB2312"/>
          <w:color w:val="auto"/>
          <w:sz w:val="32"/>
          <w:szCs w:val="32"/>
          <w:highlight w:val="none"/>
        </w:rPr>
        <w:t>主管部门</w:t>
      </w:r>
      <w:r>
        <w:rPr>
          <w:rFonts w:hint="eastAsia" w:ascii="仿宋_GB2312" w:eastAsia="仿宋_GB2312"/>
          <w:color w:val="auto"/>
          <w:sz w:val="32"/>
          <w:szCs w:val="32"/>
          <w:highlight w:val="none"/>
          <w:lang w:val="en-US" w:eastAsia="zh-CN"/>
        </w:rPr>
        <w:t>提交申请、应急</w:t>
      </w:r>
      <w:r>
        <w:rPr>
          <w:rFonts w:ascii="仿宋_GB2312" w:eastAsia="仿宋_GB2312"/>
          <w:color w:val="auto"/>
          <w:sz w:val="32"/>
          <w:szCs w:val="32"/>
          <w:highlight w:val="none"/>
        </w:rPr>
        <w:t>使用</w:t>
      </w:r>
      <w:r>
        <w:rPr>
          <w:rFonts w:hint="eastAsia" w:ascii="仿宋_GB2312" w:eastAsia="仿宋_GB2312"/>
          <w:color w:val="auto"/>
          <w:sz w:val="32"/>
          <w:szCs w:val="32"/>
          <w:highlight w:val="none"/>
          <w:lang w:eastAsia="zh-CN"/>
        </w:rPr>
        <w:t>；无以上危及房屋使用和人身财产安全的紧急情况按照一般流程启动</w:t>
      </w:r>
      <w:r>
        <w:rPr>
          <w:rFonts w:hint="eastAsia" w:ascii="仿宋_GB2312" w:eastAsia="仿宋_GB2312"/>
          <w:color w:val="auto"/>
          <w:sz w:val="32"/>
          <w:szCs w:val="32"/>
          <w:highlight w:val="none"/>
          <w:lang w:val="en-US" w:eastAsia="zh-CN"/>
        </w:rPr>
        <w:t>住宅专项维修资金</w:t>
      </w:r>
      <w:r>
        <w:rPr>
          <w:rFonts w:hint="eastAsia" w:ascii="仿宋_GB2312" w:eastAsia="仿宋_GB2312"/>
          <w:color w:val="auto"/>
          <w:sz w:val="32"/>
          <w:szCs w:val="32"/>
          <w:highlight w:val="none"/>
        </w:rPr>
        <w:t>；无业主委员会的</w:t>
      </w:r>
      <w:r>
        <w:rPr>
          <w:rFonts w:hint="eastAsia" w:ascii="仿宋_GB2312" w:eastAsia="仿宋_GB2312"/>
          <w:color w:val="auto"/>
          <w:sz w:val="32"/>
          <w:szCs w:val="32"/>
          <w:highlight w:val="none"/>
          <w:lang w:val="en-US" w:eastAsia="zh-CN"/>
        </w:rPr>
        <w:t>住宅小区</w:t>
      </w:r>
      <w:r>
        <w:rPr>
          <w:rFonts w:hint="eastAsia" w:ascii="仿宋_GB2312" w:eastAsia="仿宋_GB2312"/>
          <w:color w:val="auto"/>
          <w:sz w:val="32"/>
          <w:szCs w:val="32"/>
          <w:highlight w:val="none"/>
        </w:rPr>
        <w:t>由社区（居民委员会）</w:t>
      </w:r>
      <w:r>
        <w:rPr>
          <w:rFonts w:hint="eastAsia" w:ascii="仿宋_GB2312" w:eastAsia="仿宋_GB2312"/>
          <w:color w:val="auto"/>
          <w:sz w:val="32"/>
          <w:szCs w:val="32"/>
          <w:highlight w:val="none"/>
          <w:lang w:val="en-US" w:eastAsia="zh-CN"/>
        </w:rPr>
        <w:t>代为</w:t>
      </w:r>
      <w:r>
        <w:rPr>
          <w:rFonts w:hint="eastAsia" w:ascii="仿宋_GB2312" w:eastAsia="仿宋_GB2312"/>
          <w:color w:val="auto"/>
          <w:sz w:val="32"/>
          <w:szCs w:val="32"/>
          <w:highlight w:val="none"/>
        </w:rPr>
        <w:t>申请并组织</w:t>
      </w:r>
      <w:r>
        <w:rPr>
          <w:rFonts w:hint="eastAsia" w:ascii="仿宋_GB2312" w:eastAsia="仿宋_GB2312"/>
          <w:color w:val="auto"/>
          <w:sz w:val="32"/>
          <w:szCs w:val="32"/>
          <w:highlight w:val="none"/>
          <w:lang w:val="en-US" w:eastAsia="zh-CN"/>
        </w:rPr>
        <w:t>维修</w:t>
      </w:r>
      <w:r>
        <w:rPr>
          <w:rFonts w:hint="eastAsia" w:ascii="仿宋_GB2312" w:eastAsia="仿宋_GB2312"/>
          <w:color w:val="auto"/>
          <w:sz w:val="32"/>
          <w:szCs w:val="32"/>
          <w:highlight w:val="none"/>
        </w:rPr>
        <w:t>，使用后及时公示明细，主动接受监督。</w:t>
      </w:r>
      <w:r>
        <w:rPr>
          <w:rFonts w:hint="eastAsia" w:ascii="仿宋_GB2312" w:hAnsi="仿宋_GB2312" w:eastAsia="仿宋_GB2312" w:cs="仿宋_GB2312"/>
          <w:color w:val="auto"/>
          <w:sz w:val="32"/>
          <w:szCs w:val="32"/>
          <w:highlight w:val="none"/>
        </w:rPr>
        <w:t>对未缴纳住宅专项维修资金的业主，</w:t>
      </w:r>
      <w:r>
        <w:rPr>
          <w:rFonts w:hint="eastAsia" w:ascii="仿宋_GB2312" w:hAnsi="仿宋_GB2312" w:eastAsia="仿宋_GB2312" w:cs="仿宋_GB2312"/>
          <w:color w:val="auto"/>
          <w:sz w:val="32"/>
          <w:szCs w:val="32"/>
          <w:highlight w:val="none"/>
          <w:lang w:eastAsia="zh-CN"/>
        </w:rPr>
        <w:t>按照温馨劝导、正式催告、联合督办三级递进</w:t>
      </w:r>
      <w:r>
        <w:rPr>
          <w:rFonts w:hint="eastAsia" w:ascii="仿宋_GB2312" w:hAnsi="仿宋_GB2312" w:eastAsia="仿宋_GB2312" w:cs="仿宋_GB2312"/>
          <w:color w:val="auto"/>
          <w:sz w:val="32"/>
          <w:szCs w:val="32"/>
          <w:highlight w:val="none"/>
          <w:lang w:val="en-US" w:eastAsia="zh-CN"/>
        </w:rPr>
        <w:t>催告机制进行</w:t>
      </w:r>
      <w:r>
        <w:rPr>
          <w:rFonts w:hint="eastAsia" w:ascii="仿宋_GB2312" w:hAnsi="仿宋_GB2312" w:eastAsia="仿宋_GB2312" w:cs="仿宋_GB2312"/>
          <w:color w:val="auto"/>
          <w:sz w:val="32"/>
          <w:szCs w:val="32"/>
          <w:highlight w:val="none"/>
          <w:lang w:eastAsia="zh-CN"/>
        </w:rPr>
        <w:t>追缴。</w:t>
      </w:r>
      <w:r>
        <w:rPr>
          <w:rFonts w:hint="eastAsia" w:ascii="仿宋_GB2312" w:hAnsi="仿宋_GB2312" w:eastAsia="仿宋_GB2312" w:cs="仿宋_GB2312"/>
          <w:color w:val="auto"/>
          <w:sz w:val="32"/>
          <w:szCs w:val="32"/>
          <w:highlight w:val="none"/>
          <w:lang w:val="en-US" w:eastAsia="zh-CN"/>
        </w:rPr>
        <w:t>（牵头单位：各镇人民政府、水岸新城推进办；责任单位：旗住房保障综合服务中心）</w:t>
      </w:r>
    </w:p>
    <w:p w14:paraId="13870ED2">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eastAsia="仿宋_GB2312"/>
          <w:b/>
          <w:bCs/>
          <w:color w:val="auto"/>
          <w:sz w:val="32"/>
          <w:szCs w:val="32"/>
          <w:highlight w:val="none"/>
          <w:lang w:val="en-US" w:eastAsia="zh-CN"/>
        </w:rPr>
        <w:t>18.</w:t>
      </w:r>
      <w:r>
        <w:rPr>
          <w:rFonts w:hint="eastAsia" w:ascii="仿宋_GB2312" w:eastAsia="仿宋_GB2312"/>
          <w:b/>
          <w:bCs/>
          <w:color w:val="auto"/>
          <w:sz w:val="32"/>
          <w:szCs w:val="32"/>
          <w:highlight w:val="none"/>
        </w:rPr>
        <w:t>规范公共收益金管理</w:t>
      </w:r>
      <w:r>
        <w:rPr>
          <w:rFonts w:hint="eastAsia" w:ascii="仿宋_GB2312" w:eastAsia="仿宋_GB2312"/>
          <w:b/>
          <w:bCs/>
          <w:color w:val="auto"/>
          <w:sz w:val="32"/>
          <w:szCs w:val="32"/>
          <w:highlight w:val="none"/>
          <w:lang w:eastAsia="zh-CN"/>
        </w:rPr>
        <w:t>。</w:t>
      </w:r>
      <w:r>
        <w:rPr>
          <w:rFonts w:hint="eastAsia" w:ascii="仿宋_GB2312" w:eastAsia="仿宋_GB2312"/>
          <w:b w:val="0"/>
          <w:bCs w:val="0"/>
          <w:color w:val="auto"/>
          <w:sz w:val="32"/>
          <w:szCs w:val="32"/>
          <w:highlight w:val="none"/>
          <w:lang w:val="en-US" w:eastAsia="zh-CN"/>
        </w:rPr>
        <w:t>公共收益</w:t>
      </w:r>
      <w:r>
        <w:rPr>
          <w:rFonts w:hint="eastAsia" w:ascii="仿宋_GB2312" w:eastAsia="仿宋_GB2312"/>
          <w:color w:val="auto"/>
          <w:sz w:val="32"/>
          <w:szCs w:val="32"/>
          <w:highlight w:val="none"/>
        </w:rPr>
        <w:t>金单独列账、专款专用、独立核算</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由</w:t>
      </w:r>
      <w:r>
        <w:rPr>
          <w:rFonts w:hint="eastAsia" w:ascii="仿宋_GB2312" w:hAnsi="仿宋_GB2312" w:eastAsia="仿宋_GB2312" w:cs="仿宋_GB2312"/>
          <w:color w:val="auto"/>
          <w:sz w:val="32"/>
          <w:szCs w:val="32"/>
          <w:highlight w:val="none"/>
          <w:lang w:val="en-US" w:eastAsia="zh-CN"/>
        </w:rPr>
        <w:t>业主委员会</w:t>
      </w:r>
      <w:r>
        <w:rPr>
          <w:rFonts w:hint="eastAsia" w:ascii="仿宋_GB2312" w:hAnsi="仿宋_GB2312" w:eastAsia="仿宋_GB2312" w:cs="仿宋_GB2312"/>
          <w:b w:val="0"/>
          <w:bCs w:val="0"/>
          <w:color w:val="auto"/>
          <w:kern w:val="2"/>
          <w:sz w:val="32"/>
          <w:szCs w:val="32"/>
          <w:highlight w:val="none"/>
          <w:lang w:val="en-US" w:eastAsia="zh-CN" w:bidi="ar-SA"/>
        </w:rPr>
        <w:t>（物业管理委员会）</w:t>
      </w:r>
      <w:r>
        <w:rPr>
          <w:rFonts w:hint="eastAsia" w:ascii="仿宋_GB2312" w:hAnsi="仿宋_GB2312" w:eastAsia="仿宋_GB2312" w:cs="仿宋_GB2312"/>
          <w:color w:val="auto"/>
          <w:sz w:val="32"/>
          <w:szCs w:val="32"/>
          <w:highlight w:val="none"/>
          <w:lang w:val="en-US" w:eastAsia="zh-CN"/>
        </w:rPr>
        <w:t>开设公共收益金账户，将住宅小区内产生的广告收益、停车场收益及配套设施经营收入等公共收益存入公共收益金账户，未成立业主委员会</w:t>
      </w:r>
      <w:r>
        <w:rPr>
          <w:rFonts w:hint="eastAsia" w:ascii="仿宋_GB2312" w:hAnsi="仿宋_GB2312" w:eastAsia="仿宋_GB2312" w:cs="仿宋_GB2312"/>
          <w:b w:val="0"/>
          <w:bCs w:val="0"/>
          <w:color w:val="auto"/>
          <w:kern w:val="2"/>
          <w:sz w:val="32"/>
          <w:szCs w:val="32"/>
          <w:highlight w:val="none"/>
          <w:lang w:val="en-US" w:eastAsia="zh-CN" w:bidi="ar-SA"/>
        </w:rPr>
        <w:t>（物业管理委员会）或不配合开设公共收益金账户的小区由社区（居民委员会）临时代管，待</w:t>
      </w:r>
      <w:r>
        <w:rPr>
          <w:rFonts w:hint="eastAsia" w:ascii="仿宋_GB2312" w:hAnsi="仿宋_GB2312" w:eastAsia="仿宋_GB2312" w:cs="仿宋_GB2312"/>
          <w:color w:val="auto"/>
          <w:sz w:val="32"/>
          <w:szCs w:val="32"/>
          <w:highlight w:val="none"/>
          <w:lang w:val="en-US" w:eastAsia="zh-CN"/>
        </w:rPr>
        <w:t>业主委员会</w:t>
      </w:r>
      <w:r>
        <w:rPr>
          <w:rFonts w:hint="eastAsia" w:ascii="仿宋_GB2312" w:hAnsi="仿宋_GB2312" w:eastAsia="仿宋_GB2312" w:cs="仿宋_GB2312"/>
          <w:b w:val="0"/>
          <w:bCs w:val="0"/>
          <w:color w:val="auto"/>
          <w:kern w:val="2"/>
          <w:sz w:val="32"/>
          <w:szCs w:val="32"/>
          <w:highlight w:val="none"/>
          <w:lang w:val="en-US" w:eastAsia="zh-CN" w:bidi="ar-SA"/>
        </w:rPr>
        <w:t>（物业管理委员会）成立或同意开设账户后进行移交</w:t>
      </w:r>
      <w:r>
        <w:rPr>
          <w:rFonts w:hint="eastAsia" w:ascii="仿宋_GB2312" w:hAnsi="仿宋_GB2312" w:eastAsia="仿宋_GB2312" w:cs="仿宋_GB2312"/>
          <w:color w:val="auto"/>
          <w:sz w:val="32"/>
          <w:szCs w:val="32"/>
          <w:highlight w:val="none"/>
          <w:lang w:val="en-US" w:eastAsia="zh-CN"/>
        </w:rPr>
        <w:t>；公共收益金账户公开透明，必须面向小区全体业主公示，公共收益归全体业主共有，使用时需召开</w:t>
      </w:r>
      <w:r>
        <w:rPr>
          <w:rFonts w:hint="default" w:ascii="仿宋_GB2312" w:hAnsi="仿宋_GB2312" w:eastAsia="仿宋_GB2312" w:cs="仿宋_GB2312"/>
          <w:color w:val="auto"/>
          <w:sz w:val="32"/>
          <w:szCs w:val="32"/>
          <w:highlight w:val="none"/>
          <w:lang w:val="en-US" w:eastAsia="zh-CN"/>
        </w:rPr>
        <w:t>业主大会决定</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公共收益</w:t>
      </w:r>
      <w:r>
        <w:rPr>
          <w:rFonts w:hint="eastAsia" w:ascii="仿宋_GB2312" w:hAnsi="仿宋_GB2312" w:eastAsia="仿宋_GB2312" w:cs="仿宋_GB2312"/>
          <w:color w:val="auto"/>
          <w:sz w:val="32"/>
          <w:szCs w:val="32"/>
          <w:highlight w:val="none"/>
          <w:lang w:val="en-US" w:eastAsia="zh-CN"/>
        </w:rPr>
        <w:t>金</w:t>
      </w:r>
      <w:r>
        <w:rPr>
          <w:rFonts w:hint="eastAsia" w:ascii="仿宋_GB2312" w:eastAsia="仿宋_GB2312"/>
          <w:color w:val="auto"/>
          <w:sz w:val="32"/>
          <w:szCs w:val="32"/>
          <w:highlight w:val="none"/>
        </w:rPr>
        <w:t>优先用于共用设施设备维修改造及补充维修资金，鼓励使用维修资金收益和公共收益购置电梯等公共设备保险</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严禁物业服务企业、业主委员会</w:t>
      </w:r>
      <w:r>
        <w:rPr>
          <w:rFonts w:hint="eastAsia" w:ascii="仿宋_GB2312" w:hAnsi="仿宋_GB2312" w:eastAsia="仿宋_GB2312" w:cs="仿宋_GB2312"/>
          <w:b w:val="0"/>
          <w:bCs w:val="0"/>
          <w:color w:val="auto"/>
          <w:kern w:val="2"/>
          <w:sz w:val="32"/>
          <w:szCs w:val="32"/>
          <w:highlight w:val="none"/>
          <w:lang w:val="en-US" w:eastAsia="zh-CN" w:bidi="ar-SA"/>
        </w:rPr>
        <w:t>（物业管理委员会）</w:t>
      </w:r>
      <w:r>
        <w:rPr>
          <w:rFonts w:hint="eastAsia" w:ascii="仿宋_GB2312" w:eastAsia="仿宋_GB2312"/>
          <w:color w:val="auto"/>
          <w:sz w:val="32"/>
          <w:szCs w:val="32"/>
          <w:highlight w:val="none"/>
        </w:rPr>
        <w:t>侵占挪用或套取牟利</w:t>
      </w:r>
      <w:r>
        <w:rPr>
          <w:rFonts w:hint="eastAsia" w:ascii="仿宋_GB2312" w:eastAsia="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由</w:t>
      </w:r>
      <w:r>
        <w:rPr>
          <w:rFonts w:hint="eastAsia" w:ascii="仿宋_GB2312" w:hAnsi="仿宋_GB2312" w:eastAsia="仿宋_GB2312" w:cs="仿宋_GB2312"/>
          <w:b w:val="0"/>
          <w:bCs w:val="0"/>
          <w:color w:val="auto"/>
          <w:sz w:val="32"/>
          <w:szCs w:val="32"/>
          <w:highlight w:val="none"/>
          <w:lang w:val="en-US" w:eastAsia="zh-CN"/>
        </w:rPr>
        <w:t>街道（苏木乡镇）、社区</w:t>
      </w:r>
      <w:r>
        <w:rPr>
          <w:rFonts w:hint="eastAsia" w:ascii="仿宋_GB2312" w:hAnsi="仿宋_GB2312" w:eastAsia="仿宋_GB2312" w:cs="仿宋_GB2312"/>
          <w:color w:val="auto"/>
          <w:sz w:val="32"/>
          <w:szCs w:val="32"/>
          <w:highlight w:val="none"/>
          <w:lang w:val="en-US" w:eastAsia="zh-CN"/>
        </w:rPr>
        <w:t>监督公共收益金的使用。</w:t>
      </w:r>
      <w:r>
        <w:rPr>
          <w:rFonts w:hint="eastAsia" w:ascii="仿宋_GB2312" w:eastAsia="仿宋_GB2312"/>
          <w:color w:val="auto"/>
          <w:sz w:val="32"/>
          <w:szCs w:val="32"/>
          <w:highlight w:val="none"/>
        </w:rPr>
        <w:t>涉嫌违法违规的由</w:t>
      </w:r>
      <w:r>
        <w:rPr>
          <w:rFonts w:hint="eastAsia" w:ascii="仿宋_GB2312" w:hAnsi="仿宋_GB2312" w:eastAsia="仿宋_GB2312" w:cs="仿宋_GB2312"/>
          <w:b w:val="0"/>
          <w:bCs w:val="0"/>
          <w:color w:val="auto"/>
          <w:sz w:val="32"/>
          <w:szCs w:val="32"/>
          <w:highlight w:val="none"/>
          <w:lang w:val="en-US" w:eastAsia="zh-CN"/>
        </w:rPr>
        <w:t>街道（苏木乡镇）</w:t>
      </w:r>
      <w:r>
        <w:rPr>
          <w:rFonts w:hint="eastAsia" w:ascii="仿宋_GB2312" w:eastAsia="仿宋_GB2312"/>
          <w:color w:val="auto"/>
          <w:sz w:val="32"/>
          <w:szCs w:val="32"/>
          <w:highlight w:val="none"/>
        </w:rPr>
        <w:t>核查，情节严重的移交公安、纪检监察部门处理。</w:t>
      </w:r>
      <w:r>
        <w:rPr>
          <w:rFonts w:ascii="仿宋_GB2312" w:eastAsia="仿宋_GB2312"/>
          <w:color w:val="auto"/>
          <w:sz w:val="32"/>
          <w:szCs w:val="32"/>
          <w:highlight w:val="none"/>
        </w:rPr>
        <w:t>鼓励</w:t>
      </w:r>
      <w:r>
        <w:rPr>
          <w:rFonts w:hint="eastAsia" w:ascii="仿宋_GB2312" w:eastAsia="仿宋_GB2312"/>
          <w:color w:val="auto"/>
          <w:sz w:val="32"/>
          <w:szCs w:val="32"/>
          <w:highlight w:val="none"/>
        </w:rPr>
        <w:t>委托第三方</w:t>
      </w:r>
      <w:r>
        <w:rPr>
          <w:rFonts w:ascii="仿宋_GB2312" w:eastAsia="仿宋_GB2312"/>
          <w:color w:val="auto"/>
          <w:sz w:val="32"/>
          <w:szCs w:val="32"/>
          <w:highlight w:val="none"/>
        </w:rPr>
        <w:t>对共有资金进行审计</w:t>
      </w:r>
      <w:r>
        <w:rPr>
          <w:rFonts w:hint="eastAsia" w:ascii="仿宋_GB2312" w:eastAsia="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（牵头单位：各镇人民政府、水岸新城推进办；责任单位：旗住房保障综合服务中心）</w:t>
      </w:r>
    </w:p>
    <w:p w14:paraId="68504E8D">
      <w:pPr>
        <w:keepNext w:val="0"/>
        <w:keepLines w:val="0"/>
        <w:pageBreakBefore w:val="0"/>
        <w:widowControl w:val="0"/>
        <w:kinsoku w:val="0"/>
        <w:wordWrap w:val="0"/>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kern w:val="2"/>
          <w:sz w:val="32"/>
          <w:szCs w:val="32"/>
          <w:highlight w:val="none"/>
          <w:lang w:val="en-US" w:eastAsia="zh-CN" w:bidi="ar-SA"/>
        </w:rPr>
        <w:t>19.推行</w:t>
      </w:r>
      <w:r>
        <w:rPr>
          <w:rFonts w:hint="eastAsia" w:ascii="仿宋_GB2312" w:hAnsi="仿宋_GB2312" w:eastAsia="仿宋_GB2312" w:cs="仿宋_GB2312"/>
          <w:b/>
          <w:bCs/>
          <w:color w:val="auto"/>
          <w:sz w:val="32"/>
          <w:szCs w:val="32"/>
          <w:highlight w:val="none"/>
          <w:lang w:val="en-US" w:eastAsia="zh-CN"/>
        </w:rPr>
        <w:t>装修保证金监管机制。</w:t>
      </w:r>
      <w:r>
        <w:rPr>
          <w:rFonts w:hint="eastAsia" w:ascii="仿宋_GB2312" w:hAnsi="仿宋_GB2312" w:eastAsia="仿宋_GB2312" w:cs="仿宋_GB2312"/>
          <w:b w:val="0"/>
          <w:bCs w:val="0"/>
          <w:color w:val="auto"/>
          <w:sz w:val="32"/>
          <w:szCs w:val="32"/>
          <w:highlight w:val="none"/>
          <w:lang w:val="en-US" w:eastAsia="zh-CN"/>
        </w:rPr>
        <w:t>加强对物业服务企业装修保证金收取、退还的监督管理，物业服务企业不得违规拖欠、截留、占用，如有违规行为，</w:t>
      </w:r>
      <w:r>
        <w:rPr>
          <w:rFonts w:hint="eastAsia" w:ascii="仿宋_GB2312" w:hAnsi="仿宋_GB2312" w:eastAsia="仿宋_GB2312" w:cs="仿宋_GB2312"/>
          <w:b w:val="0"/>
          <w:bCs w:val="0"/>
          <w:color w:val="auto"/>
          <w:kern w:val="2"/>
          <w:sz w:val="32"/>
          <w:szCs w:val="32"/>
          <w:highlight w:val="none"/>
          <w:lang w:val="en-US" w:eastAsia="zh-CN" w:bidi="ar-SA"/>
        </w:rPr>
        <w:t>由行政执法部门依法依规予以行政处罚</w:t>
      </w:r>
      <w:r>
        <w:rPr>
          <w:rFonts w:hint="eastAsia" w:ascii="仿宋_GB2312" w:hAnsi="仿宋_GB2312" w:eastAsia="仿宋_GB2312" w:cs="仿宋_GB2312"/>
          <w:b w:val="0"/>
          <w:bCs w:val="0"/>
          <w:color w:val="auto"/>
          <w:sz w:val="32"/>
          <w:szCs w:val="32"/>
          <w:highlight w:val="none"/>
          <w:lang w:val="en-US" w:eastAsia="zh-CN"/>
        </w:rPr>
        <w:t>。装修</w:t>
      </w:r>
      <w:r>
        <w:rPr>
          <w:rFonts w:hint="eastAsia" w:ascii="仿宋_GB2312" w:hAnsi="仿宋_GB2312" w:eastAsia="仿宋_GB2312" w:cs="仿宋_GB2312"/>
          <w:color w:val="auto"/>
          <w:sz w:val="32"/>
          <w:szCs w:val="32"/>
          <w:highlight w:val="none"/>
          <w:lang w:val="en-US" w:eastAsia="zh-CN"/>
        </w:rPr>
        <w:t>保证金设立共管账户，由旗住房保障综合服务中心、物业服务企业、银行“三方”共管，确保资金专款专用，防止挪用。在装修前，业主和物业服务企业依据《住宅室内装饰装修管理办法》签订详细的装修协议，明确双方的责任与义务，并作为保证金退还的依据。业主交纳装修保证金必须存入共管账户，物业服务企业需向业主提供收款收据。业主装修完提出退还装修保证金后，经物业服务企业验收通过后，按照流程退还或释放装修保证金。（牵头单位：旗住房保障综合服务中心）</w:t>
      </w:r>
    </w:p>
    <w:p w14:paraId="72DD244C">
      <w:pPr>
        <w:keepNext w:val="0"/>
        <w:keepLines w:val="0"/>
        <w:pageBreakBefore w:val="0"/>
        <w:widowControl w:val="0"/>
        <w:overflowPunct/>
        <w:topLinePunct w:val="0"/>
        <w:autoSpaceDE/>
        <w:autoSpaceDN/>
        <w:bidi w:val="0"/>
        <w:adjustRightInd/>
        <w:snapToGrid/>
        <w:spacing w:line="560" w:lineRule="exact"/>
        <w:ind w:firstLine="640" w:firstLineChars="200"/>
        <w:textAlignment w:val="auto"/>
        <w:rPr>
          <w:rFonts w:hint="eastAsia" w:ascii="楷体_GB2312" w:hAnsi="黑体" w:eastAsia="楷体_GB2312"/>
          <w:color w:val="auto"/>
          <w:sz w:val="32"/>
          <w:szCs w:val="32"/>
          <w:highlight w:val="none"/>
        </w:rPr>
      </w:pPr>
      <w:r>
        <w:rPr>
          <w:rFonts w:hint="eastAsia" w:ascii="楷体_GB2312" w:hAnsi="黑体" w:eastAsia="楷体_GB2312"/>
          <w:color w:val="auto"/>
          <w:sz w:val="32"/>
          <w:szCs w:val="32"/>
          <w:highlight w:val="none"/>
        </w:rPr>
        <w:t>（五）健全群众诉求响应机制，切实化解物业矛盾纠纷。</w:t>
      </w:r>
    </w:p>
    <w:p w14:paraId="32C08E73">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3" w:firstLineChars="200"/>
        <w:jc w:val="both"/>
        <w:textAlignment w:val="auto"/>
        <w:rPr>
          <w:rFonts w:hint="eastAsia" w:ascii="仿宋_GB2312" w:eastAsia="仿宋_GB2312"/>
          <w:color w:val="auto"/>
          <w:sz w:val="32"/>
          <w:szCs w:val="32"/>
          <w:highlight w:val="none"/>
          <w:lang w:eastAsia="zh-CN"/>
        </w:rPr>
      </w:pPr>
      <w:bookmarkStart w:id="5" w:name="OLE_LINK30"/>
      <w:r>
        <w:rPr>
          <w:rFonts w:hint="eastAsia" w:ascii="仿宋_GB2312" w:eastAsia="仿宋_GB2312"/>
          <w:b/>
          <w:bCs/>
          <w:color w:val="auto"/>
          <w:sz w:val="32"/>
          <w:szCs w:val="32"/>
          <w:highlight w:val="none"/>
          <w:lang w:val="en-US" w:eastAsia="zh-CN"/>
        </w:rPr>
        <w:t>20</w:t>
      </w:r>
      <w:r>
        <w:rPr>
          <w:rFonts w:ascii="仿宋_GB2312" w:eastAsia="仿宋_GB2312"/>
          <w:b/>
          <w:bCs/>
          <w:color w:val="auto"/>
          <w:sz w:val="32"/>
          <w:szCs w:val="32"/>
          <w:highlight w:val="none"/>
        </w:rPr>
        <w:t>.</w:t>
      </w:r>
      <w:r>
        <w:rPr>
          <w:rFonts w:hint="eastAsia" w:ascii="仿宋_GB2312" w:eastAsia="仿宋_GB2312"/>
          <w:b/>
          <w:bCs/>
          <w:color w:val="auto"/>
          <w:sz w:val="32"/>
          <w:szCs w:val="32"/>
          <w:highlight w:val="none"/>
        </w:rPr>
        <w:t>全面开展未诉先办主动排查。</w:t>
      </w:r>
      <w:r>
        <w:rPr>
          <w:rFonts w:hint="eastAsia" w:ascii="仿宋_GB2312" w:eastAsia="仿宋_GB2312"/>
          <w:color w:val="auto"/>
          <w:sz w:val="32"/>
          <w:szCs w:val="32"/>
          <w:highlight w:val="none"/>
        </w:rPr>
        <w:t>在小区出入口、单元门厅、电梯等显著位置规范张贴“有事扫码报、物业码上办”二维码，业主可线上扫码反映各类物业管理问题，物业服务企业、社区、街道（苏木乡镇）、物业行政主管部门、水电气暖通信等专营单位及时“应哨”处办。2026年底前，实现物业“码上办”全覆盖。</w:t>
      </w:r>
      <w:bookmarkEnd w:id="5"/>
      <w:r>
        <w:rPr>
          <w:rFonts w:hint="eastAsia" w:ascii="仿宋_GB2312" w:eastAsia="仿宋_GB2312"/>
          <w:color w:val="auto"/>
          <w:sz w:val="32"/>
          <w:szCs w:val="32"/>
          <w:highlight w:val="none"/>
        </w:rPr>
        <w:t>同时，聚焦住宅小区</w:t>
      </w:r>
      <w:r>
        <w:rPr>
          <w:rFonts w:hint="eastAsia" w:ascii="仿宋_GB2312" w:eastAsia="仿宋_GB2312"/>
          <w:color w:val="auto"/>
          <w:sz w:val="32"/>
          <w:szCs w:val="32"/>
          <w:highlight w:val="none"/>
          <w:lang w:val="en-US" w:eastAsia="zh-CN"/>
        </w:rPr>
        <w:t>各类</w:t>
      </w:r>
      <w:r>
        <w:rPr>
          <w:rFonts w:hint="eastAsia" w:ascii="仿宋_GB2312" w:eastAsia="仿宋_GB2312"/>
          <w:color w:val="auto"/>
          <w:sz w:val="32"/>
          <w:szCs w:val="32"/>
          <w:highlight w:val="none"/>
        </w:rPr>
        <w:t>突出问题，以全面提升物业服务整体</w:t>
      </w:r>
      <w:r>
        <w:rPr>
          <w:rFonts w:hint="eastAsia" w:ascii="仿宋_GB2312" w:eastAsia="仿宋_GB2312"/>
          <w:color w:val="auto"/>
          <w:sz w:val="32"/>
          <w:szCs w:val="32"/>
          <w:highlight w:val="none"/>
          <w:lang w:val="en-US" w:eastAsia="zh-CN"/>
        </w:rPr>
        <w:t>品质</w:t>
      </w:r>
      <w:r>
        <w:rPr>
          <w:rFonts w:hint="eastAsia" w:ascii="仿宋_GB2312" w:eastAsia="仿宋_GB2312"/>
          <w:color w:val="auto"/>
          <w:sz w:val="32"/>
          <w:szCs w:val="32"/>
          <w:highlight w:val="none"/>
        </w:rPr>
        <w:t>为目标，统筹</w:t>
      </w:r>
      <w:r>
        <w:rPr>
          <w:rFonts w:hint="eastAsia" w:ascii="仿宋_GB2312" w:eastAsia="仿宋_GB2312"/>
          <w:color w:val="auto"/>
          <w:sz w:val="32"/>
          <w:szCs w:val="32"/>
          <w:highlight w:val="none"/>
          <w:lang w:val="en-US" w:eastAsia="zh-CN"/>
        </w:rPr>
        <w:t>调动</w:t>
      </w:r>
      <w:r>
        <w:rPr>
          <w:rFonts w:hint="eastAsia" w:ascii="仿宋_GB2312" w:eastAsia="仿宋_GB2312"/>
          <w:color w:val="auto"/>
          <w:sz w:val="32"/>
          <w:szCs w:val="32"/>
          <w:highlight w:val="none"/>
        </w:rPr>
        <w:t>全旗各方力量，推动旗直各部门对辖区所有住宅小区</w:t>
      </w:r>
      <w:r>
        <w:rPr>
          <w:rFonts w:hint="eastAsia" w:ascii="仿宋_GB2312" w:eastAsia="仿宋_GB2312"/>
          <w:color w:val="auto"/>
          <w:sz w:val="32"/>
          <w:szCs w:val="32"/>
          <w:highlight w:val="none"/>
          <w:lang w:val="en-US" w:eastAsia="zh-CN"/>
        </w:rPr>
        <w:t>进行</w:t>
      </w:r>
      <w:r>
        <w:rPr>
          <w:rFonts w:hint="eastAsia" w:ascii="仿宋_GB2312" w:eastAsia="仿宋_GB2312"/>
          <w:color w:val="auto"/>
          <w:sz w:val="32"/>
          <w:szCs w:val="32"/>
          <w:highlight w:val="none"/>
        </w:rPr>
        <w:t>包联</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合力推动全旗物业服务行业提档升级、健康发展</w:t>
      </w:r>
      <w:r>
        <w:rPr>
          <w:rFonts w:hint="eastAsia" w:ascii="仿宋_GB2312" w:eastAsia="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（牵头单位：各镇人民政府、水岸新城推进办；责任单位：各相关部门）</w:t>
      </w:r>
    </w:p>
    <w:p w14:paraId="5C018B20">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3" w:firstLineChars="200"/>
        <w:jc w:val="both"/>
        <w:textAlignment w:val="auto"/>
        <w:rPr>
          <w:rFonts w:hint="eastAsia" w:ascii="仿宋_GB2312" w:eastAsia="仿宋_GB2312"/>
          <w:color w:val="auto"/>
          <w:sz w:val="32"/>
          <w:szCs w:val="32"/>
          <w:highlight w:val="none"/>
        </w:rPr>
      </w:pPr>
      <w:r>
        <w:rPr>
          <w:rFonts w:hint="eastAsia" w:ascii="仿宋_GB2312" w:eastAsia="仿宋_GB2312"/>
          <w:b/>
          <w:bCs w:val="0"/>
          <w:color w:val="auto"/>
          <w:sz w:val="32"/>
          <w:szCs w:val="32"/>
          <w:highlight w:val="none"/>
          <w:lang w:val="en-US" w:eastAsia="zh-CN"/>
        </w:rPr>
        <w:t>21</w:t>
      </w:r>
      <w:r>
        <w:rPr>
          <w:rFonts w:hint="eastAsia" w:ascii="仿宋_GB2312" w:eastAsia="仿宋_GB2312"/>
          <w:b/>
          <w:bCs w:val="0"/>
          <w:color w:val="auto"/>
          <w:sz w:val="32"/>
          <w:szCs w:val="32"/>
          <w:highlight w:val="none"/>
        </w:rPr>
        <w:t>.建强基层物业矛盾纠纷调解阵地。</w:t>
      </w:r>
      <w:r>
        <w:rPr>
          <w:rFonts w:hint="eastAsia" w:ascii="仿宋_GB2312" w:eastAsia="仿宋_GB2312"/>
          <w:color w:val="auto"/>
          <w:sz w:val="32"/>
          <w:szCs w:val="32"/>
          <w:highlight w:val="none"/>
        </w:rPr>
        <w:t>依托街道（苏木乡镇）综治中心</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街道（苏木乡镇）</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社区党群服务中心搭建物业纠纷专业调解平台，吸纳相关专业人员组成调解队伍，构建“社区调解、街道调处、部门联动”化解体系。街道（苏木乡镇）建立矛盾纠纷台账、全程跟踪督办，从源头化解矛盾隐患，有效压降物业类信访事项与涉诉案件数量。</w:t>
      </w:r>
      <w:bookmarkStart w:id="6" w:name="OLE_LINK32"/>
      <w:r>
        <w:rPr>
          <w:rFonts w:hint="eastAsia" w:ascii="仿宋_GB2312" w:hAnsi="仿宋_GB2312" w:eastAsia="仿宋_GB2312" w:cs="仿宋_GB2312"/>
          <w:color w:val="auto"/>
          <w:sz w:val="32"/>
          <w:szCs w:val="32"/>
          <w:highlight w:val="none"/>
          <w:lang w:val="en-US" w:eastAsia="zh-CN"/>
        </w:rPr>
        <w:t>（牵头单位：各镇人民政府、水岸新城推进办；责任单位：各相关部门）</w:t>
      </w:r>
    </w:p>
    <w:p w14:paraId="3FAA507C">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3" w:firstLineChars="200"/>
        <w:jc w:val="both"/>
        <w:textAlignment w:val="auto"/>
        <w:rPr>
          <w:rFonts w:hint="eastAsia" w:ascii="仿宋_GB2312" w:eastAsia="仿宋_GB2312"/>
          <w:color w:val="auto"/>
          <w:sz w:val="32"/>
          <w:szCs w:val="32"/>
          <w:highlight w:val="none"/>
          <w:lang w:eastAsia="zh-CN"/>
        </w:rPr>
      </w:pPr>
      <w:r>
        <w:rPr>
          <w:rFonts w:hint="eastAsia" w:ascii="仿宋_GB2312" w:eastAsia="仿宋_GB2312"/>
          <w:b/>
          <w:bCs/>
          <w:color w:val="auto"/>
          <w:sz w:val="32"/>
          <w:szCs w:val="32"/>
          <w:highlight w:val="none"/>
          <w:lang w:val="en-US" w:eastAsia="zh-CN"/>
        </w:rPr>
        <w:t>22</w:t>
      </w:r>
      <w:r>
        <w:rPr>
          <w:rFonts w:ascii="仿宋_GB2312" w:eastAsia="仿宋_GB2312"/>
          <w:b/>
          <w:bCs/>
          <w:color w:val="auto"/>
          <w:sz w:val="32"/>
          <w:szCs w:val="32"/>
          <w:highlight w:val="none"/>
        </w:rPr>
        <w:t>.</w:t>
      </w:r>
      <w:r>
        <w:rPr>
          <w:rFonts w:hint="eastAsia" w:ascii="仿宋_GB2312" w:eastAsia="仿宋_GB2312"/>
          <w:b/>
          <w:bCs/>
          <w:color w:val="auto"/>
          <w:sz w:val="32"/>
          <w:szCs w:val="32"/>
          <w:highlight w:val="none"/>
        </w:rPr>
        <w:t>开展重点小区专项整治。</w:t>
      </w:r>
      <w:bookmarkEnd w:id="6"/>
      <w:r>
        <w:rPr>
          <w:rFonts w:hint="eastAsia" w:ascii="仿宋_GB2312" w:eastAsia="仿宋_GB2312"/>
          <w:bCs/>
          <w:color w:val="auto"/>
          <w:sz w:val="32"/>
          <w:szCs w:val="32"/>
          <w:highlight w:val="none"/>
        </w:rPr>
        <w:t>健全12345接诉即办物业投诉分级督办机制</w:t>
      </w:r>
      <w:r>
        <w:rPr>
          <w:rFonts w:hint="eastAsia" w:ascii="仿宋_GB2312" w:eastAsia="仿宋_GB2312"/>
          <w:bCs/>
          <w:color w:val="auto"/>
          <w:sz w:val="32"/>
          <w:szCs w:val="32"/>
          <w:highlight w:val="none"/>
          <w:lang w:eastAsia="zh-CN"/>
        </w:rPr>
        <w:t>。</w:t>
      </w:r>
      <w:r>
        <w:rPr>
          <w:rFonts w:hint="eastAsia" w:ascii="仿宋_GB2312" w:eastAsia="仿宋_GB2312"/>
          <w:bCs/>
          <w:color w:val="auto"/>
          <w:sz w:val="32"/>
          <w:szCs w:val="32"/>
          <w:highlight w:val="none"/>
        </w:rPr>
        <w:t>月投诉量</w:t>
      </w:r>
      <w:r>
        <w:rPr>
          <w:rFonts w:hint="eastAsia" w:ascii="仿宋_GB2312" w:eastAsia="仿宋_GB2312"/>
          <w:bCs/>
          <w:color w:val="auto"/>
          <w:sz w:val="32"/>
          <w:szCs w:val="32"/>
          <w:highlight w:val="none"/>
          <w:lang w:val="en-US" w:eastAsia="zh-CN"/>
        </w:rPr>
        <w:t>5件以上</w:t>
      </w:r>
      <w:r>
        <w:rPr>
          <w:rFonts w:hint="eastAsia" w:ascii="仿宋_GB2312" w:eastAsia="仿宋_GB2312"/>
          <w:bCs/>
          <w:color w:val="auto"/>
          <w:sz w:val="32"/>
          <w:szCs w:val="32"/>
          <w:highlight w:val="none"/>
        </w:rPr>
        <w:t>10件</w:t>
      </w:r>
      <w:r>
        <w:rPr>
          <w:rFonts w:hint="eastAsia" w:ascii="仿宋_GB2312" w:eastAsia="仿宋_GB2312"/>
          <w:bCs/>
          <w:color w:val="auto"/>
          <w:sz w:val="32"/>
          <w:szCs w:val="32"/>
          <w:highlight w:val="none"/>
          <w:lang w:val="en-US" w:eastAsia="zh-CN"/>
        </w:rPr>
        <w:t>以下的住宅</w:t>
      </w:r>
      <w:r>
        <w:rPr>
          <w:rFonts w:hint="eastAsia" w:ascii="仿宋_GB2312" w:eastAsia="仿宋_GB2312"/>
          <w:bCs/>
          <w:color w:val="auto"/>
          <w:sz w:val="32"/>
          <w:szCs w:val="32"/>
          <w:highlight w:val="none"/>
        </w:rPr>
        <w:t>小区，</w:t>
      </w:r>
      <w:r>
        <w:rPr>
          <w:rFonts w:hint="eastAsia" w:ascii="仿宋_GB2312" w:eastAsia="仿宋_GB2312"/>
          <w:bCs/>
          <w:color w:val="auto"/>
          <w:sz w:val="32"/>
          <w:szCs w:val="32"/>
          <w:highlight w:val="none"/>
          <w:lang w:eastAsia="zh-CN"/>
        </w:rPr>
        <w:t>由行业管理部门</w:t>
      </w:r>
      <w:r>
        <w:rPr>
          <w:rFonts w:hint="eastAsia" w:ascii="仿宋_GB2312" w:eastAsia="仿宋_GB2312"/>
          <w:bCs/>
          <w:color w:val="auto"/>
          <w:sz w:val="32"/>
          <w:szCs w:val="32"/>
          <w:highlight w:val="none"/>
          <w:lang w:val="en-US" w:eastAsia="zh-CN"/>
        </w:rPr>
        <w:t>包联办理；月投诉量累计10件以上的住宅小区由旗人民政府挂牌督办，县级领导包联解决</w:t>
      </w:r>
      <w:r>
        <w:rPr>
          <w:rFonts w:hint="eastAsia" w:ascii="仿宋_GB2312" w:eastAsia="仿宋_GB2312"/>
          <w:bCs/>
          <w:color w:val="auto"/>
          <w:sz w:val="32"/>
          <w:szCs w:val="32"/>
          <w:highlight w:val="none"/>
        </w:rPr>
        <w:t>。优化热线受理流转流程，对群众重复诉求统筹整合、精简去重，提升处置质效。</w:t>
      </w:r>
      <w:r>
        <w:rPr>
          <w:rFonts w:hint="eastAsia" w:ascii="仿宋_GB2312" w:eastAsia="仿宋_GB2312"/>
          <w:color w:val="auto"/>
          <w:sz w:val="32"/>
          <w:szCs w:val="32"/>
          <w:highlight w:val="none"/>
        </w:rPr>
        <w:t>专项治理以停水、停电、停梯方式暴力催费</w:t>
      </w:r>
      <w:r>
        <w:rPr>
          <w:rFonts w:hint="eastAsia" w:ascii="仿宋_GB2312" w:eastAsia="仿宋_GB2312"/>
          <w:color w:val="auto"/>
          <w:sz w:val="32"/>
          <w:szCs w:val="32"/>
          <w:highlight w:val="none"/>
          <w:lang w:val="en-US" w:eastAsia="zh-CN"/>
        </w:rPr>
        <w:t>和</w:t>
      </w:r>
      <w:r>
        <w:rPr>
          <w:rFonts w:hint="eastAsia" w:ascii="仿宋_GB2312" w:eastAsia="仿宋_GB2312"/>
          <w:color w:val="auto"/>
          <w:sz w:val="32"/>
          <w:szCs w:val="32"/>
          <w:highlight w:val="none"/>
        </w:rPr>
        <w:t>装修押金只收不退等</w:t>
      </w:r>
      <w:r>
        <w:rPr>
          <w:rFonts w:hint="eastAsia" w:ascii="仿宋_GB2312" w:eastAsia="仿宋_GB2312"/>
          <w:color w:val="auto"/>
          <w:sz w:val="32"/>
          <w:szCs w:val="32"/>
          <w:highlight w:val="none"/>
          <w:lang w:val="en-US" w:eastAsia="zh-CN"/>
        </w:rPr>
        <w:t>突出问题</w:t>
      </w:r>
      <w:r>
        <w:rPr>
          <w:rFonts w:hint="eastAsia" w:ascii="仿宋_GB2312" w:eastAsia="仿宋_GB2312"/>
          <w:color w:val="auto"/>
          <w:sz w:val="32"/>
          <w:szCs w:val="32"/>
          <w:highlight w:val="none"/>
        </w:rPr>
        <w:t>，对整改不到位、屡查屡犯的物业服务企业</w:t>
      </w:r>
      <w:r>
        <w:rPr>
          <w:rFonts w:hint="eastAsia" w:ascii="仿宋_GB2312" w:hAnsi="仿宋_GB2312" w:eastAsia="仿宋_GB2312" w:cs="仿宋_GB2312"/>
          <w:b w:val="0"/>
          <w:bCs w:val="0"/>
          <w:color w:val="auto"/>
          <w:kern w:val="2"/>
          <w:sz w:val="32"/>
          <w:szCs w:val="32"/>
          <w:highlight w:val="none"/>
          <w:lang w:val="en-US" w:eastAsia="zh-CN" w:bidi="ar-SA"/>
        </w:rPr>
        <w:t>由行政执法部门依法依规予以行政处罚</w:t>
      </w:r>
      <w:r>
        <w:rPr>
          <w:rFonts w:hint="eastAsia" w:ascii="仿宋_GB2312" w:eastAsia="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（牵头单位：旗住房保障综合服务中心；责任单位：各镇人民政府、水岸新城推进办、各相关部门）</w:t>
      </w:r>
    </w:p>
    <w:p w14:paraId="0097142E">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3" w:firstLineChars="200"/>
        <w:jc w:val="both"/>
        <w:textAlignment w:val="auto"/>
        <w:rPr>
          <w:rFonts w:hint="eastAsia" w:ascii="仿宋_GB2312" w:eastAsia="仿宋_GB2312"/>
          <w:color w:val="auto"/>
          <w:sz w:val="32"/>
          <w:szCs w:val="32"/>
          <w:highlight w:val="none"/>
          <w:lang w:eastAsia="zh-CN"/>
        </w:rPr>
      </w:pPr>
      <w:r>
        <w:rPr>
          <w:rFonts w:hint="eastAsia" w:ascii="仿宋_GB2312" w:hAnsi="仿宋_GB2312" w:eastAsia="仿宋_GB2312" w:cs="仿宋_GB2312"/>
          <w:b/>
          <w:bCs/>
          <w:color w:val="auto"/>
          <w:sz w:val="32"/>
          <w:szCs w:val="32"/>
          <w:highlight w:val="none"/>
          <w:lang w:val="en-US" w:eastAsia="zh-CN"/>
        </w:rPr>
        <w:t>23.开展房地产开发转嫁问题专项治理。</w:t>
      </w:r>
      <w:r>
        <w:rPr>
          <w:rFonts w:hint="eastAsia" w:ascii="仿宋_GB2312" w:hAnsi="仿宋_GB2312" w:eastAsia="仿宋_GB2312" w:cs="仿宋_GB2312"/>
          <w:b w:val="0"/>
          <w:bCs w:val="0"/>
          <w:color w:val="auto"/>
          <w:sz w:val="32"/>
          <w:szCs w:val="32"/>
          <w:highlight w:val="none"/>
          <w:lang w:val="en-US" w:eastAsia="zh-CN"/>
        </w:rPr>
        <w:t>对消防未验收，外墙保温不达标，地库漏水渗水、地面塌陷等房地产遗留问题，由行业行政主管部门、街道（苏木乡镇）组织业主依法追溯开发企业主体责任，尽快维修解决到位。对于拒绝履行法定义务或开发主体灭失的，由街道（苏木乡镇）组织开展应急维修，所需资金通过法律途径追偿，对重点小区积极争取纳入城市更新、老旧小区改造等政策支持范围。</w:t>
      </w:r>
      <w:r>
        <w:rPr>
          <w:rFonts w:hint="eastAsia" w:ascii="仿宋_GB2312" w:hAnsi="仿宋_GB2312" w:eastAsia="仿宋_GB2312" w:cs="仿宋_GB2312"/>
          <w:color w:val="auto"/>
          <w:sz w:val="32"/>
          <w:szCs w:val="32"/>
          <w:highlight w:val="none"/>
          <w:lang w:val="en-US" w:eastAsia="zh-CN"/>
        </w:rPr>
        <w:t>（牵头单位：各镇人民政府、水岸新城推进办；责任单位：各相关部门）</w:t>
      </w:r>
    </w:p>
    <w:p w14:paraId="196E1C94">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3" w:firstLineChars="200"/>
        <w:jc w:val="both"/>
        <w:textAlignment w:val="auto"/>
        <w:rPr>
          <w:rFonts w:hint="eastAsia" w:ascii="仿宋_GB2312" w:eastAsia="仿宋_GB2312"/>
          <w:color w:val="auto"/>
          <w:sz w:val="32"/>
          <w:szCs w:val="32"/>
          <w:highlight w:val="none"/>
          <w:lang w:eastAsia="zh-CN"/>
        </w:rPr>
      </w:pPr>
      <w:r>
        <w:rPr>
          <w:rFonts w:hint="eastAsia" w:ascii="仿宋_GB2312" w:hAnsi="仿宋_GB2312" w:eastAsia="仿宋_GB2312" w:cs="仿宋_GB2312"/>
          <w:b/>
          <w:bCs/>
          <w:color w:val="auto"/>
          <w:sz w:val="32"/>
          <w:szCs w:val="32"/>
          <w:highlight w:val="none"/>
          <w:lang w:val="en-US" w:eastAsia="zh-CN"/>
        </w:rPr>
        <w:t>24.联合开展安全隐患问题集中整治。</w:t>
      </w:r>
      <w:r>
        <w:rPr>
          <w:rFonts w:hint="eastAsia" w:ascii="仿宋_GB2312" w:hAnsi="仿宋_GB2312" w:eastAsia="仿宋_GB2312" w:cs="仿宋_GB2312"/>
          <w:b w:val="0"/>
          <w:bCs w:val="0"/>
          <w:color w:val="auto"/>
          <w:sz w:val="32"/>
          <w:szCs w:val="32"/>
          <w:highlight w:val="none"/>
          <w:lang w:val="en-US" w:eastAsia="zh-CN"/>
        </w:rPr>
        <w:t>“街镇吹哨，部门报到”，由街道（苏木乡镇）组织城管、</w:t>
      </w:r>
      <w:r>
        <w:rPr>
          <w:rFonts w:hint="eastAsia" w:ascii="仿宋_GB2312" w:hAnsi="仿宋_GB2312" w:eastAsia="仿宋_GB2312" w:cs="仿宋_GB2312"/>
          <w:b w:val="0"/>
          <w:bCs w:val="0"/>
          <w:color w:val="auto"/>
          <w:sz w:val="32"/>
          <w:szCs w:val="32"/>
          <w:highlight w:val="none"/>
        </w:rPr>
        <w:t>住建、公安、</w:t>
      </w:r>
      <w:r>
        <w:rPr>
          <w:rFonts w:hint="eastAsia" w:ascii="仿宋_GB2312" w:hAnsi="仿宋_GB2312" w:eastAsia="仿宋_GB2312" w:cs="仿宋_GB2312"/>
          <w:b w:val="0"/>
          <w:bCs w:val="0"/>
          <w:color w:val="auto"/>
          <w:sz w:val="32"/>
          <w:szCs w:val="32"/>
          <w:highlight w:val="none"/>
          <w:lang w:val="en-US" w:eastAsia="zh-CN"/>
        </w:rPr>
        <w:t>市场监督、自然资源、</w:t>
      </w:r>
      <w:r>
        <w:rPr>
          <w:rFonts w:hint="eastAsia" w:ascii="仿宋_GB2312" w:hAnsi="仿宋_GB2312" w:eastAsia="仿宋_GB2312" w:cs="仿宋_GB2312"/>
          <w:b w:val="0"/>
          <w:bCs w:val="0"/>
          <w:color w:val="auto"/>
          <w:sz w:val="32"/>
          <w:szCs w:val="32"/>
          <w:highlight w:val="none"/>
        </w:rPr>
        <w:t>消防等部门集中开展物业</w:t>
      </w:r>
      <w:r>
        <w:rPr>
          <w:rFonts w:hint="eastAsia" w:ascii="仿宋_GB2312" w:hAnsi="仿宋_GB2312" w:eastAsia="仿宋_GB2312" w:cs="仿宋_GB2312"/>
          <w:color w:val="auto"/>
          <w:sz w:val="32"/>
          <w:szCs w:val="32"/>
          <w:highlight w:val="none"/>
        </w:rPr>
        <w:t>领域联合整治行动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重点整治电梯安全、消防设施、建筑外墙、私搭乱建、飞线充电、装饰装修及拆改承重结构、违规占用消防通道和疏散通道等安全隐患问题。坚决遏制安全事故发生，督促物业服务企业严格落实安全生产主体责任，加强共用设施设备管理，常态化做好设施巡检养护，强化小区公共秩序管理，依法依规履行日常巡查、违规劝阻、隐患上报等工作职责。（牵头单位：各镇人民政府、水岸新城推进办；责任单位：各相关部门）</w:t>
      </w:r>
    </w:p>
    <w:p w14:paraId="54D09BDA">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25.强化政策宣传引导。</w:t>
      </w:r>
      <w:r>
        <w:rPr>
          <w:rFonts w:hint="eastAsia" w:ascii="仿宋_GB2312" w:hAnsi="仿宋_GB2312" w:eastAsia="仿宋_GB2312" w:cs="仿宋_GB2312"/>
          <w:color w:val="auto"/>
          <w:sz w:val="32"/>
          <w:szCs w:val="32"/>
          <w:highlight w:val="none"/>
          <w:lang w:val="en-US" w:eastAsia="zh-CN"/>
        </w:rPr>
        <w:t>依托小区宣传栏、业主微信群、政务公众号、短视频平台及线下宣讲会等多元载体，全方位普及物业管理政策法规，细致解读服务标准、业主权责、收费准则与合法维权途径。引导业主理性维权、自觉交费，督促物业服务企业诚信经营，提升服务质量，构建政企同心、邻里和睦、双向包容的和谐物业治理氛围。（牵头单位：旗住房保障综合服务中心；责任单位：各镇人民政府、水岸新城推进办）</w:t>
      </w:r>
    </w:p>
    <w:p w14:paraId="5CDA2D71">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0" w:firstLineChars="200"/>
        <w:jc w:val="both"/>
        <w:textAlignment w:val="auto"/>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（六）推动物业行业市场改革，促进物业行业高质量发展。</w:t>
      </w:r>
    </w:p>
    <w:p w14:paraId="79D52ACB">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3" w:firstLineChars="200"/>
        <w:jc w:val="both"/>
        <w:textAlignment w:val="auto"/>
        <w:rPr>
          <w:rFonts w:hint="eastAsia" w:ascii="仿宋_GB2312" w:eastAsia="仿宋_GB2312"/>
          <w:color w:val="auto"/>
          <w:sz w:val="32"/>
          <w:szCs w:val="32"/>
          <w:highlight w:val="none"/>
          <w:lang w:eastAsia="zh-CN"/>
        </w:rPr>
      </w:pPr>
      <w:r>
        <w:rPr>
          <w:rFonts w:hint="eastAsia" w:ascii="仿宋_GB2312" w:hAnsi="仿宋_GB2312" w:eastAsia="仿宋_GB2312" w:cs="仿宋_GB2312"/>
          <w:b/>
          <w:bCs/>
          <w:color w:val="auto"/>
          <w:sz w:val="32"/>
          <w:szCs w:val="32"/>
          <w:highlight w:val="none"/>
          <w:lang w:val="en-US" w:eastAsia="zh-CN"/>
        </w:rPr>
        <w:t>26.充分发挥物业行业协会作用。</w:t>
      </w:r>
      <w:r>
        <w:rPr>
          <w:rFonts w:hint="eastAsia" w:ascii="仿宋_GB2312" w:hAnsi="仿宋_GB2312" w:eastAsia="仿宋_GB2312" w:cs="仿宋_GB2312"/>
          <w:color w:val="auto"/>
          <w:sz w:val="32"/>
          <w:szCs w:val="32"/>
          <w:highlight w:val="none"/>
          <w:lang w:val="en-US" w:eastAsia="zh-CN"/>
        </w:rPr>
        <w:t>支持物业行业协会履行行业自律、服务协调、规范引导职责，制定行业服务规范和职业道德准则，组织开展培训、竞赛、交流等活动，督促协会加强会员管理，引导企业规范经营，提升服务质量，协助开展行业监管、政策落实、矛盾调解，搭建“政企民”沟通桥梁。（牵头单位：旗住房保障综合服务中心）</w:t>
      </w:r>
    </w:p>
    <w:p w14:paraId="707042DB">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27.鼓励拓展增值便民服务。</w:t>
      </w:r>
      <w:r>
        <w:rPr>
          <w:rFonts w:hint="eastAsia" w:ascii="仿宋_GB2312" w:hAnsi="仿宋_GB2312" w:eastAsia="仿宋_GB2312" w:cs="仿宋_GB2312"/>
          <w:b w:val="0"/>
          <w:bCs w:val="0"/>
          <w:color w:val="auto"/>
          <w:sz w:val="32"/>
          <w:szCs w:val="32"/>
          <w:highlight w:val="none"/>
          <w:lang w:val="en-US" w:eastAsia="zh-CN"/>
        </w:rPr>
        <w:t>引导物业服务企业在提供保洁、安保、维修等基础服务外，围绕业主需求，拓展家政、养老托幼、快递代收、生鲜配送、房屋租赁、装修维修、社区团购等服务。打造“15分钟社区生活圈”，依托智慧平台开通线上报修、缴费、投诉、服务预约等功能，提升便捷度，实现以业养业。</w:t>
      </w:r>
      <w:r>
        <w:rPr>
          <w:rFonts w:hint="eastAsia" w:ascii="仿宋_GB2312" w:hAnsi="仿宋_GB2312" w:eastAsia="仿宋_GB2312" w:cs="仿宋_GB2312"/>
          <w:color w:val="auto"/>
          <w:sz w:val="32"/>
          <w:szCs w:val="32"/>
          <w:highlight w:val="none"/>
          <w:lang w:val="en-US" w:eastAsia="zh-CN"/>
        </w:rPr>
        <w:t>（牵头单位：各镇人民政府、水岸新城推进办；责任单位：各相关部门）</w:t>
      </w:r>
    </w:p>
    <w:p w14:paraId="223096F6">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3" w:firstLineChars="200"/>
        <w:jc w:val="both"/>
        <w:textAlignment w:val="auto"/>
        <w:rPr>
          <w:rFonts w:hint="eastAsia" w:ascii="仿宋_GB2312" w:eastAsia="仿宋_GB2312"/>
          <w:color w:val="auto"/>
          <w:sz w:val="32"/>
          <w:szCs w:val="32"/>
          <w:highlight w:val="none"/>
          <w:lang w:eastAsia="zh-CN"/>
        </w:rPr>
      </w:pPr>
      <w:r>
        <w:rPr>
          <w:rFonts w:hint="eastAsia" w:ascii="仿宋_GB2312" w:hAnsi="仿宋_GB2312" w:eastAsia="仿宋_GB2312" w:cs="仿宋_GB2312"/>
          <w:b/>
          <w:bCs/>
          <w:color w:val="auto"/>
          <w:sz w:val="32"/>
          <w:szCs w:val="32"/>
          <w:highlight w:val="none"/>
          <w:lang w:val="en-US" w:eastAsia="zh-CN"/>
        </w:rPr>
        <w:t>28.支持物业服务企业发展。</w:t>
      </w:r>
      <w:r>
        <w:rPr>
          <w:rFonts w:hint="eastAsia" w:ascii="仿宋_GB2312" w:hAnsi="仿宋_GB2312" w:eastAsia="仿宋_GB2312" w:cs="仿宋_GB2312"/>
          <w:color w:val="auto"/>
          <w:sz w:val="32"/>
          <w:szCs w:val="32"/>
          <w:highlight w:val="none"/>
          <w:lang w:val="en-US" w:eastAsia="zh-CN"/>
        </w:rPr>
        <w:t>加大优质物业服务企业扶持力度，培育一批服务优、管理规范、信誉好、竞争力强的企业，鼓励引进先进理念、技术和人才，推进标准化、智慧化建设，打造物业服务品牌，带动行业整体提升。逐步清退服务质效低下、行业信誉不佳、内部管理混乱的物业服务企业。（牵头单位：旗住房保障综合服务中心；责任单位：各镇人民政府、水岸新城推进办）</w:t>
      </w:r>
    </w:p>
    <w:p w14:paraId="2D6675C7">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3" w:firstLineChars="200"/>
        <w:jc w:val="both"/>
        <w:textAlignment w:val="auto"/>
        <w:rPr>
          <w:rFonts w:hint="eastAsia" w:ascii="仿宋_GB2312" w:eastAsia="仿宋_GB2312"/>
          <w:color w:val="auto"/>
          <w:sz w:val="32"/>
          <w:szCs w:val="32"/>
          <w:highlight w:val="none"/>
          <w:lang w:eastAsia="zh-CN"/>
        </w:rPr>
      </w:pPr>
      <w:r>
        <w:rPr>
          <w:rFonts w:hint="eastAsia" w:ascii="仿宋_GB2312" w:hAnsi="仿宋_GB2312" w:eastAsia="仿宋_GB2312" w:cs="仿宋_GB2312"/>
          <w:b/>
          <w:bCs/>
          <w:color w:val="auto"/>
          <w:sz w:val="32"/>
          <w:szCs w:val="32"/>
          <w:highlight w:val="none"/>
          <w:lang w:val="en-US" w:eastAsia="zh-CN"/>
        </w:rPr>
        <w:t>29.推进智慧物业建设。</w:t>
      </w:r>
      <w:r>
        <w:rPr>
          <w:rFonts w:hint="eastAsia" w:ascii="仿宋_GB2312" w:hAnsi="仿宋_GB2312" w:eastAsia="仿宋_GB2312" w:cs="仿宋_GB2312"/>
          <w:color w:val="auto"/>
          <w:sz w:val="32"/>
          <w:szCs w:val="32"/>
          <w:highlight w:val="none"/>
          <w:lang w:val="en-US" w:eastAsia="zh-CN"/>
        </w:rPr>
        <w:t>依托智慧物业服务平台，整合备案管理、诉求办理、考核评价、信息公示等模块功能。实现物业管理数字化、智能化、便捷化；推动小区安防、消防、电梯、停车、门禁等设施智能化改造，推广线上投票等应用，提升管理效率与安全水平，以科技赋能物业服务提质增效。（牵头单位：旗住房保障综合服务中心；责任单位：各镇人民政府、水岸新城推进办）</w:t>
      </w:r>
    </w:p>
    <w:p w14:paraId="1F228C14">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3" w:firstLineChars="200"/>
        <w:jc w:val="both"/>
        <w:textAlignment w:val="auto"/>
        <w:rPr>
          <w:rFonts w:hint="eastAsia" w:ascii="黑体" w:hAnsi="黑体" w:eastAsia="黑体" w:cs="黑体"/>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30.建立物业实训基地。</w:t>
      </w:r>
      <w:r>
        <w:rPr>
          <w:rFonts w:hint="eastAsia" w:ascii="仿宋_GB2312" w:hAnsi="仿宋_GB2312" w:eastAsia="仿宋_GB2312" w:cs="仿宋_GB2312"/>
          <w:color w:val="auto"/>
          <w:sz w:val="32"/>
          <w:szCs w:val="32"/>
          <w:highlight w:val="none"/>
          <w:lang w:val="en-US" w:eastAsia="zh-CN"/>
        </w:rPr>
        <w:t>建立伊金霍洛旗物业技能实训基地，常态化组织全旗</w:t>
      </w:r>
      <w:r>
        <w:rPr>
          <w:rFonts w:hint="eastAsia" w:ascii="仿宋_GB2312" w:hAnsi="仿宋_GB2312" w:eastAsia="仿宋_GB2312" w:cs="仿宋_GB2312"/>
          <w:b w:val="0"/>
          <w:bCs w:val="0"/>
          <w:color w:val="auto"/>
          <w:kern w:val="2"/>
          <w:sz w:val="32"/>
          <w:szCs w:val="32"/>
          <w:highlight w:val="none"/>
          <w:lang w:val="en-US" w:eastAsia="zh-CN" w:bidi="ar-SA"/>
        </w:rPr>
        <w:t>业主委员会（物业管理委员会）</w:t>
      </w:r>
      <w:r>
        <w:rPr>
          <w:rFonts w:hint="eastAsia" w:ascii="仿宋_GB2312" w:hAnsi="仿宋_GB2312" w:eastAsia="仿宋_GB2312" w:cs="仿宋_GB2312"/>
          <w:color w:val="auto"/>
          <w:sz w:val="32"/>
          <w:szCs w:val="32"/>
          <w:highlight w:val="none"/>
          <w:lang w:val="en-US" w:eastAsia="zh-CN"/>
        </w:rPr>
        <w:t>成员、物业服务企业一线从业人员开展专业技能授课与现场实操演练，系统补齐从业人员业务短板，规范服务标准。依托标准化实训培育专业过硬的物业服务队伍，全面提升住宅小区综合物业服务水平，有效破解当前部分小区服务流程不规范、业务能力不足等问题，切实扭转物业服务质价不匹配的突出矛盾，推动物业收费与服务品质双向对等、同步提升。（牵头单位：旗住房保障综合服务中心）</w:t>
      </w:r>
    </w:p>
    <w:p w14:paraId="1F9D95EC">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五、综合保障</w:t>
      </w:r>
    </w:p>
    <w:p w14:paraId="62F6B8E5">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旗发改和科技局、旗工信局、旗公安局、旗人民法院、旗自然资源局、旗住房和城乡建设局、旗卫生健康委员会、旗应急管理局、旗市场监督管理局、旗生态环境局、旗城市管理综合执法局、旗社会治安综合治理中心、旗住房保障综合服务中心、旗城乡环卫中心、旗交管大队。旗消防救援局、各镇人民政府（街道办）、社区（居民委员会）、业主委员会（物业管理委员会）等部门应各司其职，加强执法联动，形成监管合力；包联单位做好日常监督检查；物业协会做好指导工作；供水、供电、供气、供暖、移动、联通、电信、广电以及物业服务企业做好服务工作。</w:t>
      </w:r>
    </w:p>
    <w:p w14:paraId="72CD8973">
      <w:pPr>
        <w:keepNext w:val="0"/>
        <w:keepLines w:val="0"/>
        <w:pageBreakBefore w:val="0"/>
        <w:widowControl w:val="0"/>
        <w:kinsoku w:val="0"/>
        <w:wordWrap w:val="0"/>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旗发改和科技局</w:t>
      </w:r>
    </w:p>
    <w:p w14:paraId="206BF0CD">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1.负责全旗住宅小区、商业项目人防工程监管，依法监管人防设施使用、维护、平战转换；查处人防工程违规改造、封堵、出售人防车位等违法行为；</w:t>
      </w:r>
    </w:p>
    <w:p w14:paraId="30DF9ECC">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2.收到</w:t>
      </w:r>
      <w:r>
        <w:rPr>
          <w:rFonts w:hint="eastAsia" w:ascii="仿宋_GB2312" w:hAnsi="仿宋_GB2312" w:eastAsia="仿宋_GB2312" w:cs="仿宋_GB2312"/>
          <w:b w:val="0"/>
          <w:bCs w:val="0"/>
          <w:color w:val="auto"/>
          <w:sz w:val="32"/>
          <w:szCs w:val="32"/>
          <w:highlight w:val="none"/>
          <w:lang w:val="en-US" w:eastAsia="zh-CN"/>
        </w:rPr>
        <w:t>旗住房和城乡建设局、</w:t>
      </w:r>
      <w:r>
        <w:rPr>
          <w:rFonts w:hint="eastAsia" w:ascii="仿宋_GB2312" w:hAnsi="仿宋_GB2312" w:eastAsia="仿宋_GB2312" w:cs="仿宋_GB2312"/>
          <w:color w:val="auto"/>
          <w:sz w:val="32"/>
          <w:szCs w:val="32"/>
          <w:highlight w:val="none"/>
          <w:lang w:val="en-US" w:eastAsia="zh-CN"/>
        </w:rPr>
        <w:t>旗住房保障综合服务中心、社区（居民委员会）、物业服务企业报送的违规违法线索后，按程序开展核查处置；配合召开联席会议或开展现场调解工作。</w:t>
      </w:r>
    </w:p>
    <w:p w14:paraId="68845AB4">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旗工信局</w:t>
      </w:r>
    </w:p>
    <w:p w14:paraId="78B67853">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1.负责住宅小区线缆飞线专项整治工作，统筹移动、联通、电信、广电四大通信运营商，制定小区线缆专项整治实施方案，统筹推进全域小区线缆乱象整治工作。</w:t>
      </w:r>
    </w:p>
    <w:p w14:paraId="437007B2">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lang w:val="en-US" w:eastAsia="zh-CN"/>
        </w:rPr>
        <w:t>2</w:t>
      </w:r>
      <w:r>
        <w:rPr>
          <w:rFonts w:hint="eastAsia" w:ascii="仿宋_GB2312" w:hAnsi="仿宋_GB2312" w:eastAsia="仿宋_GB2312" w:cs="仿宋_GB2312"/>
          <w:b w:val="0"/>
          <w:bCs/>
          <w:sz w:val="32"/>
          <w:szCs w:val="32"/>
          <w:highlight w:val="none"/>
        </w:rPr>
        <w:t>.督促各通信运营商建立小区线缆常态化巡检、运维、整改机制，压实行业主体责任，常态化排查整改线缆安全隐患，坚决杜绝飞线乱象反弹，筑牢小区线缆安全防线。</w:t>
      </w:r>
    </w:p>
    <w:p w14:paraId="2645AD59">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3.组织未成立业主委员会</w:t>
      </w:r>
      <w:r>
        <w:rPr>
          <w:rFonts w:hint="eastAsia" w:ascii="仿宋_GB2312" w:hAnsi="仿宋_GB2312" w:eastAsia="仿宋_GB2312" w:cs="仿宋_GB2312"/>
          <w:b w:val="0"/>
          <w:bCs w:val="0"/>
          <w:color w:val="auto"/>
          <w:kern w:val="2"/>
          <w:sz w:val="32"/>
          <w:szCs w:val="32"/>
          <w:highlight w:val="none"/>
          <w:lang w:val="en-US" w:eastAsia="zh-CN" w:bidi="ar-SA"/>
        </w:rPr>
        <w:t>（物业管理委员会）</w:t>
      </w:r>
      <w:r>
        <w:rPr>
          <w:rFonts w:hint="eastAsia" w:ascii="仿宋_GB2312" w:hAnsi="仿宋_GB2312" w:eastAsia="仿宋_GB2312" w:cs="仿宋_GB2312"/>
          <w:color w:val="auto"/>
          <w:sz w:val="32"/>
          <w:szCs w:val="32"/>
          <w:highlight w:val="none"/>
          <w:lang w:val="en-US" w:eastAsia="zh-CN"/>
        </w:rPr>
        <w:t>的商场开展物业服务企业选聘工作；</w:t>
      </w:r>
    </w:p>
    <w:p w14:paraId="0AE4A293">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4.收到</w:t>
      </w:r>
      <w:r>
        <w:rPr>
          <w:rFonts w:hint="eastAsia" w:ascii="仿宋_GB2312" w:hAnsi="仿宋_GB2312" w:eastAsia="仿宋_GB2312" w:cs="仿宋_GB2312"/>
          <w:b w:val="0"/>
          <w:bCs w:val="0"/>
          <w:color w:val="auto"/>
          <w:sz w:val="32"/>
          <w:szCs w:val="32"/>
          <w:highlight w:val="none"/>
          <w:lang w:val="en-US" w:eastAsia="zh-CN"/>
        </w:rPr>
        <w:t>旗住房和城乡建设局、</w:t>
      </w:r>
      <w:r>
        <w:rPr>
          <w:rFonts w:hint="eastAsia" w:ascii="仿宋_GB2312" w:hAnsi="仿宋_GB2312" w:eastAsia="仿宋_GB2312" w:cs="仿宋_GB2312"/>
          <w:color w:val="auto"/>
          <w:sz w:val="32"/>
          <w:szCs w:val="32"/>
          <w:highlight w:val="none"/>
          <w:lang w:val="en-US" w:eastAsia="zh-CN"/>
        </w:rPr>
        <w:t>旗住房保障综合服务中心、社区（居民委员会）、物业服务企业报送的违规违法线索后，按程序开展核查处置；配合召开联席会议或开展现场调解工作。</w:t>
      </w:r>
    </w:p>
    <w:p w14:paraId="3EF9C105">
      <w:pPr>
        <w:keepNext w:val="0"/>
        <w:keepLines w:val="0"/>
        <w:pageBreakBefore w:val="0"/>
        <w:widowControl w:val="0"/>
        <w:kinsoku w:val="0"/>
        <w:wordWrap w:val="0"/>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旗公安局</w:t>
      </w:r>
    </w:p>
    <w:p w14:paraId="03A21305">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1.依法开展住宅小区治安秩序专项整治工作，负责阿镇中心城区内大型犬、烈性犬、有主犬及各类宠物扰民</w:t>
      </w:r>
      <w:r>
        <w:rPr>
          <w:rFonts w:hint="eastAsia" w:ascii="仿宋_GB2312" w:hAnsi="仿宋_GB2312" w:eastAsia="仿宋_GB2312" w:cs="仿宋_GB2312"/>
          <w:b w:val="0"/>
          <w:bCs/>
          <w:sz w:val="32"/>
          <w:szCs w:val="32"/>
          <w:highlight w:val="none"/>
          <w:lang w:val="en-US" w:eastAsia="zh-CN"/>
        </w:rPr>
        <w:t>的</w:t>
      </w:r>
      <w:r>
        <w:rPr>
          <w:rFonts w:hint="eastAsia" w:ascii="仿宋_GB2312" w:hAnsi="仿宋_GB2312" w:eastAsia="仿宋_GB2312" w:cs="仿宋_GB2312"/>
          <w:b w:val="0"/>
          <w:bCs/>
          <w:sz w:val="32"/>
          <w:szCs w:val="32"/>
          <w:highlight w:val="none"/>
        </w:rPr>
        <w:t>违法违规行为的排查处置和犬证办理工作，重点排查处置小区高空抛物、生活噪音扰民等问题，严肃查处小区内损坏公共财物、扰乱公共秩序</w:t>
      </w:r>
      <w:r>
        <w:rPr>
          <w:rFonts w:hint="eastAsia" w:ascii="仿宋_GB2312" w:hAnsi="仿宋_GB2312" w:eastAsia="仿宋_GB2312" w:cs="仿宋_GB2312"/>
          <w:b w:val="0"/>
          <w:bCs/>
          <w:sz w:val="32"/>
          <w:szCs w:val="32"/>
          <w:highlight w:val="none"/>
          <w:lang w:val="en-US" w:eastAsia="zh-CN"/>
        </w:rPr>
        <w:t>等</w:t>
      </w:r>
      <w:r>
        <w:rPr>
          <w:rFonts w:hint="eastAsia" w:ascii="仿宋_GB2312" w:hAnsi="仿宋_GB2312" w:eastAsia="仿宋_GB2312" w:cs="仿宋_GB2312"/>
          <w:b w:val="0"/>
          <w:bCs/>
          <w:sz w:val="32"/>
          <w:szCs w:val="32"/>
          <w:highlight w:val="none"/>
        </w:rPr>
        <w:t>各类违法行为。</w:t>
      </w:r>
    </w:p>
    <w:p w14:paraId="5DD44699">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2.全程保障小区专项整治执法现场秩序，及时处置整治过程中产生的邻里矛盾、现场纠纷，依法严厉打击阻碍执法、抗拒整治等违法违规行为，有效防范化解整治工作各类风险隐患。</w:t>
      </w:r>
    </w:p>
    <w:p w14:paraId="45A00929">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rPr>
        <w:t>3.常态化</w:t>
      </w:r>
      <w:r>
        <w:rPr>
          <w:rFonts w:hint="eastAsia" w:ascii="仿宋_GB2312" w:hAnsi="仿宋_GB2312" w:eastAsia="仿宋_GB2312" w:cs="仿宋_GB2312"/>
          <w:color w:val="auto"/>
          <w:sz w:val="32"/>
          <w:szCs w:val="32"/>
          <w:highlight w:val="none"/>
          <w:lang w:val="en-US" w:eastAsia="zh-CN"/>
        </w:rPr>
        <w:t>统筹物业辖区治安管理、安防监管、保安行业管理、物业治安类案件查处；治理住宅小区噪声扰民、破坏公共设施设备等行为；</w:t>
      </w:r>
    </w:p>
    <w:p w14:paraId="1D7C8D09">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4.收到</w:t>
      </w:r>
      <w:r>
        <w:rPr>
          <w:rFonts w:hint="eastAsia" w:ascii="仿宋_GB2312" w:hAnsi="仿宋_GB2312" w:eastAsia="仿宋_GB2312" w:cs="仿宋_GB2312"/>
          <w:b w:val="0"/>
          <w:bCs w:val="0"/>
          <w:color w:val="auto"/>
          <w:sz w:val="32"/>
          <w:szCs w:val="32"/>
          <w:highlight w:val="none"/>
          <w:lang w:val="en-US" w:eastAsia="zh-CN"/>
        </w:rPr>
        <w:t>旗住房和城乡建设局、</w:t>
      </w:r>
      <w:r>
        <w:rPr>
          <w:rFonts w:hint="eastAsia" w:ascii="仿宋_GB2312" w:hAnsi="仿宋_GB2312" w:eastAsia="仿宋_GB2312" w:cs="仿宋_GB2312"/>
          <w:color w:val="auto"/>
          <w:sz w:val="32"/>
          <w:szCs w:val="32"/>
          <w:highlight w:val="none"/>
          <w:lang w:val="en-US" w:eastAsia="zh-CN"/>
        </w:rPr>
        <w:t>旗住房保障综合服务中心、社区（居民委员会）、物业服务企业报送的违规违法线索后，按程序开展核查处置；配合召开联席会议或开展现场调解工作。</w:t>
      </w:r>
    </w:p>
    <w:p w14:paraId="509EFEB2">
      <w:pPr>
        <w:keepNext w:val="0"/>
        <w:keepLines w:val="0"/>
        <w:pageBreakBefore w:val="0"/>
        <w:widowControl w:val="0"/>
        <w:kinsoku w:val="0"/>
        <w:wordWrap w:val="0"/>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旗人民法院</w:t>
      </w:r>
    </w:p>
    <w:p w14:paraId="002F2074">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1.负责优化纠纷调处流程，先行将物业纠纷案件分流至综治中心，由行业调解、人民调解等基层调解机构优先开展沟通调处工作，依托基层调解力量，前置化解矛盾，减少诉讼量。建立法院指导机制，针对调解过程中遇到的疑难复杂、争议较大的物业纠纷案件，人民法院开展内容指导。统一调解标准，理清法律边界，提升基层调解专业化、规范化水平。 </w:t>
      </w:r>
    </w:p>
    <w:p w14:paraId="36F1917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2.收到</w:t>
      </w:r>
      <w:r>
        <w:rPr>
          <w:rFonts w:hint="eastAsia" w:ascii="仿宋_GB2312" w:hAnsi="仿宋_GB2312" w:eastAsia="仿宋_GB2312" w:cs="仿宋_GB2312"/>
          <w:b w:val="0"/>
          <w:bCs w:val="0"/>
          <w:color w:val="auto"/>
          <w:sz w:val="32"/>
          <w:szCs w:val="32"/>
          <w:highlight w:val="none"/>
          <w:lang w:val="en-US" w:eastAsia="zh-CN"/>
        </w:rPr>
        <w:t>旗住房和城乡建设局、</w:t>
      </w:r>
      <w:r>
        <w:rPr>
          <w:rFonts w:hint="eastAsia" w:ascii="仿宋_GB2312" w:hAnsi="仿宋_GB2312" w:eastAsia="仿宋_GB2312" w:cs="仿宋_GB2312"/>
          <w:color w:val="auto"/>
          <w:sz w:val="32"/>
          <w:szCs w:val="32"/>
          <w:highlight w:val="none"/>
          <w:lang w:val="en-US" w:eastAsia="zh-CN"/>
        </w:rPr>
        <w:t>旗住房保障综合服务中心、社区（居民委员会）、物业服务企业报送的违规违法线索后，按程序开展核查处置；配合召开联席会议或开展现场调解工作。</w:t>
      </w:r>
    </w:p>
    <w:p w14:paraId="17BADB18">
      <w:pPr>
        <w:keepNext w:val="0"/>
        <w:keepLines w:val="0"/>
        <w:pageBreakBefore w:val="0"/>
        <w:widowControl w:val="0"/>
        <w:kinsoku w:val="0"/>
        <w:wordWrap w:val="0"/>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旗自然资源局</w:t>
      </w:r>
    </w:p>
    <w:p w14:paraId="1A764915">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1.依规核查住宅小区规划配建的物业管理用房、业主议事用房等公共配套设施规划落实情况，核验小区规划建设合规性，保障小区配套公共设施依规配建、规范使用。</w:t>
      </w:r>
    </w:p>
    <w:p w14:paraId="22859318">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2.负责小区私搭乱建</w:t>
      </w: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highlight w:val="none"/>
          <w:lang w:val="en-US" w:eastAsia="zh-CN"/>
        </w:rPr>
        <w:t>私设地下空间</w:t>
      </w:r>
      <w:r>
        <w:rPr>
          <w:rFonts w:hint="eastAsia" w:ascii="仿宋_GB2312" w:hAnsi="仿宋_GB2312" w:eastAsia="仿宋_GB2312" w:cs="仿宋_GB2312"/>
          <w:b w:val="0"/>
          <w:bCs/>
          <w:sz w:val="32"/>
          <w:szCs w:val="32"/>
          <w:highlight w:val="none"/>
        </w:rPr>
        <w:t>、违规改扩建</w:t>
      </w: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highlight w:val="none"/>
        </w:rPr>
        <w:t>私自变更建筑外立面等违法建筑的现场核查</w:t>
      </w: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highlight w:val="none"/>
          <w:lang w:val="en-US" w:eastAsia="zh-CN"/>
        </w:rPr>
        <w:t>对</w:t>
      </w:r>
      <w:r>
        <w:rPr>
          <w:rFonts w:hint="eastAsia" w:ascii="仿宋_GB2312" w:hAnsi="仿宋_GB2312" w:eastAsia="仿宋_GB2312" w:cs="仿宋_GB2312"/>
          <w:b w:val="0"/>
          <w:bCs/>
          <w:sz w:val="32"/>
          <w:szCs w:val="32"/>
          <w:highlight w:val="none"/>
        </w:rPr>
        <w:t>违法装修行为</w:t>
      </w:r>
      <w:r>
        <w:rPr>
          <w:rFonts w:hint="eastAsia" w:ascii="仿宋_GB2312" w:hAnsi="仿宋_GB2312" w:eastAsia="仿宋_GB2312" w:cs="仿宋_GB2312"/>
          <w:b w:val="0"/>
          <w:bCs/>
          <w:sz w:val="32"/>
          <w:szCs w:val="32"/>
          <w:highlight w:val="none"/>
          <w:lang w:val="en-US" w:eastAsia="zh-CN"/>
        </w:rPr>
        <w:t>进行</w:t>
      </w:r>
      <w:r>
        <w:rPr>
          <w:rFonts w:hint="eastAsia" w:ascii="仿宋_GB2312" w:hAnsi="仿宋_GB2312" w:eastAsia="仿宋_GB2312" w:cs="仿宋_GB2312"/>
          <w:b w:val="0"/>
          <w:bCs/>
          <w:sz w:val="32"/>
          <w:szCs w:val="32"/>
          <w:highlight w:val="none"/>
        </w:rPr>
        <w:t>规划</w:t>
      </w:r>
      <w:r>
        <w:rPr>
          <w:rFonts w:hint="eastAsia" w:ascii="仿宋_GB2312" w:hAnsi="仿宋_GB2312" w:eastAsia="仿宋_GB2312" w:cs="仿宋_GB2312"/>
          <w:b w:val="0"/>
          <w:bCs/>
          <w:sz w:val="32"/>
          <w:szCs w:val="32"/>
          <w:highlight w:val="none"/>
          <w:lang w:eastAsia="zh-CN"/>
        </w:rPr>
        <w:t>认定</w:t>
      </w:r>
      <w:r>
        <w:rPr>
          <w:rFonts w:hint="eastAsia" w:ascii="仿宋_GB2312" w:hAnsi="仿宋_GB2312" w:eastAsia="仿宋_GB2312" w:cs="仿宋_GB2312"/>
          <w:b w:val="0"/>
          <w:bCs/>
          <w:sz w:val="32"/>
          <w:szCs w:val="32"/>
          <w:highlight w:val="none"/>
        </w:rPr>
        <w:t>，精准出具规划核查意见，为违建整改、依法处置、恢复原状提供法定规划依据。</w:t>
      </w:r>
    </w:p>
    <w:p w14:paraId="6594B719">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sz w:val="32"/>
          <w:szCs w:val="32"/>
          <w:highlight w:val="none"/>
        </w:rPr>
        <w:t>3</w:t>
      </w:r>
      <w:r>
        <w:rPr>
          <w:rFonts w:hint="eastAsia" w:ascii="仿宋_GB2312" w:hAnsi="仿宋_GB2312" w:eastAsia="仿宋_GB2312" w:cs="仿宋_GB2312"/>
          <w:b w:val="0"/>
          <w:bCs/>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负责不动产权属确权、违建规划认定；处理住宅小区</w:t>
      </w:r>
      <w:r>
        <w:rPr>
          <w:rFonts w:hint="eastAsia" w:ascii="仿宋_GB2312" w:hAnsi="仿宋_GB2312" w:eastAsia="仿宋_GB2312" w:cs="仿宋_GB2312"/>
          <w:b w:val="0"/>
          <w:bCs w:val="0"/>
          <w:color w:val="auto"/>
          <w:sz w:val="32"/>
          <w:szCs w:val="32"/>
          <w:highlight w:val="none"/>
          <w:lang w:val="en-US" w:eastAsia="zh-CN"/>
        </w:rPr>
        <w:t>车位规划产生的矛盾、车位规划导致的人车分流矛盾</w:t>
      </w:r>
      <w:r>
        <w:rPr>
          <w:rFonts w:hint="eastAsia" w:ascii="仿宋_GB2312" w:hAnsi="仿宋_GB2312" w:eastAsia="仿宋_GB2312" w:cs="仿宋_GB2312"/>
          <w:color w:val="auto"/>
          <w:sz w:val="32"/>
          <w:szCs w:val="32"/>
          <w:highlight w:val="none"/>
          <w:lang w:val="en-US" w:eastAsia="zh-CN"/>
        </w:rPr>
        <w:t>；发现违法情况出具文书移交城管执法处置；</w:t>
      </w:r>
    </w:p>
    <w:p w14:paraId="25DEC1AD">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default"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4.收到</w:t>
      </w:r>
      <w:r>
        <w:rPr>
          <w:rFonts w:hint="eastAsia" w:ascii="仿宋_GB2312" w:hAnsi="仿宋_GB2312" w:eastAsia="仿宋_GB2312" w:cs="仿宋_GB2312"/>
          <w:b w:val="0"/>
          <w:bCs w:val="0"/>
          <w:color w:val="auto"/>
          <w:sz w:val="32"/>
          <w:szCs w:val="32"/>
          <w:highlight w:val="none"/>
          <w:lang w:val="en-US" w:eastAsia="zh-CN"/>
        </w:rPr>
        <w:t>旗住房和城乡建设局、</w:t>
      </w:r>
      <w:r>
        <w:rPr>
          <w:rFonts w:hint="eastAsia" w:ascii="仿宋_GB2312" w:hAnsi="仿宋_GB2312" w:eastAsia="仿宋_GB2312" w:cs="仿宋_GB2312"/>
          <w:color w:val="auto"/>
          <w:sz w:val="32"/>
          <w:szCs w:val="32"/>
          <w:highlight w:val="none"/>
          <w:lang w:val="en-US" w:eastAsia="zh-CN"/>
        </w:rPr>
        <w:t>旗住房保障综合服务中心、社区（居民委员会）、物业服务企业报送的违规违法线索后，按程序开展核查处置；配合召开联席会议或开展现场调解工作。</w:t>
      </w:r>
    </w:p>
    <w:p w14:paraId="57A61925">
      <w:pPr>
        <w:keepNext w:val="0"/>
        <w:keepLines w:val="0"/>
        <w:pageBreakBefore w:val="0"/>
        <w:widowControl w:val="0"/>
        <w:kinsoku w:val="0"/>
        <w:wordWrap w:val="0"/>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bCs/>
          <w:color w:val="auto"/>
          <w:sz w:val="32"/>
          <w:szCs w:val="32"/>
          <w:highlight w:val="none"/>
          <w:lang w:val="en-US" w:eastAsia="zh-CN"/>
        </w:rPr>
        <w:t>旗住房和城乡建设局</w:t>
      </w:r>
    </w:p>
    <w:p w14:paraId="56D28D8C">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1.负责建设工程消防法定监管工作，依法开展新建、改建、扩建住宅小区及小区内大型装饰装修工程消防设计审查、消防验收、备案与现场抽查工作，严格核验项目消防配套设施建设合规性，对未经消防审验、审验不合格擅自投入使用的项目依法查处；</w:t>
      </w:r>
      <w:r>
        <w:rPr>
          <w:rFonts w:hint="eastAsia" w:ascii="仿宋_GB2312" w:hAnsi="仿宋_GB2312" w:eastAsia="仿宋_GB2312" w:cs="仿宋_GB2312"/>
          <w:b w:val="0"/>
          <w:bCs/>
          <w:sz w:val="32"/>
          <w:szCs w:val="32"/>
          <w:highlight w:val="none"/>
          <w:lang w:val="en-US" w:eastAsia="zh-CN"/>
        </w:rPr>
        <w:t>协同</w:t>
      </w:r>
      <w:r>
        <w:rPr>
          <w:rFonts w:hint="eastAsia" w:ascii="仿宋_GB2312" w:hAnsi="仿宋_GB2312" w:eastAsia="仿宋_GB2312" w:cs="仿宋_GB2312"/>
          <w:b w:val="0"/>
          <w:bCs/>
          <w:sz w:val="32"/>
          <w:szCs w:val="32"/>
          <w:highlight w:val="none"/>
        </w:rPr>
        <w:t>旗消防救援</w:t>
      </w:r>
      <w:r>
        <w:rPr>
          <w:rFonts w:hint="eastAsia" w:ascii="仿宋_GB2312" w:hAnsi="仿宋_GB2312" w:eastAsia="仿宋_GB2312" w:cs="仿宋_GB2312"/>
          <w:b w:val="0"/>
          <w:bCs/>
          <w:sz w:val="32"/>
          <w:szCs w:val="32"/>
          <w:highlight w:val="none"/>
          <w:lang w:val="en-US" w:eastAsia="zh-CN"/>
        </w:rPr>
        <w:t>局</w:t>
      </w:r>
      <w:r>
        <w:rPr>
          <w:rFonts w:hint="eastAsia" w:ascii="仿宋_GB2312" w:hAnsi="仿宋_GB2312" w:eastAsia="仿宋_GB2312" w:cs="仿宋_GB2312"/>
          <w:b w:val="0"/>
          <w:bCs/>
          <w:sz w:val="32"/>
          <w:szCs w:val="32"/>
          <w:highlight w:val="none"/>
        </w:rPr>
        <w:t>溯源排查存量小区装修改造引发的消防安全隐患，核查违规线索，协助推进隐患整改清零。</w:t>
      </w:r>
    </w:p>
    <w:p w14:paraId="4D70BCB3">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2.统筹住宅小区装饰装修行业监管，依法查处小区内擅自拆改房屋承重结构、扩大墙体门窗、拆除阳台配重、违规改造地下室、私自变更建筑外立面等违法装修行为；规范装修施工流程，对违规改造行为依法责令整改、实施行政处罚，督促恢复房屋原有结构安全，守住小区房屋安全底线。</w:t>
      </w:r>
    </w:p>
    <w:p w14:paraId="7C2A8EBA">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3.协同旗城管局、旗自然资源局开展小区违法建设核查、认定及联合执法工作，常态化对接社区、</w:t>
      </w:r>
      <w:r>
        <w:rPr>
          <w:rFonts w:hint="eastAsia" w:ascii="仿宋_GB2312" w:hAnsi="仿宋_GB2312" w:eastAsia="仿宋_GB2312" w:cs="仿宋_GB2312"/>
          <w:color w:val="auto"/>
          <w:sz w:val="32"/>
          <w:szCs w:val="32"/>
          <w:highlight w:val="none"/>
          <w:lang w:val="en-US" w:eastAsia="zh-CN"/>
        </w:rPr>
        <w:t>物业服务企业</w:t>
      </w:r>
      <w:r>
        <w:rPr>
          <w:rFonts w:hint="eastAsia" w:ascii="仿宋_GB2312" w:hAnsi="仿宋_GB2312" w:eastAsia="仿宋_GB2312" w:cs="仿宋_GB2312"/>
          <w:b w:val="0"/>
          <w:bCs/>
          <w:sz w:val="32"/>
          <w:szCs w:val="32"/>
          <w:highlight w:val="none"/>
        </w:rPr>
        <w:t>摸排房屋违规改造、私搭乱建、消防设施违规改动等问题线索，全程跟踪督导、核验整改成效，实现隐患闭环处置，规范小区建设使用管理秩序。</w:t>
      </w:r>
    </w:p>
    <w:p w14:paraId="55C769C2">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负责指导监督房地产开发企业招聘前期物业的招投标工作；督促房地产开发企业完成招投标后到旗住房保障综合服务中心进行备案；督促房地产企业做好住宅小区质保期内的维修工作，管控房地产企业的装修垃圾乱堆乱放、占道施工行为。</w:t>
      </w:r>
    </w:p>
    <w:p w14:paraId="441219B9">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5.收到旗住房保障综合服务中心、社区居民委员会、物业服务企业报送的违规违法线索后，按程序开展核查处置；配合召开联席会议或现场调解工作。</w:t>
      </w:r>
    </w:p>
    <w:p w14:paraId="6CBD6C31">
      <w:pPr>
        <w:keepNext w:val="0"/>
        <w:keepLines w:val="0"/>
        <w:pageBreakBefore w:val="0"/>
        <w:widowControl w:val="0"/>
        <w:kinsoku w:val="0"/>
        <w:wordWrap w:val="0"/>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旗卫生健康委员会</w:t>
      </w:r>
    </w:p>
    <w:p w14:paraId="386E1B32">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1.负责住宅小区饮用水（包含二次供水）卫生监管、病媒生物防制、传染病防控指导、公共环境卫生督导；</w:t>
      </w:r>
    </w:p>
    <w:p w14:paraId="3C120E92">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2.收到</w:t>
      </w:r>
      <w:r>
        <w:rPr>
          <w:rFonts w:hint="eastAsia" w:ascii="仿宋_GB2312" w:hAnsi="仿宋_GB2312" w:eastAsia="仿宋_GB2312" w:cs="仿宋_GB2312"/>
          <w:b w:val="0"/>
          <w:bCs w:val="0"/>
          <w:color w:val="auto"/>
          <w:sz w:val="32"/>
          <w:szCs w:val="32"/>
          <w:highlight w:val="none"/>
          <w:lang w:val="en-US" w:eastAsia="zh-CN"/>
        </w:rPr>
        <w:t>旗住房和城乡建设局、</w:t>
      </w:r>
      <w:r>
        <w:rPr>
          <w:rFonts w:hint="eastAsia" w:ascii="仿宋_GB2312" w:hAnsi="仿宋_GB2312" w:eastAsia="仿宋_GB2312" w:cs="仿宋_GB2312"/>
          <w:color w:val="auto"/>
          <w:sz w:val="32"/>
          <w:szCs w:val="32"/>
          <w:highlight w:val="none"/>
          <w:lang w:val="en-US" w:eastAsia="zh-CN"/>
        </w:rPr>
        <w:t>旗住房保障综合服务中心、社区（居民委员会）、物业服务企业报送的违规违法线索后，按程序开展核查处置；配合开展联席会议或现场调解工作。</w:t>
      </w:r>
    </w:p>
    <w:p w14:paraId="0E76100F">
      <w:pPr>
        <w:keepNext w:val="0"/>
        <w:keepLines w:val="0"/>
        <w:pageBreakBefore w:val="0"/>
        <w:widowControl w:val="0"/>
        <w:kinsoku w:val="0"/>
        <w:wordWrap w:val="0"/>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旗应急管理局</w:t>
      </w:r>
    </w:p>
    <w:p w14:paraId="595C0FEE">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1.负责统筹住宅小区综合安全生产、防灾减灾、应急预案与演练指导和消防安全综合监管；</w:t>
      </w:r>
    </w:p>
    <w:p w14:paraId="1364A1A4">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2.收到</w:t>
      </w:r>
      <w:r>
        <w:rPr>
          <w:rFonts w:hint="eastAsia" w:ascii="仿宋_GB2312" w:hAnsi="仿宋_GB2312" w:eastAsia="仿宋_GB2312" w:cs="仿宋_GB2312"/>
          <w:b w:val="0"/>
          <w:bCs w:val="0"/>
          <w:color w:val="auto"/>
          <w:sz w:val="32"/>
          <w:szCs w:val="32"/>
          <w:highlight w:val="none"/>
          <w:lang w:val="en-US" w:eastAsia="zh-CN"/>
        </w:rPr>
        <w:t>旗住房和城乡建设局、</w:t>
      </w:r>
      <w:r>
        <w:rPr>
          <w:rFonts w:hint="eastAsia" w:ascii="仿宋_GB2312" w:hAnsi="仿宋_GB2312" w:eastAsia="仿宋_GB2312" w:cs="仿宋_GB2312"/>
          <w:color w:val="auto"/>
          <w:sz w:val="32"/>
          <w:szCs w:val="32"/>
          <w:highlight w:val="none"/>
          <w:lang w:val="en-US" w:eastAsia="zh-CN"/>
        </w:rPr>
        <w:t>旗住房保障综合服务中心、社区（居民委员会）、物业服务企业报送的违规违法线索后，按程序开展核查处置；配合召开联席会议或开展现场调解工作。</w:t>
      </w:r>
    </w:p>
    <w:p w14:paraId="2B96A979">
      <w:pPr>
        <w:keepNext w:val="0"/>
        <w:keepLines w:val="0"/>
        <w:pageBreakBefore w:val="0"/>
        <w:widowControl w:val="0"/>
        <w:kinsoku w:val="0"/>
        <w:wordWrap w:val="0"/>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旗市场监督管理局</w:t>
      </w:r>
    </w:p>
    <w:p w14:paraId="15BDD397">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lang w:val="en-US" w:eastAsia="zh-CN"/>
        </w:rPr>
        <w:t>1</w:t>
      </w:r>
      <w:r>
        <w:rPr>
          <w:rFonts w:hint="eastAsia" w:ascii="仿宋_GB2312" w:hAnsi="仿宋_GB2312" w:eastAsia="仿宋_GB2312" w:cs="仿宋_GB2312"/>
          <w:b w:val="0"/>
          <w:bCs/>
          <w:sz w:val="32"/>
          <w:szCs w:val="32"/>
          <w:highlight w:val="none"/>
        </w:rPr>
        <w:t>.</w:t>
      </w:r>
      <w:r>
        <w:rPr>
          <w:rFonts w:hint="eastAsia" w:ascii="仿宋_GB2312" w:hAnsi="仿宋_GB2312" w:eastAsia="仿宋_GB2312" w:cs="仿宋_GB2312"/>
          <w:b w:val="0"/>
          <w:bCs/>
          <w:sz w:val="32"/>
          <w:szCs w:val="32"/>
          <w:highlight w:val="none"/>
          <w:lang w:eastAsia="zh-CN"/>
        </w:rPr>
        <w:t>依法查处</w:t>
      </w:r>
      <w:r>
        <w:rPr>
          <w:rFonts w:hint="eastAsia" w:ascii="仿宋_GB2312" w:hAnsi="仿宋_GB2312" w:eastAsia="仿宋_GB2312" w:cs="仿宋_GB2312"/>
          <w:b w:val="0"/>
          <w:bCs/>
          <w:sz w:val="32"/>
          <w:szCs w:val="32"/>
          <w:highlight w:val="none"/>
        </w:rPr>
        <w:t>物业服务企业违规涨价、乱收费、</w:t>
      </w:r>
      <w:r>
        <w:rPr>
          <w:rFonts w:hint="eastAsia" w:ascii="仿宋_GB2312" w:hAnsi="仿宋_GB2312" w:eastAsia="仿宋_GB2312" w:cs="仿宋_GB2312"/>
          <w:b w:val="0"/>
          <w:bCs/>
          <w:sz w:val="32"/>
          <w:szCs w:val="32"/>
          <w:highlight w:val="none"/>
          <w:lang w:val="en-US" w:eastAsia="zh-CN"/>
        </w:rPr>
        <w:t>强制捆绑收费、</w:t>
      </w:r>
      <w:r>
        <w:rPr>
          <w:rFonts w:hint="eastAsia" w:ascii="仿宋_GB2312" w:hAnsi="仿宋_GB2312" w:eastAsia="仿宋_GB2312" w:cs="仿宋_GB2312"/>
          <w:b w:val="0"/>
          <w:bCs/>
          <w:sz w:val="32"/>
          <w:szCs w:val="32"/>
          <w:highlight w:val="none"/>
        </w:rPr>
        <w:t>收费项目及标准不公示、收费不透明等违法违规行为。</w:t>
      </w:r>
    </w:p>
    <w:p w14:paraId="46D27746">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lang w:val="en-US" w:eastAsia="zh-CN"/>
        </w:rPr>
        <w:t>2</w:t>
      </w:r>
      <w:r>
        <w:rPr>
          <w:rFonts w:hint="eastAsia" w:ascii="仿宋_GB2312" w:hAnsi="仿宋_GB2312" w:eastAsia="仿宋_GB2312" w:cs="仿宋_GB2312"/>
          <w:b w:val="0"/>
          <w:bCs/>
          <w:sz w:val="32"/>
          <w:szCs w:val="32"/>
          <w:highlight w:val="none"/>
        </w:rPr>
        <w:t>.负责</w:t>
      </w:r>
      <w:r>
        <w:rPr>
          <w:rFonts w:hint="eastAsia" w:ascii="仿宋_GB2312" w:hAnsi="仿宋_GB2312" w:eastAsia="仿宋_GB2312" w:cs="仿宋_GB2312"/>
          <w:b w:val="0"/>
          <w:bCs/>
          <w:sz w:val="32"/>
          <w:szCs w:val="32"/>
          <w:highlight w:val="none"/>
          <w:lang w:val="en-US" w:eastAsia="zh-CN"/>
        </w:rPr>
        <w:t>住宅</w:t>
      </w:r>
      <w:r>
        <w:rPr>
          <w:rFonts w:hint="eastAsia" w:ascii="仿宋_GB2312" w:hAnsi="仿宋_GB2312" w:eastAsia="仿宋_GB2312" w:cs="仿宋_GB2312"/>
          <w:b w:val="0"/>
          <w:bCs/>
          <w:sz w:val="32"/>
          <w:szCs w:val="32"/>
          <w:highlight w:val="none"/>
        </w:rPr>
        <w:t>小区电梯等特种设备</w:t>
      </w:r>
      <w:r>
        <w:rPr>
          <w:rFonts w:hint="eastAsia" w:ascii="仿宋_GB2312" w:hAnsi="仿宋_GB2312" w:eastAsia="仿宋_GB2312" w:cs="仿宋_GB2312"/>
          <w:b w:val="0"/>
          <w:bCs/>
          <w:sz w:val="32"/>
          <w:szCs w:val="32"/>
          <w:highlight w:val="none"/>
          <w:lang w:val="en-US" w:eastAsia="zh-CN"/>
        </w:rPr>
        <w:t>的</w:t>
      </w:r>
      <w:r>
        <w:rPr>
          <w:rFonts w:hint="eastAsia" w:ascii="仿宋_GB2312" w:hAnsi="仿宋_GB2312" w:eastAsia="仿宋_GB2312" w:cs="仿宋_GB2312"/>
          <w:b w:val="0"/>
          <w:bCs/>
          <w:sz w:val="32"/>
          <w:szCs w:val="32"/>
          <w:highlight w:val="none"/>
        </w:rPr>
        <w:t>安全监督检查，排查设备维保缺位、安全隐患，督促</w:t>
      </w:r>
      <w:r>
        <w:rPr>
          <w:rFonts w:hint="eastAsia" w:ascii="仿宋_GB2312" w:hAnsi="仿宋_GB2312" w:eastAsia="仿宋_GB2312" w:cs="仿宋_GB2312"/>
          <w:color w:val="auto"/>
          <w:sz w:val="32"/>
          <w:szCs w:val="32"/>
          <w:highlight w:val="none"/>
          <w:lang w:val="en-US" w:eastAsia="zh-CN"/>
        </w:rPr>
        <w:t>物业服务企业</w:t>
      </w:r>
      <w:r>
        <w:rPr>
          <w:rFonts w:hint="eastAsia" w:ascii="仿宋_GB2312" w:hAnsi="仿宋_GB2312" w:eastAsia="仿宋_GB2312" w:cs="仿宋_GB2312"/>
          <w:b w:val="0"/>
          <w:bCs/>
          <w:sz w:val="32"/>
          <w:szCs w:val="32"/>
          <w:highlight w:val="none"/>
        </w:rPr>
        <w:t>、维保单位落实设备安全主体责任。</w:t>
      </w:r>
    </w:p>
    <w:p w14:paraId="6724564F">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3.收到</w:t>
      </w:r>
      <w:r>
        <w:rPr>
          <w:rFonts w:hint="eastAsia" w:ascii="仿宋_GB2312" w:hAnsi="仿宋_GB2312" w:eastAsia="仿宋_GB2312" w:cs="仿宋_GB2312"/>
          <w:b w:val="0"/>
          <w:bCs w:val="0"/>
          <w:color w:val="auto"/>
          <w:sz w:val="32"/>
          <w:szCs w:val="32"/>
          <w:highlight w:val="none"/>
          <w:lang w:val="en-US" w:eastAsia="zh-CN"/>
        </w:rPr>
        <w:t>旗住房和城乡建设局、</w:t>
      </w:r>
      <w:r>
        <w:rPr>
          <w:rFonts w:hint="eastAsia" w:ascii="仿宋_GB2312" w:hAnsi="仿宋_GB2312" w:eastAsia="仿宋_GB2312" w:cs="仿宋_GB2312"/>
          <w:color w:val="auto"/>
          <w:sz w:val="32"/>
          <w:szCs w:val="32"/>
          <w:highlight w:val="none"/>
          <w:lang w:val="en-US" w:eastAsia="zh-CN"/>
        </w:rPr>
        <w:t>旗住房保障综合服务中心、社区（居民委员会）、物业服务企业报送的违规违法线索后，按程序开展核查处置；配合召开联席会议或现场调解工作。</w:t>
      </w:r>
    </w:p>
    <w:p w14:paraId="41C9678B">
      <w:pPr>
        <w:keepNext w:val="0"/>
        <w:keepLines w:val="0"/>
        <w:pageBreakBefore w:val="0"/>
        <w:widowControl w:val="0"/>
        <w:kinsoku w:val="0"/>
        <w:wordWrap w:val="0"/>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旗生态环境局</w:t>
      </w:r>
    </w:p>
    <w:p w14:paraId="398A864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w:t>
      </w:r>
      <w:r>
        <w:rPr>
          <w:rFonts w:hint="eastAsia" w:ascii="仿宋_GB2312" w:hAnsi="仿宋_GB2312" w:eastAsia="仿宋_GB2312" w:cs="仿宋_GB2312"/>
          <w:b w:val="0"/>
          <w:bCs/>
          <w:sz w:val="32"/>
          <w:szCs w:val="32"/>
          <w:highlight w:val="none"/>
        </w:rPr>
        <w:t>统筹参与全旗</w:t>
      </w:r>
      <w:r>
        <w:rPr>
          <w:rFonts w:hint="eastAsia" w:ascii="仿宋_GB2312" w:hAnsi="仿宋_GB2312" w:eastAsia="仿宋_GB2312" w:cs="仿宋_GB2312"/>
          <w:b w:val="0"/>
          <w:bCs/>
          <w:sz w:val="32"/>
          <w:szCs w:val="32"/>
          <w:highlight w:val="none"/>
          <w:lang w:val="en-US" w:eastAsia="zh-CN"/>
        </w:rPr>
        <w:t>住宅</w:t>
      </w:r>
      <w:r>
        <w:rPr>
          <w:rFonts w:hint="eastAsia" w:ascii="仿宋_GB2312" w:hAnsi="仿宋_GB2312" w:eastAsia="仿宋_GB2312" w:cs="仿宋_GB2312"/>
          <w:b w:val="0"/>
          <w:bCs/>
          <w:sz w:val="32"/>
          <w:szCs w:val="32"/>
          <w:highlight w:val="none"/>
        </w:rPr>
        <w:t>小区专项整治工作，纳入旗级常态化联合巡查队伍，配合开展联合执法、专项督导工作；定期汇总梳理小区环境污染整治情况，报送整治工作台账及成效数据，配合全旗整治工作汇总通报。</w:t>
      </w:r>
    </w:p>
    <w:p w14:paraId="730081F4">
      <w:pPr>
        <w:keepNext w:val="0"/>
        <w:keepLines w:val="0"/>
        <w:pageBreakBefore w:val="0"/>
        <w:widowControl w:val="0"/>
        <w:kinsoku w:val="0"/>
        <w:wordWrap w:val="0"/>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red"/>
        </w:rPr>
      </w:pPr>
      <w:r>
        <w:rPr>
          <w:rFonts w:hint="eastAsia" w:ascii="仿宋_GB2312" w:hAnsi="仿宋_GB2312" w:eastAsia="仿宋_GB2312" w:cs="仿宋_GB2312"/>
          <w:color w:val="auto"/>
          <w:sz w:val="32"/>
          <w:szCs w:val="32"/>
          <w:highlight w:val="none"/>
          <w:lang w:val="en-US" w:eastAsia="zh-CN"/>
        </w:rPr>
        <w:t>2.负责依法开展住宅小区大气、污水、噪声、固废等环境污染防治监督管理；</w:t>
      </w:r>
      <w:r>
        <w:rPr>
          <w:rFonts w:hint="eastAsia" w:ascii="仿宋_GB2312" w:hAnsi="仿宋_GB2312" w:eastAsia="仿宋_GB2312" w:cs="仿宋_GB2312"/>
          <w:sz w:val="32"/>
          <w:szCs w:val="32"/>
          <w:highlight w:val="none"/>
        </w:rPr>
        <w:t>依法查处工业噪声的违法违规行为；</w:t>
      </w:r>
    </w:p>
    <w:p w14:paraId="13300506">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3.收到</w:t>
      </w:r>
      <w:r>
        <w:rPr>
          <w:rFonts w:hint="eastAsia" w:ascii="仿宋_GB2312" w:hAnsi="仿宋_GB2312" w:eastAsia="仿宋_GB2312" w:cs="仿宋_GB2312"/>
          <w:b w:val="0"/>
          <w:bCs w:val="0"/>
          <w:color w:val="auto"/>
          <w:sz w:val="32"/>
          <w:szCs w:val="32"/>
          <w:highlight w:val="none"/>
          <w:lang w:val="en-US" w:eastAsia="zh-CN"/>
        </w:rPr>
        <w:t>旗住房和城乡建设局、</w:t>
      </w:r>
      <w:r>
        <w:rPr>
          <w:rFonts w:hint="eastAsia" w:ascii="仿宋_GB2312" w:hAnsi="仿宋_GB2312" w:eastAsia="仿宋_GB2312" w:cs="仿宋_GB2312"/>
          <w:color w:val="auto"/>
          <w:sz w:val="32"/>
          <w:szCs w:val="32"/>
          <w:highlight w:val="none"/>
          <w:lang w:val="en-US" w:eastAsia="zh-CN"/>
        </w:rPr>
        <w:t>旗住房保障综合服务中心、社区（居民委员会）、物业服务企业报送的违规违法线索后，按程序开展核查处置；配合开展联席会议或现场调解工作。</w:t>
      </w:r>
    </w:p>
    <w:p w14:paraId="3914E835">
      <w:pPr>
        <w:keepNext w:val="0"/>
        <w:keepLines w:val="0"/>
        <w:pageBreakBefore w:val="0"/>
        <w:widowControl w:val="0"/>
        <w:kinsoku w:val="0"/>
        <w:wordWrap w:val="0"/>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旗城市管理综合执法局</w:t>
      </w:r>
    </w:p>
    <w:p w14:paraId="04722B72">
      <w:pPr>
        <w:keepNext w:val="0"/>
        <w:keepLines w:val="0"/>
        <w:pageBreakBefore w:val="0"/>
        <w:widowControl w:val="0"/>
        <w:kinsoku w:val="0"/>
        <w:wordWrap w:val="0"/>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sz w:val="32"/>
          <w:szCs w:val="32"/>
          <w:highlight w:val="none"/>
        </w:rPr>
        <w:t>1</w:t>
      </w:r>
      <w:r>
        <w:rPr>
          <w:rFonts w:hint="eastAsia" w:ascii="仿宋_GB2312" w:hAnsi="仿宋_GB2312" w:eastAsia="仿宋_GB2312" w:cs="仿宋_GB2312"/>
          <w:b w:val="0"/>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负责牵头开展执法工作；收到住建局、住房保障中心、社区（居委会）以及物业服务企业上报的流动商贩、</w:t>
      </w:r>
      <w:r>
        <w:rPr>
          <w:rFonts w:hint="eastAsia" w:ascii="仿宋_GB2312" w:hAnsi="仿宋_GB2312" w:eastAsia="仿宋_GB2312" w:cs="仿宋_GB2312"/>
          <w:b w:val="0"/>
          <w:bCs/>
          <w:color w:val="auto"/>
          <w:sz w:val="32"/>
          <w:szCs w:val="32"/>
          <w:highlight w:val="none"/>
        </w:rPr>
        <w:t>侵占公共绿地、毁绿种菜、院内私养家禽</w:t>
      </w:r>
      <w:r>
        <w:rPr>
          <w:rFonts w:hint="eastAsia" w:ascii="仿宋_GB2312" w:hAnsi="仿宋_GB2312" w:eastAsia="仿宋_GB2312" w:cs="仿宋_GB2312"/>
          <w:b w:val="0"/>
          <w:bCs/>
          <w:color w:val="auto"/>
          <w:sz w:val="32"/>
          <w:szCs w:val="32"/>
          <w:highlight w:val="none"/>
          <w:lang w:eastAsia="zh-CN"/>
        </w:rPr>
        <w:t>、</w:t>
      </w:r>
      <w:r>
        <w:rPr>
          <w:rFonts w:hint="eastAsia" w:ascii="仿宋_GB2312" w:hAnsi="仿宋_GB2312" w:eastAsia="仿宋_GB2312" w:cs="仿宋_GB2312"/>
          <w:bCs/>
          <w:sz w:val="32"/>
          <w:szCs w:val="32"/>
          <w:highlight w:val="none"/>
        </w:rPr>
        <w:t>私设地桩地锁</w:t>
      </w: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rPr>
        <w:t>占用公共绿地和公共道路、随意倾倒垃圾和杂物、在建筑物屋顶和外墙面上安装悬挂物品或涂写刻画、在共用部位堆放物品</w:t>
      </w:r>
      <w:r>
        <w:rPr>
          <w:rFonts w:hint="eastAsia" w:ascii="仿宋_GB2312" w:hAnsi="仿宋_GB2312" w:eastAsia="仿宋_GB2312" w:cs="仿宋_GB2312"/>
          <w:b w:val="0"/>
          <w:bCs/>
          <w:color w:val="auto"/>
          <w:sz w:val="32"/>
          <w:szCs w:val="32"/>
          <w:highlight w:val="none"/>
        </w:rPr>
        <w:t>等</w:t>
      </w:r>
      <w:r>
        <w:rPr>
          <w:rFonts w:hint="eastAsia" w:ascii="仿宋_GB2312" w:hAnsi="仿宋_GB2312" w:eastAsia="仿宋_GB2312" w:cs="仿宋_GB2312"/>
          <w:color w:val="auto"/>
          <w:sz w:val="32"/>
          <w:szCs w:val="32"/>
          <w:highlight w:val="none"/>
          <w:lang w:val="en-US" w:eastAsia="zh-CN"/>
        </w:rPr>
        <w:t>线索后，现场核查，依法处罚；依法查处住宅小区、商场楼顶、庭院、绿地、楼道、屋面、露台、棚屋、构筑物、扩建附属用房等被自然资源局核查认定为违规违法的建筑；</w:t>
      </w:r>
      <w:r>
        <w:rPr>
          <w:rFonts w:hint="eastAsia" w:ascii="仿宋_GB2312" w:hAnsi="仿宋_GB2312" w:eastAsia="仿宋_GB2312" w:cs="仿宋_GB2312"/>
          <w:sz w:val="32"/>
          <w:szCs w:val="32"/>
          <w:highlight w:val="none"/>
        </w:rPr>
        <w:t>依法查处</w:t>
      </w:r>
      <w:r>
        <w:rPr>
          <w:rFonts w:ascii="仿宋_GB2312" w:hAnsi="仿宋_GB2312" w:eastAsia="仿宋_GB2312" w:cs="仿宋_GB2312"/>
          <w:sz w:val="32"/>
          <w:szCs w:val="32"/>
          <w:highlight w:val="none"/>
        </w:rPr>
        <w:t>餐饮油烟、</w:t>
      </w:r>
      <w:r>
        <w:rPr>
          <w:rFonts w:hint="eastAsia" w:ascii="仿宋_GB2312" w:hAnsi="仿宋_GB2312" w:eastAsia="仿宋_GB2312" w:cs="仿宋_GB2312"/>
          <w:sz w:val="32"/>
          <w:szCs w:val="32"/>
          <w:highlight w:val="none"/>
        </w:rPr>
        <w:t>污水、</w:t>
      </w:r>
      <w:r>
        <w:rPr>
          <w:rFonts w:ascii="仿宋_GB2312" w:hAnsi="仿宋_GB2312" w:eastAsia="仿宋_GB2312" w:cs="仿宋_GB2312"/>
          <w:sz w:val="32"/>
          <w:szCs w:val="32"/>
          <w:highlight w:val="none"/>
        </w:rPr>
        <w:t>经营性设备噪声</w:t>
      </w:r>
      <w:r>
        <w:rPr>
          <w:rFonts w:hint="eastAsia" w:ascii="仿宋_GB2312" w:hAnsi="仿宋_GB2312" w:eastAsia="仿宋_GB2312" w:cs="仿宋_GB2312"/>
          <w:sz w:val="32"/>
          <w:szCs w:val="32"/>
          <w:highlight w:val="none"/>
        </w:rPr>
        <w:t>、装修废弃</w:t>
      </w:r>
      <w:r>
        <w:rPr>
          <w:rFonts w:ascii="仿宋_GB2312" w:hAnsi="仿宋_GB2312" w:eastAsia="仿宋_GB2312" w:cs="仿宋_GB2312"/>
          <w:sz w:val="32"/>
          <w:szCs w:val="32"/>
          <w:highlight w:val="none"/>
        </w:rPr>
        <w:t>污染</w:t>
      </w:r>
      <w:r>
        <w:rPr>
          <w:rFonts w:hint="eastAsia" w:ascii="仿宋_GB2312" w:hAnsi="仿宋_GB2312" w:eastAsia="仿宋_GB2312" w:cs="仿宋_GB2312"/>
          <w:sz w:val="32"/>
          <w:szCs w:val="32"/>
          <w:highlight w:val="none"/>
        </w:rPr>
        <w:t>的违法违规行为；</w:t>
      </w:r>
      <w:r>
        <w:rPr>
          <w:rFonts w:hint="eastAsia" w:ascii="仿宋_GB2312" w:hAnsi="仿宋_GB2312" w:eastAsia="仿宋_GB2312" w:cs="仿宋_GB2312"/>
          <w:color w:val="auto"/>
          <w:sz w:val="32"/>
          <w:szCs w:val="32"/>
          <w:highlight w:val="none"/>
          <w:lang w:val="en-US" w:eastAsia="zh-CN"/>
        </w:rPr>
        <w:t>配合开展联席会议或现场调解工作。</w:t>
      </w:r>
    </w:p>
    <w:p w14:paraId="05F91730">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sz w:val="32"/>
          <w:szCs w:val="32"/>
          <w:highlight w:val="none"/>
          <w:lang w:val="en-US" w:eastAsia="zh-CN"/>
        </w:rPr>
        <w:t>2.</w:t>
      </w:r>
      <w:r>
        <w:rPr>
          <w:rFonts w:hint="eastAsia" w:ascii="仿宋_GB2312" w:hAnsi="仿宋_GB2312" w:eastAsia="仿宋_GB2312" w:cs="仿宋_GB2312"/>
          <w:b w:val="0"/>
          <w:sz w:val="32"/>
          <w:szCs w:val="32"/>
          <w:highlight w:val="none"/>
        </w:rPr>
        <w:t>对接旗自然资源局完成违法建筑规划核查认定，依据认定结果依法下达整改文书，开展限期整改、现场清理、强制拆除等执法工作，推动违建问题清零，严厉查处小区内私搭乱建类违法行为。</w:t>
      </w:r>
    </w:p>
    <w:p w14:paraId="2BDF036B">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b w:val="0"/>
          <w:sz w:val="32"/>
          <w:szCs w:val="32"/>
          <w:highlight w:val="none"/>
        </w:rPr>
      </w:pPr>
      <w:r>
        <w:rPr>
          <w:rFonts w:hint="eastAsia" w:ascii="仿宋_GB2312" w:hAnsi="仿宋_GB2312" w:eastAsia="仿宋_GB2312" w:cs="仿宋_GB2312"/>
          <w:b w:val="0"/>
          <w:sz w:val="32"/>
          <w:szCs w:val="32"/>
          <w:highlight w:val="none"/>
          <w:lang w:val="en-US" w:eastAsia="zh-CN"/>
        </w:rPr>
        <w:t>3.</w:t>
      </w:r>
      <w:r>
        <w:rPr>
          <w:rFonts w:hint="eastAsia" w:ascii="仿宋_GB2312" w:hAnsi="仿宋_GB2312" w:eastAsia="仿宋_GB2312" w:cs="仿宋_GB2312"/>
          <w:b w:val="0"/>
          <w:sz w:val="32"/>
          <w:szCs w:val="32"/>
          <w:highlight w:val="none"/>
        </w:rPr>
        <w:t>负责开展僵尸车辆、废弃车辆拖移清理工作，所有拖移车辆统一停放至</w:t>
      </w:r>
      <w:r>
        <w:rPr>
          <w:rFonts w:hint="eastAsia" w:ascii="仿宋_GB2312" w:hAnsi="仿宋_GB2312" w:eastAsia="仿宋_GB2312" w:cs="仿宋_GB2312"/>
          <w:b w:val="0"/>
          <w:sz w:val="32"/>
          <w:szCs w:val="32"/>
          <w:highlight w:val="none"/>
          <w:lang w:eastAsia="zh-CN"/>
        </w:rPr>
        <w:t>阿镇政府</w:t>
      </w:r>
      <w:r>
        <w:rPr>
          <w:rFonts w:hint="eastAsia" w:ascii="仿宋_GB2312" w:hAnsi="仿宋_GB2312" w:eastAsia="仿宋_GB2312" w:cs="仿宋_GB2312"/>
          <w:b w:val="0"/>
          <w:sz w:val="32"/>
          <w:szCs w:val="32"/>
          <w:highlight w:val="none"/>
        </w:rPr>
        <w:t>指定停放场地。</w:t>
      </w:r>
    </w:p>
    <w:p w14:paraId="423C7DF0">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b w:val="0"/>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4.收到</w:t>
      </w:r>
      <w:r>
        <w:rPr>
          <w:rFonts w:hint="eastAsia" w:ascii="仿宋_GB2312" w:hAnsi="仿宋_GB2312" w:eastAsia="仿宋_GB2312" w:cs="仿宋_GB2312"/>
          <w:b w:val="0"/>
          <w:bCs w:val="0"/>
          <w:color w:val="auto"/>
          <w:sz w:val="32"/>
          <w:szCs w:val="32"/>
          <w:highlight w:val="none"/>
          <w:lang w:val="en-US" w:eastAsia="zh-CN"/>
        </w:rPr>
        <w:t>旗住房和城乡建设局、</w:t>
      </w:r>
      <w:r>
        <w:rPr>
          <w:rFonts w:hint="eastAsia" w:ascii="仿宋_GB2312" w:hAnsi="仿宋_GB2312" w:eastAsia="仿宋_GB2312" w:cs="仿宋_GB2312"/>
          <w:color w:val="auto"/>
          <w:sz w:val="32"/>
          <w:szCs w:val="32"/>
          <w:highlight w:val="none"/>
          <w:lang w:val="en-US" w:eastAsia="zh-CN"/>
        </w:rPr>
        <w:t>旗住房保障综合服务中心、社区（居民委员会）、物业服务企业报送的违规违法线索后，按程序开展核查处置；配合开展联席会议或现场调解工作。</w:t>
      </w:r>
    </w:p>
    <w:p w14:paraId="07931201">
      <w:pPr>
        <w:keepNext w:val="0"/>
        <w:keepLines w:val="0"/>
        <w:pageBreakBefore w:val="0"/>
        <w:widowControl w:val="0"/>
        <w:kinsoku w:val="0"/>
        <w:wordWrap w:val="0"/>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旗社会治安综合治理中心</w:t>
      </w:r>
    </w:p>
    <w:p w14:paraId="40FB307D">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负责做好矛盾纠纷排查化解工作，针对现场调解、联席会议调解无果的矛盾纠纷，主动介入开展专项矛盾调解工作；耐心疏导业主情绪、化解争议，精准研判矛盾风险，分类妥善处置各类纠纷，将矛盾化解在萌芽状态；配合开展联席会议或现场调解工作。</w:t>
      </w:r>
    </w:p>
    <w:p w14:paraId="68C15393">
      <w:pPr>
        <w:keepNext w:val="0"/>
        <w:keepLines w:val="0"/>
        <w:pageBreakBefore w:val="0"/>
        <w:widowControl w:val="0"/>
        <w:kinsoku w:val="0"/>
        <w:wordWrap w:val="0"/>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旗住房保障综合服务中心</w:t>
      </w:r>
    </w:p>
    <w:p w14:paraId="1503940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rPr>
        <w:t>1.负责物业服务行业专项监管，常态化监督全旗物业服务企业履职情况。重点</w:t>
      </w:r>
      <w:r>
        <w:rPr>
          <w:rFonts w:hint="eastAsia" w:ascii="仿宋_GB2312" w:hAnsi="仿宋_GB2312" w:eastAsia="仿宋_GB2312" w:cs="仿宋_GB2312"/>
          <w:color w:val="auto"/>
          <w:sz w:val="32"/>
          <w:szCs w:val="32"/>
          <w:highlight w:val="none"/>
          <w:lang w:val="en-US" w:eastAsia="zh-CN"/>
        </w:rPr>
        <w:t>核查物业服务企业人员在岗配置、服务标准公示落实情况；</w:t>
      </w:r>
      <w:r>
        <w:rPr>
          <w:rFonts w:hint="eastAsia" w:ascii="仿宋_GB2312" w:hAnsi="仿宋_GB2312" w:eastAsia="仿宋_GB2312" w:cs="仿宋_GB2312"/>
          <w:b w:val="0"/>
          <w:bCs/>
          <w:color w:val="auto"/>
          <w:sz w:val="32"/>
          <w:szCs w:val="32"/>
          <w:highlight w:val="none"/>
          <w:lang w:val="en-US" w:eastAsia="zh-CN"/>
        </w:rPr>
        <w:t>检查</w:t>
      </w:r>
      <w:r>
        <w:rPr>
          <w:rFonts w:hint="eastAsia" w:ascii="仿宋_GB2312" w:hAnsi="仿宋_GB2312" w:eastAsia="仿宋_GB2312" w:cs="仿宋_GB2312"/>
          <w:b w:val="0"/>
          <w:bCs/>
          <w:color w:val="auto"/>
          <w:sz w:val="32"/>
          <w:szCs w:val="32"/>
          <w:highlight w:val="none"/>
        </w:rPr>
        <w:t>物业服务企业未按服务合同提供服务、日常巡查缺位、业主报修处置不及时等问题</w:t>
      </w:r>
      <w:r>
        <w:rPr>
          <w:rFonts w:hint="eastAsia" w:ascii="仿宋_GB2312" w:hAnsi="仿宋_GB2312" w:eastAsia="仿宋_GB2312" w:cs="仿宋_GB2312"/>
          <w:b w:val="0"/>
          <w:bCs/>
          <w:color w:val="auto"/>
          <w:sz w:val="32"/>
          <w:szCs w:val="32"/>
          <w:highlight w:val="none"/>
          <w:lang w:eastAsia="zh-CN"/>
        </w:rPr>
        <w:t>；</w:t>
      </w:r>
      <w:r>
        <w:rPr>
          <w:rFonts w:hint="eastAsia" w:ascii="仿宋_GB2312" w:hAnsi="仿宋_GB2312" w:eastAsia="仿宋_GB2312" w:cs="仿宋_GB2312"/>
          <w:b w:val="0"/>
          <w:bCs/>
          <w:color w:val="auto"/>
          <w:sz w:val="32"/>
          <w:szCs w:val="32"/>
          <w:highlight w:val="none"/>
        </w:rPr>
        <w:t>整治物业服务企业擅自调整物业费、收费标准不透明、公示不规范等乱象</w:t>
      </w:r>
      <w:r>
        <w:rPr>
          <w:rFonts w:hint="eastAsia" w:ascii="仿宋_GB2312" w:hAnsi="仿宋_GB2312" w:eastAsia="仿宋_GB2312" w:cs="仿宋_GB2312"/>
          <w:b w:val="0"/>
          <w:bCs/>
          <w:color w:val="auto"/>
          <w:sz w:val="32"/>
          <w:szCs w:val="32"/>
          <w:highlight w:val="none"/>
          <w:lang w:eastAsia="zh-CN"/>
        </w:rPr>
        <w:t>；</w:t>
      </w:r>
      <w:r>
        <w:rPr>
          <w:rFonts w:hint="eastAsia" w:ascii="仿宋_GB2312" w:hAnsi="仿宋_GB2312" w:eastAsia="仿宋_GB2312" w:cs="仿宋_GB2312"/>
          <w:b w:val="0"/>
          <w:bCs/>
          <w:color w:val="auto"/>
          <w:sz w:val="32"/>
          <w:szCs w:val="32"/>
          <w:highlight w:val="none"/>
        </w:rPr>
        <w:t>严禁物业服务企业擅自改变物业管理用房、小区公共配套设施使用用途</w:t>
      </w:r>
      <w:r>
        <w:rPr>
          <w:rFonts w:hint="eastAsia" w:ascii="仿宋_GB2312" w:hAnsi="仿宋_GB2312" w:eastAsia="仿宋_GB2312" w:cs="仿宋_GB2312"/>
          <w:b w:val="0"/>
          <w:bCs/>
          <w:color w:val="auto"/>
          <w:sz w:val="32"/>
          <w:szCs w:val="32"/>
          <w:highlight w:val="none"/>
          <w:lang w:eastAsia="zh-CN"/>
        </w:rPr>
        <w:t>；</w:t>
      </w:r>
      <w:r>
        <w:rPr>
          <w:rFonts w:hint="eastAsia" w:ascii="仿宋_GB2312" w:hAnsi="仿宋_GB2312" w:eastAsia="仿宋_GB2312" w:cs="仿宋_GB2312"/>
          <w:b w:val="0"/>
          <w:bCs/>
          <w:color w:val="auto"/>
          <w:sz w:val="32"/>
          <w:szCs w:val="32"/>
          <w:highlight w:val="none"/>
          <w:lang w:val="en-US" w:eastAsia="zh-CN"/>
        </w:rPr>
        <w:t>严查</w:t>
      </w:r>
      <w:r>
        <w:rPr>
          <w:rFonts w:hint="eastAsia" w:ascii="仿宋_GB2312" w:hAnsi="仿宋_GB2312" w:eastAsia="仿宋_GB2312" w:cs="仿宋_GB2312"/>
          <w:color w:val="auto"/>
          <w:sz w:val="32"/>
          <w:szCs w:val="32"/>
          <w:highlight w:val="none"/>
          <w:lang w:val="en-US" w:eastAsia="zh-CN"/>
        </w:rPr>
        <w:t>高价低质、服务缺位、履约打折扣等问题；严查捆绑收费、无故截留费用、不按约定退还及预收装修保证金等违规行为。严格落实公共收益专户储存、季度公示刚性制度，对挪用、侵占小区公共收益的物业服务企业依法依规实施处罚。</w:t>
      </w:r>
    </w:p>
    <w:p w14:paraId="2F55AD4B">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lang w:val="en-US" w:eastAsia="zh-CN"/>
        </w:rPr>
        <w:t>2</w:t>
      </w:r>
      <w:r>
        <w:rPr>
          <w:rFonts w:hint="eastAsia" w:ascii="仿宋_GB2312" w:hAnsi="仿宋_GB2312" w:eastAsia="仿宋_GB2312" w:cs="仿宋_GB2312"/>
          <w:b w:val="0"/>
          <w:bCs/>
          <w:color w:val="auto"/>
          <w:sz w:val="32"/>
          <w:szCs w:val="32"/>
          <w:highlight w:val="none"/>
        </w:rPr>
        <w:t>.压紧压实物业服务企业源头治理主体责任，督促</w:t>
      </w:r>
      <w:r>
        <w:rPr>
          <w:rFonts w:hint="eastAsia" w:ascii="仿宋_GB2312" w:hAnsi="仿宋_GB2312" w:eastAsia="仿宋_GB2312" w:cs="仿宋_GB2312"/>
          <w:color w:val="auto"/>
          <w:sz w:val="32"/>
          <w:szCs w:val="32"/>
          <w:highlight w:val="none"/>
          <w:lang w:val="en-US" w:eastAsia="zh-CN"/>
        </w:rPr>
        <w:t>物业服务企业</w:t>
      </w:r>
      <w:r>
        <w:rPr>
          <w:rFonts w:hint="eastAsia" w:ascii="仿宋_GB2312" w:hAnsi="仿宋_GB2312" w:eastAsia="仿宋_GB2312" w:cs="仿宋_GB2312"/>
          <w:b w:val="0"/>
          <w:bCs/>
          <w:color w:val="auto"/>
          <w:sz w:val="32"/>
          <w:szCs w:val="32"/>
          <w:highlight w:val="none"/>
        </w:rPr>
        <w:t>建立小区装修物料进场登记、用途全程跟踪制度，对私搭乱建、违规改造等苗头性、倾向性问题第一时间劝阻、告知、登记并上报相关执法部门，形成前端处置闭环</w:t>
      </w:r>
      <w:r>
        <w:rPr>
          <w:rFonts w:hint="eastAsia" w:ascii="仿宋_GB2312" w:hAnsi="仿宋_GB2312" w:eastAsia="仿宋_GB2312" w:cs="仿宋_GB2312"/>
          <w:b w:val="0"/>
          <w:bCs/>
          <w:color w:val="auto"/>
          <w:sz w:val="32"/>
          <w:szCs w:val="32"/>
          <w:highlight w:val="none"/>
          <w:lang w:eastAsia="zh-CN"/>
        </w:rPr>
        <w:t>；</w:t>
      </w:r>
      <w:r>
        <w:rPr>
          <w:rFonts w:hint="eastAsia" w:ascii="仿宋_GB2312" w:hAnsi="仿宋_GB2312" w:eastAsia="仿宋_GB2312" w:cs="仿宋_GB2312"/>
          <w:b w:val="0"/>
          <w:bCs/>
          <w:color w:val="auto"/>
          <w:sz w:val="32"/>
          <w:szCs w:val="32"/>
          <w:highlight w:val="none"/>
        </w:rPr>
        <w:t>督导</w:t>
      </w:r>
      <w:r>
        <w:rPr>
          <w:rFonts w:hint="eastAsia" w:ascii="仿宋_GB2312" w:hAnsi="仿宋_GB2312" w:eastAsia="仿宋_GB2312" w:cs="仿宋_GB2312"/>
          <w:color w:val="auto"/>
          <w:sz w:val="32"/>
          <w:szCs w:val="32"/>
          <w:highlight w:val="none"/>
          <w:lang w:val="en-US" w:eastAsia="zh-CN"/>
        </w:rPr>
        <w:t>物业服务企业</w:t>
      </w:r>
      <w:r>
        <w:rPr>
          <w:rFonts w:hint="eastAsia" w:ascii="仿宋_GB2312" w:hAnsi="仿宋_GB2312" w:eastAsia="仿宋_GB2312" w:cs="仿宋_GB2312"/>
          <w:b w:val="0"/>
          <w:bCs/>
          <w:color w:val="auto"/>
          <w:sz w:val="32"/>
          <w:szCs w:val="32"/>
          <w:highlight w:val="none"/>
        </w:rPr>
        <w:t>开展小区地上、地下公共空间常态化自查自纠，前置化解各类违规问题</w:t>
      </w:r>
      <w:r>
        <w:rPr>
          <w:rFonts w:hint="eastAsia" w:ascii="仿宋_GB2312" w:hAnsi="仿宋_GB2312" w:eastAsia="仿宋_GB2312" w:cs="仿宋_GB2312"/>
          <w:b w:val="0"/>
          <w:bCs/>
          <w:color w:val="auto"/>
          <w:sz w:val="32"/>
          <w:szCs w:val="32"/>
          <w:highlight w:val="none"/>
          <w:lang w:eastAsia="zh-CN"/>
        </w:rPr>
        <w:t>，</w:t>
      </w:r>
      <w:r>
        <w:rPr>
          <w:rFonts w:hint="eastAsia" w:ascii="仿宋_GB2312" w:hAnsi="仿宋_GB2312" w:eastAsia="仿宋_GB2312" w:cs="仿宋_GB2312"/>
          <w:b w:val="0"/>
          <w:bCs/>
          <w:color w:val="auto"/>
          <w:sz w:val="32"/>
          <w:szCs w:val="32"/>
          <w:highlight w:val="none"/>
        </w:rPr>
        <w:t>减少末端执法压力，提升小区精细化自治管理水平。</w:t>
      </w:r>
    </w:p>
    <w:p w14:paraId="7123D5B1">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lang w:val="en-US" w:eastAsia="zh-CN"/>
        </w:rPr>
        <w:t>3</w:t>
      </w:r>
      <w:r>
        <w:rPr>
          <w:rFonts w:hint="eastAsia" w:ascii="仿宋_GB2312" w:hAnsi="仿宋_GB2312" w:eastAsia="仿宋_GB2312" w:cs="仿宋_GB2312"/>
          <w:b w:val="0"/>
          <w:bCs/>
          <w:color w:val="auto"/>
          <w:sz w:val="32"/>
          <w:szCs w:val="32"/>
          <w:highlight w:val="none"/>
        </w:rPr>
        <w:t>.督导物业服务企业补齐老旧小区、保障性住房小区服务短板，规范小区公共设施运维、环境卫生保洁、小区秩序管控等日常工作</w:t>
      </w:r>
      <w:r>
        <w:rPr>
          <w:rFonts w:hint="eastAsia" w:ascii="仿宋_GB2312" w:hAnsi="仿宋_GB2312" w:eastAsia="仿宋_GB2312" w:cs="仿宋_GB2312"/>
          <w:b w:val="0"/>
          <w:bCs/>
          <w:color w:val="auto"/>
          <w:sz w:val="32"/>
          <w:szCs w:val="32"/>
          <w:highlight w:val="none"/>
          <w:lang w:eastAsia="zh-CN"/>
        </w:rPr>
        <w:t>；</w:t>
      </w:r>
      <w:r>
        <w:rPr>
          <w:rFonts w:hint="eastAsia" w:ascii="仿宋_GB2312" w:hAnsi="仿宋_GB2312" w:eastAsia="仿宋_GB2312" w:cs="仿宋_GB2312"/>
          <w:b w:val="0"/>
          <w:bCs/>
          <w:color w:val="auto"/>
          <w:sz w:val="32"/>
          <w:szCs w:val="32"/>
          <w:highlight w:val="none"/>
        </w:rPr>
        <w:t>指导物业服务企业健全消防安全管理制度、完善应急处置预案，严格落实日常消防巡查职责，整改消防管理流于形式、隐患排查不到位等问题。</w:t>
      </w:r>
    </w:p>
    <w:p w14:paraId="490CAAFD">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lang w:val="en-US" w:eastAsia="zh-CN"/>
        </w:rPr>
        <w:t>4</w:t>
      </w:r>
      <w:r>
        <w:rPr>
          <w:rFonts w:hint="eastAsia" w:ascii="仿宋_GB2312" w:hAnsi="仿宋_GB2312" w:eastAsia="仿宋_GB2312" w:cs="仿宋_GB2312"/>
          <w:b w:val="0"/>
          <w:bCs/>
          <w:color w:val="auto"/>
          <w:sz w:val="32"/>
          <w:szCs w:val="32"/>
          <w:highlight w:val="none"/>
        </w:rPr>
        <w:t>.督导物业服务企业做好小区公共区域常态化管理，主动配合相关执法部门开展公共空间侵占、消防安全</w:t>
      </w:r>
      <w:r>
        <w:rPr>
          <w:rFonts w:hint="eastAsia" w:ascii="仿宋_GB2312" w:hAnsi="仿宋_GB2312" w:eastAsia="仿宋_GB2312" w:cs="仿宋_GB2312"/>
          <w:b w:val="0"/>
          <w:bCs/>
          <w:color w:val="auto"/>
          <w:sz w:val="32"/>
          <w:szCs w:val="32"/>
          <w:highlight w:val="none"/>
          <w:lang w:val="en-US" w:eastAsia="zh-CN"/>
        </w:rPr>
        <w:t>隐患</w:t>
      </w:r>
      <w:r>
        <w:rPr>
          <w:rFonts w:hint="eastAsia" w:ascii="仿宋_GB2312" w:hAnsi="仿宋_GB2312" w:eastAsia="仿宋_GB2312" w:cs="仿宋_GB2312"/>
          <w:b w:val="0"/>
          <w:bCs/>
          <w:color w:val="auto"/>
          <w:sz w:val="32"/>
          <w:szCs w:val="32"/>
          <w:highlight w:val="none"/>
        </w:rPr>
        <w:t>、停车秩序</w:t>
      </w:r>
      <w:r>
        <w:rPr>
          <w:rFonts w:hint="eastAsia" w:ascii="仿宋_GB2312" w:hAnsi="仿宋_GB2312" w:eastAsia="仿宋_GB2312" w:cs="仿宋_GB2312"/>
          <w:b w:val="0"/>
          <w:bCs/>
          <w:color w:val="auto"/>
          <w:sz w:val="32"/>
          <w:szCs w:val="32"/>
          <w:highlight w:val="none"/>
          <w:lang w:val="en-US" w:eastAsia="zh-CN"/>
        </w:rPr>
        <w:t>混乱</w:t>
      </w:r>
      <w:r>
        <w:rPr>
          <w:rFonts w:hint="eastAsia" w:ascii="仿宋_GB2312" w:hAnsi="仿宋_GB2312" w:eastAsia="仿宋_GB2312" w:cs="仿宋_GB2312"/>
          <w:b w:val="0"/>
          <w:bCs/>
          <w:color w:val="auto"/>
          <w:sz w:val="32"/>
          <w:szCs w:val="32"/>
          <w:highlight w:val="none"/>
        </w:rPr>
        <w:t>、环境卫生</w:t>
      </w:r>
      <w:r>
        <w:rPr>
          <w:rFonts w:hint="eastAsia" w:ascii="仿宋_GB2312" w:hAnsi="仿宋_GB2312" w:eastAsia="仿宋_GB2312" w:cs="仿宋_GB2312"/>
          <w:b w:val="0"/>
          <w:bCs/>
          <w:color w:val="auto"/>
          <w:sz w:val="32"/>
          <w:szCs w:val="32"/>
          <w:highlight w:val="none"/>
          <w:lang w:val="en-US" w:eastAsia="zh-CN"/>
        </w:rPr>
        <w:t>脏乱差</w:t>
      </w:r>
      <w:r>
        <w:rPr>
          <w:rFonts w:hint="eastAsia" w:ascii="仿宋_GB2312" w:hAnsi="仿宋_GB2312" w:eastAsia="仿宋_GB2312" w:cs="仿宋_GB2312"/>
          <w:b w:val="0"/>
          <w:bCs/>
          <w:color w:val="auto"/>
          <w:sz w:val="32"/>
          <w:szCs w:val="32"/>
          <w:highlight w:val="none"/>
        </w:rPr>
        <w:t>等</w:t>
      </w:r>
      <w:r>
        <w:rPr>
          <w:rFonts w:hint="eastAsia" w:ascii="仿宋_GB2312" w:hAnsi="仿宋_GB2312" w:eastAsia="仿宋_GB2312" w:cs="仿宋_GB2312"/>
          <w:b w:val="0"/>
          <w:bCs/>
          <w:color w:val="auto"/>
          <w:sz w:val="32"/>
          <w:szCs w:val="32"/>
          <w:highlight w:val="none"/>
          <w:lang w:val="en-US" w:eastAsia="zh-CN"/>
        </w:rPr>
        <w:t>问题</w:t>
      </w:r>
      <w:r>
        <w:rPr>
          <w:rFonts w:hint="eastAsia" w:ascii="仿宋_GB2312" w:hAnsi="仿宋_GB2312" w:eastAsia="仿宋_GB2312" w:cs="仿宋_GB2312"/>
          <w:b w:val="0"/>
          <w:bCs/>
          <w:color w:val="auto"/>
          <w:sz w:val="32"/>
          <w:szCs w:val="32"/>
          <w:highlight w:val="none"/>
        </w:rPr>
        <w:t>整治，督促物业服务企业常态化排查、及时上报各类治理问题，全力配合执法整改工作。</w:t>
      </w:r>
    </w:p>
    <w:p w14:paraId="726C60E1">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bCs w:val="0"/>
          <w:color w:val="auto"/>
          <w:sz w:val="32"/>
          <w:szCs w:val="32"/>
          <w:highlight w:val="none"/>
        </w:rPr>
      </w:pPr>
      <w:r>
        <w:rPr>
          <w:rFonts w:hint="eastAsia" w:ascii="仿宋_GB2312" w:hAnsi="仿宋_GB2312" w:eastAsia="仿宋_GB2312" w:cs="仿宋_GB2312"/>
          <w:b/>
          <w:bCs w:val="0"/>
          <w:color w:val="auto"/>
          <w:sz w:val="32"/>
          <w:szCs w:val="32"/>
          <w:highlight w:val="none"/>
        </w:rPr>
        <w:t>旗城乡环卫中心</w:t>
      </w:r>
    </w:p>
    <w:p w14:paraId="2A5DBA1C">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lang w:val="en-US" w:eastAsia="zh-CN"/>
        </w:rPr>
        <w:t>1</w:t>
      </w:r>
      <w:r>
        <w:rPr>
          <w:rFonts w:hint="eastAsia" w:ascii="仿宋_GB2312" w:hAnsi="仿宋_GB2312" w:eastAsia="仿宋_GB2312" w:cs="仿宋_GB2312"/>
          <w:b w:val="0"/>
          <w:bCs/>
          <w:color w:val="auto"/>
          <w:sz w:val="32"/>
          <w:szCs w:val="32"/>
          <w:highlight w:val="none"/>
        </w:rPr>
        <w:t>.负责小区环卫配套设施规范化管理督导，指导</w:t>
      </w:r>
      <w:r>
        <w:rPr>
          <w:rFonts w:hint="eastAsia" w:ascii="仿宋_GB2312" w:hAnsi="仿宋_GB2312" w:eastAsia="仿宋_GB2312" w:cs="仿宋_GB2312"/>
          <w:color w:val="auto"/>
          <w:sz w:val="32"/>
          <w:szCs w:val="32"/>
          <w:highlight w:val="none"/>
          <w:lang w:val="en-US" w:eastAsia="zh-CN"/>
        </w:rPr>
        <w:t>物业服务企业</w:t>
      </w:r>
      <w:r>
        <w:rPr>
          <w:rFonts w:hint="eastAsia" w:ascii="仿宋_GB2312" w:hAnsi="仿宋_GB2312" w:eastAsia="仿宋_GB2312" w:cs="仿宋_GB2312"/>
          <w:b w:val="0"/>
          <w:bCs/>
          <w:color w:val="auto"/>
          <w:sz w:val="32"/>
          <w:szCs w:val="32"/>
          <w:highlight w:val="none"/>
        </w:rPr>
        <w:t>科学布设垃圾分类收集点、垃圾桶、垃圾站等环卫设施，督促落实设施日常清洗、消杀、维保、更新工作，确保各类环卫设施完好齐备、规范运行、常态达标。</w:t>
      </w:r>
    </w:p>
    <w:p w14:paraId="4E5ECA11">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lang w:val="en-US" w:eastAsia="zh-CN"/>
        </w:rPr>
        <w:t>2</w:t>
      </w:r>
      <w:r>
        <w:rPr>
          <w:rFonts w:hint="eastAsia" w:ascii="仿宋_GB2312" w:hAnsi="仿宋_GB2312" w:eastAsia="仿宋_GB2312" w:cs="仿宋_GB2312"/>
          <w:b w:val="0"/>
          <w:bCs/>
          <w:color w:val="auto"/>
          <w:sz w:val="32"/>
          <w:szCs w:val="32"/>
          <w:highlight w:val="none"/>
        </w:rPr>
        <w:t>.主动配合多部门联合专项整治工作，协同开展小区环境卫生集中攻坚清理行动，联动城管、社区、</w:t>
      </w:r>
      <w:r>
        <w:rPr>
          <w:rFonts w:hint="eastAsia" w:ascii="仿宋_GB2312" w:hAnsi="仿宋_GB2312" w:eastAsia="仿宋_GB2312" w:cs="仿宋_GB2312"/>
          <w:color w:val="auto"/>
          <w:sz w:val="32"/>
          <w:szCs w:val="32"/>
          <w:highlight w:val="none"/>
          <w:lang w:val="en-US" w:eastAsia="zh-CN"/>
        </w:rPr>
        <w:t>物业服务企业</w:t>
      </w:r>
      <w:r>
        <w:rPr>
          <w:rFonts w:hint="eastAsia" w:ascii="仿宋_GB2312" w:hAnsi="仿宋_GB2312" w:eastAsia="仿宋_GB2312" w:cs="仿宋_GB2312"/>
          <w:b w:val="0"/>
          <w:bCs/>
          <w:color w:val="auto"/>
          <w:sz w:val="32"/>
          <w:szCs w:val="32"/>
          <w:highlight w:val="none"/>
        </w:rPr>
        <w:t>排查梳理环卫治理难点问题，推进</w:t>
      </w:r>
      <w:r>
        <w:rPr>
          <w:rFonts w:hint="eastAsia" w:ascii="仿宋_GB2312" w:hAnsi="仿宋_GB2312" w:eastAsia="仿宋_GB2312" w:cs="仿宋_GB2312"/>
          <w:b w:val="0"/>
          <w:bCs/>
          <w:color w:val="auto"/>
          <w:sz w:val="32"/>
          <w:szCs w:val="32"/>
          <w:highlight w:val="none"/>
          <w:lang w:val="en-US" w:eastAsia="zh-CN"/>
        </w:rPr>
        <w:t>问题</w:t>
      </w:r>
      <w:r>
        <w:rPr>
          <w:rFonts w:hint="eastAsia" w:ascii="仿宋_GB2312" w:hAnsi="仿宋_GB2312" w:eastAsia="仿宋_GB2312" w:cs="仿宋_GB2312"/>
          <w:b w:val="0"/>
          <w:bCs/>
          <w:color w:val="auto"/>
          <w:sz w:val="32"/>
          <w:szCs w:val="32"/>
          <w:highlight w:val="none"/>
        </w:rPr>
        <w:t>整改清零。</w:t>
      </w:r>
    </w:p>
    <w:p w14:paraId="70E3CFED">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color w:val="auto"/>
          <w:sz w:val="32"/>
          <w:szCs w:val="32"/>
          <w:highlight w:val="none"/>
          <w:lang w:val="en-US" w:eastAsia="zh-CN"/>
        </w:rPr>
        <w:t>3.收到</w:t>
      </w:r>
      <w:r>
        <w:rPr>
          <w:rFonts w:hint="eastAsia" w:ascii="仿宋_GB2312" w:hAnsi="仿宋_GB2312" w:eastAsia="仿宋_GB2312" w:cs="仿宋_GB2312"/>
          <w:b w:val="0"/>
          <w:bCs w:val="0"/>
          <w:color w:val="auto"/>
          <w:sz w:val="32"/>
          <w:szCs w:val="32"/>
          <w:highlight w:val="none"/>
          <w:lang w:val="en-US" w:eastAsia="zh-CN"/>
        </w:rPr>
        <w:t>旗住房和城乡建设局、</w:t>
      </w:r>
      <w:r>
        <w:rPr>
          <w:rFonts w:hint="eastAsia" w:ascii="仿宋_GB2312" w:hAnsi="仿宋_GB2312" w:eastAsia="仿宋_GB2312" w:cs="仿宋_GB2312"/>
          <w:color w:val="auto"/>
          <w:sz w:val="32"/>
          <w:szCs w:val="32"/>
          <w:highlight w:val="none"/>
          <w:lang w:val="en-US" w:eastAsia="zh-CN"/>
        </w:rPr>
        <w:t>旗住房保障综合服务中心、社区（居民委员会）、物业服务企业报送的违规违法线索后，按程序开展核查处置；配合开展联席会议或现场调解工作。</w:t>
      </w:r>
    </w:p>
    <w:p w14:paraId="77992305">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bCs w:val="0"/>
          <w:color w:val="auto"/>
          <w:sz w:val="32"/>
          <w:szCs w:val="32"/>
          <w:highlight w:val="none"/>
          <w:u w:val="none"/>
        </w:rPr>
      </w:pPr>
      <w:r>
        <w:rPr>
          <w:rFonts w:hint="eastAsia" w:ascii="仿宋_GB2312" w:hAnsi="仿宋_GB2312" w:eastAsia="仿宋_GB2312" w:cs="仿宋_GB2312"/>
          <w:b/>
          <w:bCs w:val="0"/>
          <w:color w:val="auto"/>
          <w:sz w:val="32"/>
          <w:szCs w:val="32"/>
          <w:highlight w:val="none"/>
          <w:u w:val="none"/>
        </w:rPr>
        <w:t>旗交管大队</w:t>
      </w:r>
    </w:p>
    <w:p w14:paraId="7A19879B">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b w:val="0"/>
          <w:bCs/>
          <w:color w:val="auto"/>
          <w:sz w:val="32"/>
          <w:szCs w:val="32"/>
          <w:highlight w:val="none"/>
          <w:u w:val="none"/>
          <w:lang w:val="en-US" w:eastAsia="zh-CN"/>
        </w:rPr>
      </w:pPr>
      <w:r>
        <w:rPr>
          <w:rFonts w:hint="eastAsia" w:ascii="仿宋_GB2312" w:hAnsi="仿宋_GB2312" w:eastAsia="仿宋_GB2312" w:cs="仿宋_GB2312"/>
          <w:b w:val="0"/>
          <w:bCs/>
          <w:color w:val="auto"/>
          <w:sz w:val="32"/>
          <w:szCs w:val="32"/>
          <w:highlight w:val="none"/>
          <w:u w:val="none"/>
          <w:lang w:val="en-US" w:eastAsia="zh-CN"/>
        </w:rPr>
        <w:t>1.配合联合执法组</w:t>
      </w:r>
      <w:r>
        <w:rPr>
          <w:rFonts w:hint="eastAsia" w:ascii="仿宋_GB2312" w:hAnsi="仿宋_GB2312" w:eastAsia="仿宋_GB2312" w:cs="仿宋_GB2312"/>
          <w:b w:val="0"/>
          <w:bCs/>
          <w:color w:val="auto"/>
          <w:sz w:val="32"/>
          <w:szCs w:val="32"/>
          <w:highlight w:val="none"/>
          <w:u w:val="none"/>
        </w:rPr>
        <w:t>开展辖区住宅小区僵尸车辆、废弃车辆专项整治工作</w:t>
      </w:r>
      <w:r>
        <w:rPr>
          <w:rFonts w:hint="eastAsia" w:ascii="仿宋_GB2312" w:hAnsi="仿宋_GB2312" w:eastAsia="仿宋_GB2312" w:cs="仿宋_GB2312"/>
          <w:b w:val="0"/>
          <w:bCs/>
          <w:color w:val="auto"/>
          <w:sz w:val="32"/>
          <w:szCs w:val="32"/>
          <w:highlight w:val="none"/>
          <w:u w:val="none"/>
          <w:lang w:eastAsia="zh-CN"/>
        </w:rPr>
        <w:t>。</w:t>
      </w:r>
      <w:r>
        <w:rPr>
          <w:rFonts w:hint="eastAsia" w:ascii="仿宋_GB2312" w:hAnsi="仿宋_GB2312" w:eastAsia="仿宋_GB2312" w:cs="仿宋_GB2312"/>
          <w:b w:val="0"/>
          <w:bCs/>
          <w:color w:val="auto"/>
          <w:sz w:val="32"/>
          <w:szCs w:val="32"/>
          <w:highlight w:val="none"/>
          <w:u w:val="none"/>
          <w:lang w:val="en-US" w:eastAsia="zh-CN"/>
        </w:rPr>
        <w:t>根据工作需要协助查询机动车所有人信息；依规做好车辆报废审批、核销等相关工作。</w:t>
      </w:r>
    </w:p>
    <w:p w14:paraId="0D910A90">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2.收到</w:t>
      </w:r>
      <w:r>
        <w:rPr>
          <w:rFonts w:hint="eastAsia" w:ascii="仿宋_GB2312" w:hAnsi="仿宋_GB2312" w:eastAsia="仿宋_GB2312" w:cs="仿宋_GB2312"/>
          <w:b w:val="0"/>
          <w:bCs w:val="0"/>
          <w:color w:val="auto"/>
          <w:sz w:val="32"/>
          <w:szCs w:val="32"/>
          <w:highlight w:val="none"/>
          <w:lang w:val="en-US" w:eastAsia="zh-CN"/>
        </w:rPr>
        <w:t>旗住房和城乡建设局、</w:t>
      </w:r>
      <w:r>
        <w:rPr>
          <w:rFonts w:hint="eastAsia" w:ascii="仿宋_GB2312" w:hAnsi="仿宋_GB2312" w:eastAsia="仿宋_GB2312" w:cs="仿宋_GB2312"/>
          <w:color w:val="auto"/>
          <w:sz w:val="32"/>
          <w:szCs w:val="32"/>
          <w:highlight w:val="none"/>
          <w:lang w:val="en-US" w:eastAsia="zh-CN"/>
        </w:rPr>
        <w:t>旗住房保障综合服务中心、社区居民委员会、物业服务企业报送的违规违法线索后，按程序开展核查处置；配合开展联席会议或现场调解工作。</w:t>
      </w:r>
    </w:p>
    <w:p w14:paraId="6160DB76">
      <w:pPr>
        <w:keepNext w:val="0"/>
        <w:keepLines w:val="0"/>
        <w:pageBreakBefore w:val="0"/>
        <w:widowControl w:val="0"/>
        <w:kinsoku w:val="0"/>
        <w:wordWrap w:val="0"/>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旗消防救援局</w:t>
      </w:r>
    </w:p>
    <w:p w14:paraId="1A270652">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default" w:ascii="仿宋_GB2312" w:hAnsi="仿宋_GB2312" w:eastAsia="仿宋_GB2312" w:cs="仿宋_GB2312"/>
          <w:b w:val="0"/>
          <w:bCs/>
          <w:color w:val="000000" w:themeColor="text1"/>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b w:val="0"/>
          <w:bCs/>
          <w:color w:val="000000" w:themeColor="text1"/>
          <w:sz w:val="32"/>
          <w:szCs w:val="32"/>
          <w:highlight w:val="none"/>
          <w:u w:val="none"/>
          <w14:textFill>
            <w14:solidFill>
              <w14:schemeClr w14:val="tx1"/>
            </w14:solidFill>
          </w14:textFill>
        </w:rPr>
        <w:t>1.</w:t>
      </w:r>
      <w:r>
        <w:rPr>
          <w:rFonts w:hint="eastAsia" w:ascii="仿宋_GB2312" w:hAnsi="仿宋_GB2312" w:eastAsia="仿宋_GB2312" w:cs="仿宋_GB2312"/>
          <w:b w:val="0"/>
          <w:bCs/>
          <w:color w:val="000000" w:themeColor="text1"/>
          <w:sz w:val="32"/>
          <w:szCs w:val="32"/>
          <w:highlight w:val="none"/>
          <w:u w:val="none"/>
          <w:lang w:val="en-US" w:eastAsia="zh-CN"/>
          <w14:textFill>
            <w14:solidFill>
              <w14:schemeClr w14:val="tx1"/>
            </w14:solidFill>
          </w14:textFill>
        </w:rPr>
        <w:t>指</w:t>
      </w:r>
      <w:r>
        <w:rPr>
          <w:rFonts w:hint="eastAsia" w:ascii="仿宋_GB2312" w:hAnsi="仿宋_GB2312" w:eastAsia="仿宋_GB2312" w:cs="仿宋_GB2312"/>
          <w:b w:val="0"/>
          <w:bCs/>
          <w:color w:val="000000" w:themeColor="text1"/>
          <w:sz w:val="32"/>
          <w:szCs w:val="32"/>
          <w:highlight w:val="none"/>
          <w:u w:val="none"/>
          <w14:textFill>
            <w14:solidFill>
              <w14:schemeClr w14:val="tx1"/>
            </w14:solidFill>
          </w14:textFill>
        </w:rPr>
        <w:t>导小区消防安全隐患专项排查整治</w:t>
      </w:r>
      <w:r>
        <w:rPr>
          <w:rFonts w:hint="eastAsia" w:ascii="仿宋_GB2312" w:hAnsi="仿宋_GB2312" w:eastAsia="仿宋_GB2312" w:cs="仿宋_GB2312"/>
          <w:b w:val="0"/>
          <w:bCs/>
          <w:color w:val="000000" w:themeColor="text1"/>
          <w:sz w:val="32"/>
          <w:szCs w:val="32"/>
          <w:highlight w:val="none"/>
          <w:u w:val="none"/>
          <w:lang w:val="en-US" w:eastAsia="zh-CN"/>
          <w14:textFill>
            <w14:solidFill>
              <w14:schemeClr w14:val="tx1"/>
            </w14:solidFill>
          </w14:textFill>
        </w:rPr>
        <w:t>工作</w:t>
      </w:r>
      <w:r>
        <w:rPr>
          <w:rFonts w:hint="eastAsia" w:ascii="仿宋_GB2312" w:hAnsi="仿宋_GB2312" w:eastAsia="仿宋_GB2312" w:cs="仿宋_GB2312"/>
          <w:b w:val="0"/>
          <w:bCs/>
          <w:color w:val="000000" w:themeColor="text1"/>
          <w:sz w:val="32"/>
          <w:szCs w:val="32"/>
          <w:highlight w:val="none"/>
          <w:u w:val="none"/>
          <w14:textFill>
            <w14:solidFill>
              <w14:schemeClr w14:val="tx1"/>
            </w14:solidFill>
          </w14:textFill>
        </w:rPr>
        <w:t>，重点整治小区电动自行车飞线充电、入户充电、楼道违规停放电动车等高危隐患</w:t>
      </w:r>
      <w:r>
        <w:rPr>
          <w:rFonts w:hint="eastAsia" w:ascii="仿宋_GB2312" w:hAnsi="仿宋_GB2312" w:eastAsia="仿宋_GB2312" w:cs="仿宋_GB2312"/>
          <w:b w:val="0"/>
          <w:bCs/>
          <w:color w:val="000000" w:themeColor="text1"/>
          <w:sz w:val="32"/>
          <w:szCs w:val="32"/>
          <w:highlight w:val="none"/>
          <w:u w:val="none"/>
          <w:lang w:eastAsia="zh-CN"/>
          <w14:textFill>
            <w14:solidFill>
              <w14:schemeClr w14:val="tx1"/>
            </w14:solidFill>
          </w14:textFill>
        </w:rPr>
        <w:t>；</w:t>
      </w:r>
      <w:r>
        <w:rPr>
          <w:rFonts w:hint="eastAsia" w:ascii="仿宋_GB2312" w:hAnsi="仿宋_GB2312" w:eastAsia="仿宋_GB2312" w:cs="仿宋_GB2312"/>
          <w:b w:val="0"/>
          <w:bCs/>
          <w:color w:val="000000" w:themeColor="text1"/>
          <w:sz w:val="32"/>
          <w:szCs w:val="32"/>
          <w:highlight w:val="none"/>
          <w:u w:val="none"/>
          <w:lang w:val="en-US" w:eastAsia="zh-CN"/>
          <w14:textFill>
            <w14:solidFill>
              <w14:schemeClr w14:val="tx1"/>
            </w14:solidFill>
          </w14:textFill>
        </w:rPr>
        <w:t>对逾期拒不整改的违法行为，依法予以查处。</w:t>
      </w:r>
    </w:p>
    <w:p w14:paraId="17A0E701">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color w:val="000000" w:themeColor="text1"/>
          <w:sz w:val="32"/>
          <w:szCs w:val="32"/>
          <w:highlight w:val="none"/>
          <w:u w:val="none"/>
          <w14:textFill>
            <w14:solidFill>
              <w14:schemeClr w14:val="tx1"/>
            </w14:solidFill>
          </w14:textFill>
        </w:rPr>
      </w:pPr>
      <w:r>
        <w:rPr>
          <w:rFonts w:hint="eastAsia" w:ascii="仿宋_GB2312" w:hAnsi="仿宋_GB2312" w:eastAsia="仿宋_GB2312" w:cs="仿宋_GB2312"/>
          <w:b w:val="0"/>
          <w:bCs/>
          <w:color w:val="000000" w:themeColor="text1"/>
          <w:sz w:val="32"/>
          <w:szCs w:val="32"/>
          <w:highlight w:val="none"/>
          <w:u w:val="none"/>
          <w14:textFill>
            <w14:solidFill>
              <w14:schemeClr w14:val="tx1"/>
            </w14:solidFill>
          </w14:textFill>
        </w:rPr>
        <w:t>2.全面排查整治小区基础消防设施、消防生命通道及疏散区域各类隐患，重点整治机动车违规停放、占用堵塞消防通道</w:t>
      </w:r>
      <w:r>
        <w:rPr>
          <w:rFonts w:hint="eastAsia" w:ascii="仿宋_GB2312" w:hAnsi="仿宋_GB2312" w:eastAsia="仿宋_GB2312" w:cs="仿宋_GB2312"/>
          <w:b w:val="0"/>
          <w:bCs/>
          <w:color w:val="000000" w:themeColor="text1"/>
          <w:sz w:val="32"/>
          <w:szCs w:val="32"/>
          <w:highlight w:val="none"/>
          <w:u w:val="none"/>
          <w:lang w:eastAsia="zh-CN"/>
          <w14:textFill>
            <w14:solidFill>
              <w14:schemeClr w14:val="tx1"/>
            </w14:solidFill>
          </w14:textFill>
        </w:rPr>
        <w:t>、</w:t>
      </w:r>
      <w:r>
        <w:rPr>
          <w:rFonts w:hint="eastAsia" w:ascii="仿宋_GB2312" w:hAnsi="仿宋_GB2312" w:eastAsia="仿宋_GB2312" w:cs="仿宋_GB2312"/>
          <w:b w:val="0"/>
          <w:bCs/>
          <w:color w:val="000000" w:themeColor="text1"/>
          <w:sz w:val="32"/>
          <w:szCs w:val="32"/>
          <w:highlight w:val="none"/>
          <w:u w:val="none"/>
          <w14:textFill>
            <w14:solidFill>
              <w14:schemeClr w14:val="tx1"/>
            </w14:solidFill>
          </w14:textFill>
        </w:rPr>
        <w:t>安全出口封闭、</w:t>
      </w:r>
      <w:r>
        <w:rPr>
          <w:rFonts w:hint="eastAsia" w:ascii="仿宋_GB2312" w:hAnsi="仿宋_GB2312" w:eastAsia="仿宋_GB2312" w:cs="仿宋_GB2312"/>
          <w:b w:val="0"/>
          <w:bCs/>
          <w:color w:val="000000" w:themeColor="text1"/>
          <w:sz w:val="32"/>
          <w:szCs w:val="32"/>
          <w:highlight w:val="none"/>
          <w:u w:val="none"/>
          <w:lang w:val="en-US" w:eastAsia="zh-CN"/>
          <w14:textFill>
            <w14:solidFill>
              <w14:schemeClr w14:val="tx1"/>
            </w14:solidFill>
          </w14:textFill>
        </w:rPr>
        <w:t>应急</w:t>
      </w:r>
      <w:r>
        <w:rPr>
          <w:rFonts w:hint="eastAsia" w:ascii="仿宋_GB2312" w:hAnsi="仿宋_GB2312" w:eastAsia="仿宋_GB2312" w:cs="仿宋_GB2312"/>
          <w:b w:val="0"/>
          <w:bCs/>
          <w:color w:val="000000" w:themeColor="text1"/>
          <w:sz w:val="32"/>
          <w:szCs w:val="32"/>
          <w:highlight w:val="none"/>
          <w:u w:val="none"/>
          <w14:textFill>
            <w14:solidFill>
              <w14:schemeClr w14:val="tx1"/>
            </w14:solidFill>
          </w14:textFill>
        </w:rPr>
        <w:t>通道不畅、消防设施损坏缺失、消防标识模糊不清等突出问题，从严查处各类挤占消防通道的违法违规行为，确保小区消防设施完好有效、</w:t>
      </w:r>
      <w:r>
        <w:rPr>
          <w:rFonts w:hint="eastAsia" w:ascii="仿宋_GB2312" w:hAnsi="仿宋_GB2312" w:eastAsia="仿宋_GB2312" w:cs="仿宋_GB2312"/>
          <w:b w:val="0"/>
          <w:bCs/>
          <w:color w:val="000000" w:themeColor="text1"/>
          <w:sz w:val="32"/>
          <w:szCs w:val="32"/>
          <w:highlight w:val="none"/>
          <w:u w:val="none"/>
          <w:lang w:val="en-US" w:eastAsia="zh-CN"/>
          <w14:textFill>
            <w14:solidFill>
              <w14:schemeClr w14:val="tx1"/>
            </w14:solidFill>
          </w14:textFill>
        </w:rPr>
        <w:t>应急</w:t>
      </w:r>
      <w:r>
        <w:rPr>
          <w:rFonts w:hint="eastAsia" w:ascii="仿宋_GB2312" w:hAnsi="仿宋_GB2312" w:eastAsia="仿宋_GB2312" w:cs="仿宋_GB2312"/>
          <w:b w:val="0"/>
          <w:bCs/>
          <w:color w:val="000000" w:themeColor="text1"/>
          <w:sz w:val="32"/>
          <w:szCs w:val="32"/>
          <w:highlight w:val="none"/>
          <w:u w:val="none"/>
          <w14:textFill>
            <w14:solidFill>
              <w14:schemeClr w14:val="tx1"/>
            </w14:solidFill>
          </w14:textFill>
        </w:rPr>
        <w:t>通道全程畅通、</w:t>
      </w:r>
      <w:r>
        <w:rPr>
          <w:rFonts w:hint="eastAsia" w:ascii="仿宋_GB2312" w:hAnsi="仿宋_GB2312" w:eastAsia="仿宋_GB2312" w:cs="仿宋_GB2312"/>
          <w:b w:val="0"/>
          <w:bCs/>
          <w:color w:val="000000" w:themeColor="text1"/>
          <w:sz w:val="32"/>
          <w:szCs w:val="32"/>
          <w:highlight w:val="none"/>
          <w:u w:val="none"/>
          <w:lang w:eastAsia="zh-CN"/>
          <w14:textFill>
            <w14:solidFill>
              <w14:schemeClr w14:val="tx1"/>
            </w14:solidFill>
          </w14:textFill>
        </w:rPr>
        <w:t>交房标识规范达标、</w:t>
      </w:r>
      <w:r>
        <w:rPr>
          <w:rFonts w:hint="eastAsia" w:ascii="仿宋_GB2312" w:hAnsi="仿宋_GB2312" w:eastAsia="仿宋_GB2312" w:cs="仿宋_GB2312"/>
          <w:b w:val="0"/>
          <w:bCs/>
          <w:color w:val="000000" w:themeColor="text1"/>
          <w:sz w:val="32"/>
          <w:szCs w:val="32"/>
          <w:highlight w:val="none"/>
          <w:u w:val="none"/>
          <w14:textFill>
            <w14:solidFill>
              <w14:schemeClr w14:val="tx1"/>
            </w14:solidFill>
          </w14:textFill>
        </w:rPr>
        <w:t>消防通道畅通无阻。</w:t>
      </w:r>
    </w:p>
    <w:p w14:paraId="632E38EE">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color w:val="000000" w:themeColor="text1"/>
          <w:sz w:val="32"/>
          <w:szCs w:val="32"/>
          <w:highlight w:val="none"/>
          <w:u w:val="none"/>
          <w14:textFill>
            <w14:solidFill>
              <w14:schemeClr w14:val="tx1"/>
            </w14:solidFill>
          </w14:textFill>
        </w:rPr>
      </w:pPr>
      <w:r>
        <w:rPr>
          <w:rFonts w:hint="eastAsia" w:ascii="仿宋_GB2312" w:hAnsi="仿宋_GB2312" w:eastAsia="仿宋_GB2312" w:cs="仿宋_GB2312"/>
          <w:b w:val="0"/>
          <w:bCs/>
          <w:color w:val="000000" w:themeColor="text1"/>
          <w:sz w:val="32"/>
          <w:szCs w:val="32"/>
          <w:highlight w:val="none"/>
          <w:u w:val="none"/>
          <w14:textFill>
            <w14:solidFill>
              <w14:schemeClr w14:val="tx1"/>
            </w14:solidFill>
          </w14:textFill>
        </w:rPr>
        <w:t>3.督导物业服务企业健全消防安全管理制度、完善应急处置预案、规范日常消防巡查，杜绝消防巡查流于形式。</w:t>
      </w:r>
    </w:p>
    <w:p w14:paraId="680E8C90">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color w:val="000000" w:themeColor="text1"/>
          <w:sz w:val="32"/>
          <w:szCs w:val="32"/>
          <w:highlight w:val="none"/>
          <w:u w:val="none"/>
          <w14:textFill>
            <w14:solidFill>
              <w14:schemeClr w14:val="tx1"/>
            </w14:solidFill>
          </w14:textFill>
        </w:rPr>
        <w:t>4.开展小区消防安全宣传培训、应急演练，指导</w:t>
      </w:r>
      <w:r>
        <w:rPr>
          <w:rFonts w:hint="eastAsia" w:ascii="仿宋_GB2312" w:hAnsi="仿宋_GB2312" w:eastAsia="仿宋_GB2312" w:cs="仿宋_GB2312"/>
          <w:color w:val="auto"/>
          <w:sz w:val="32"/>
          <w:szCs w:val="32"/>
          <w:highlight w:val="none"/>
          <w:lang w:val="en-US" w:eastAsia="zh-CN"/>
        </w:rPr>
        <w:t>物业服务企业</w:t>
      </w:r>
      <w:r>
        <w:rPr>
          <w:rFonts w:hint="eastAsia" w:ascii="仿宋_GB2312" w:hAnsi="仿宋_GB2312" w:eastAsia="仿宋_GB2312" w:cs="仿宋_GB2312"/>
          <w:b w:val="0"/>
          <w:bCs/>
          <w:color w:val="000000" w:themeColor="text1"/>
          <w:sz w:val="32"/>
          <w:szCs w:val="32"/>
          <w:highlight w:val="none"/>
          <w:u w:val="none"/>
          <w14:textFill>
            <w14:solidFill>
              <w14:schemeClr w14:val="tx1"/>
            </w14:solidFill>
          </w14:textFill>
        </w:rPr>
        <w:t>及居民落实消防安全主体责任，建立消防隐患常态化排查整改机制。</w:t>
      </w:r>
    </w:p>
    <w:p w14:paraId="7683C784">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5.负责对通过消防审验并投入使用的住宅小区进行日常监管执法；</w:t>
      </w:r>
      <w:r>
        <w:rPr>
          <w:rFonts w:hint="eastAsia" w:ascii="仿宋_GB2312" w:hAnsi="仿宋_GB2312" w:eastAsia="仿宋_GB2312" w:cs="仿宋_GB2312"/>
          <w:sz w:val="32"/>
          <w:szCs w:val="32"/>
          <w:highlight w:val="none"/>
        </w:rPr>
        <w:t>查处占用</w:t>
      </w:r>
      <w:r>
        <w:rPr>
          <w:rFonts w:hint="eastAsia" w:ascii="仿宋_GB2312" w:hAnsi="仿宋_GB2312" w:eastAsia="仿宋_GB2312" w:cs="仿宋_GB2312"/>
          <w:sz w:val="32"/>
          <w:szCs w:val="32"/>
          <w:highlight w:val="none"/>
          <w:lang w:val="en-US" w:eastAsia="zh-CN"/>
        </w:rPr>
        <w:t>应急</w:t>
      </w:r>
      <w:r>
        <w:rPr>
          <w:rFonts w:hint="eastAsia" w:ascii="仿宋_GB2312" w:hAnsi="仿宋_GB2312" w:eastAsia="仿宋_GB2312" w:cs="仿宋_GB2312"/>
          <w:sz w:val="32"/>
          <w:szCs w:val="32"/>
          <w:highlight w:val="none"/>
        </w:rPr>
        <w:t>通道、封闭安全出口、</w:t>
      </w:r>
      <w:r>
        <w:rPr>
          <w:rFonts w:hint="eastAsia" w:ascii="仿宋_GB2312" w:hAnsi="仿宋_GB2312" w:eastAsia="仿宋_GB2312" w:cs="仿宋_GB2312"/>
          <w:sz w:val="32"/>
          <w:szCs w:val="32"/>
          <w:highlight w:val="none"/>
          <w:lang w:val="en-US" w:eastAsia="zh-CN"/>
        </w:rPr>
        <w:t>堵塞</w:t>
      </w:r>
      <w:r>
        <w:rPr>
          <w:rFonts w:hint="eastAsia" w:ascii="仿宋_GB2312" w:hAnsi="仿宋_GB2312" w:eastAsia="仿宋_GB2312" w:cs="仿宋_GB2312"/>
          <w:sz w:val="32"/>
          <w:szCs w:val="32"/>
          <w:highlight w:val="none"/>
        </w:rPr>
        <w:t>消防通道、损坏或拆除消防设施的违规违法行为</w:t>
      </w:r>
      <w:r>
        <w:rPr>
          <w:rFonts w:hint="eastAsia" w:ascii="仿宋_GB2312" w:hAnsi="仿宋_GB2312" w:eastAsia="仿宋_GB2312" w:cs="仿宋_GB2312"/>
          <w:sz w:val="32"/>
          <w:szCs w:val="32"/>
          <w:highlight w:val="none"/>
          <w:lang w:eastAsia="zh-CN"/>
        </w:rPr>
        <w:t>。</w:t>
      </w:r>
    </w:p>
    <w:p w14:paraId="0D2AF327">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default" w:ascii="仿宋_GB2312" w:hAnsi="仿宋_GB2312" w:eastAsia="仿宋_GB2312" w:cs="仿宋_GB2312"/>
          <w:b w:val="0"/>
          <w:bCs/>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lang w:val="en-US" w:eastAsia="zh-CN"/>
        </w:rPr>
        <w:t>6.收到</w:t>
      </w:r>
      <w:r>
        <w:rPr>
          <w:rFonts w:hint="eastAsia" w:ascii="仿宋_GB2312" w:hAnsi="仿宋_GB2312" w:eastAsia="仿宋_GB2312" w:cs="仿宋_GB2312"/>
          <w:b w:val="0"/>
          <w:bCs w:val="0"/>
          <w:color w:val="auto"/>
          <w:sz w:val="32"/>
          <w:szCs w:val="32"/>
          <w:highlight w:val="none"/>
          <w:lang w:val="en-US" w:eastAsia="zh-CN"/>
        </w:rPr>
        <w:t>旗住房和城乡建设局、</w:t>
      </w:r>
      <w:r>
        <w:rPr>
          <w:rFonts w:hint="eastAsia" w:ascii="仿宋_GB2312" w:hAnsi="仿宋_GB2312" w:eastAsia="仿宋_GB2312" w:cs="仿宋_GB2312"/>
          <w:color w:val="auto"/>
          <w:sz w:val="32"/>
          <w:szCs w:val="32"/>
          <w:highlight w:val="none"/>
          <w:lang w:val="en-US" w:eastAsia="zh-CN"/>
        </w:rPr>
        <w:t>旗住房保障综合服务中心、社区（居民委员会）、物业服务企业报送的违规违法线索后，按程序开展核查处置；配合召开联席会议或现场调解工作。</w:t>
      </w:r>
    </w:p>
    <w:p w14:paraId="393D1DE1">
      <w:pPr>
        <w:keepNext w:val="0"/>
        <w:keepLines w:val="0"/>
        <w:pageBreakBefore w:val="0"/>
        <w:widowControl w:val="0"/>
        <w:kinsoku w:val="0"/>
        <w:wordWrap w:val="0"/>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各镇人民政府（街道办）</w:t>
      </w:r>
    </w:p>
    <w:p w14:paraId="656CE1FC">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b w:val="0"/>
          <w:bCs/>
          <w:color w:val="000000" w:themeColor="text1"/>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b w:val="0"/>
          <w:bCs/>
          <w:sz w:val="32"/>
          <w:szCs w:val="32"/>
          <w:highlight w:val="none"/>
          <w:lang w:val="en-US" w:eastAsia="zh-CN"/>
        </w:rPr>
        <w:t>1.阿勒腾席热镇</w:t>
      </w:r>
      <w:r>
        <w:rPr>
          <w:rFonts w:hint="eastAsia" w:ascii="仿宋_GB2312" w:hAnsi="仿宋_GB2312" w:eastAsia="仿宋_GB2312" w:cs="仿宋_GB2312"/>
          <w:b w:val="0"/>
          <w:bCs/>
          <w:color w:val="000000" w:themeColor="text1"/>
          <w:sz w:val="32"/>
          <w:szCs w:val="32"/>
          <w:highlight w:val="none"/>
          <w:u w:val="none"/>
          <w:lang w:val="en-US" w:eastAsia="zh-CN"/>
          <w14:textFill>
            <w14:solidFill>
              <w14:schemeClr w14:val="tx1"/>
            </w14:solidFill>
          </w14:textFill>
        </w:rPr>
        <w:t>负责指导住宅小区业主委员会</w:t>
      </w:r>
      <w:r>
        <w:rPr>
          <w:rFonts w:hint="eastAsia" w:ascii="仿宋_GB2312" w:hAnsi="仿宋_GB2312" w:eastAsia="仿宋_GB2312" w:cs="仿宋_GB2312"/>
          <w:b w:val="0"/>
          <w:bCs w:val="0"/>
          <w:color w:val="auto"/>
          <w:kern w:val="2"/>
          <w:sz w:val="32"/>
          <w:szCs w:val="32"/>
          <w:highlight w:val="none"/>
          <w:lang w:val="en-US" w:eastAsia="zh-CN" w:bidi="ar-SA"/>
        </w:rPr>
        <w:t>（物业管理委员会）</w:t>
      </w:r>
      <w:r>
        <w:rPr>
          <w:rFonts w:hint="eastAsia" w:ascii="仿宋_GB2312" w:hAnsi="仿宋_GB2312" w:eastAsia="仿宋_GB2312" w:cs="仿宋_GB2312"/>
          <w:b w:val="0"/>
          <w:bCs/>
          <w:color w:val="000000" w:themeColor="text1"/>
          <w:sz w:val="32"/>
          <w:szCs w:val="32"/>
          <w:highlight w:val="none"/>
          <w:u w:val="none"/>
          <w:lang w:val="en-US" w:eastAsia="zh-CN"/>
          <w14:textFill>
            <w14:solidFill>
              <w14:schemeClr w14:val="tx1"/>
            </w14:solidFill>
          </w14:textFill>
        </w:rPr>
        <w:t>依法依规履职，规范有序开展各项工作，注重做好邻里关系引导疏导，积极营造和谐睦邻氛围；常态化调解</w:t>
      </w:r>
      <w:r>
        <w:rPr>
          <w:rFonts w:hint="eastAsia" w:ascii="仿宋_GB2312" w:hAnsi="仿宋_GB2312" w:eastAsia="仿宋_GB2312" w:cs="仿宋_GB2312"/>
          <w:color w:val="auto"/>
          <w:sz w:val="32"/>
          <w:szCs w:val="32"/>
          <w:highlight w:val="none"/>
          <w:lang w:val="en-US" w:eastAsia="zh-CN"/>
        </w:rPr>
        <w:t>物业服务企业</w:t>
      </w:r>
      <w:r>
        <w:rPr>
          <w:rFonts w:hint="eastAsia" w:ascii="仿宋_GB2312" w:hAnsi="仿宋_GB2312" w:eastAsia="仿宋_GB2312" w:cs="仿宋_GB2312"/>
          <w:b w:val="0"/>
          <w:bCs/>
          <w:color w:val="000000" w:themeColor="text1"/>
          <w:sz w:val="32"/>
          <w:szCs w:val="32"/>
          <w:highlight w:val="none"/>
          <w:u w:val="none"/>
          <w:lang w:val="en-US" w:eastAsia="zh-CN"/>
          <w14:textFill>
            <w14:solidFill>
              <w14:schemeClr w14:val="tx1"/>
            </w14:solidFill>
          </w14:textFill>
        </w:rPr>
        <w:t>与业主、邻里之间的矛盾纠纷，畅通群众诉求反映渠道。建立健全住宅小区问题台账，实行逐项跟踪督办、对账销号管理，推动各类问题闭环整改落实，构建常态长效治理机制；负责提供指定停放场地，配合旗城市管理综合执法局开展住宅小区“僵尸车”、废弃车辆清理工作。</w:t>
      </w:r>
    </w:p>
    <w:p w14:paraId="412D9C6A">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color w:val="000000" w:themeColor="text1"/>
          <w:sz w:val="32"/>
          <w:szCs w:val="32"/>
          <w:highlight w:val="none"/>
          <w:u w:val="none"/>
          <w:lang w:val="en-US" w:eastAsia="zh-CN"/>
          <w14:textFill>
            <w14:solidFill>
              <w14:schemeClr w14:val="tx1"/>
            </w14:solidFill>
          </w14:textFill>
        </w:rPr>
        <w:t>2.</w:t>
      </w:r>
      <w:r>
        <w:rPr>
          <w:rFonts w:hint="eastAsia" w:ascii="仿宋_GB2312" w:hAnsi="仿宋_GB2312" w:eastAsia="仿宋_GB2312" w:cs="仿宋_GB2312"/>
          <w:color w:val="auto"/>
          <w:sz w:val="32"/>
          <w:szCs w:val="32"/>
          <w:highlight w:val="none"/>
          <w:lang w:val="en-US" w:eastAsia="zh-CN"/>
        </w:rPr>
        <w:t>负责落实属地主体责任，组织业主自治；</w:t>
      </w:r>
      <w:r>
        <w:rPr>
          <w:rFonts w:hint="eastAsia" w:ascii="仿宋_GB2312" w:hAnsi="仿宋_GB2312" w:eastAsia="仿宋_GB2312" w:cs="仿宋_GB2312"/>
          <w:b w:val="0"/>
          <w:bCs/>
          <w:color w:val="auto"/>
          <w:sz w:val="32"/>
          <w:szCs w:val="32"/>
          <w:highlight w:val="none"/>
          <w:u w:val="none"/>
          <w:lang w:val="en-US" w:eastAsia="zh-CN"/>
        </w:rPr>
        <w:t>指导住宅小区规范有序开展</w:t>
      </w:r>
      <w:r>
        <w:rPr>
          <w:rFonts w:hint="eastAsia" w:ascii="仿宋_GB2312" w:hAnsi="仿宋_GB2312" w:eastAsia="仿宋_GB2312" w:cs="仿宋_GB2312"/>
          <w:color w:val="auto"/>
          <w:sz w:val="32"/>
          <w:szCs w:val="32"/>
          <w:highlight w:val="none"/>
          <w:lang w:val="en-US" w:eastAsia="zh-CN"/>
        </w:rPr>
        <w:t>业主委员会组建、换届，对不具备成立业主委员会或业主委员会无法成立的小区组织成立物业管理委员会；</w:t>
      </w:r>
      <w:r>
        <w:rPr>
          <w:rFonts w:hint="eastAsia" w:ascii="仿宋_GB2312" w:hAnsi="仿宋_GB2312" w:eastAsia="仿宋_GB2312" w:cs="仿宋_GB2312"/>
          <w:sz w:val="32"/>
          <w:szCs w:val="32"/>
          <w:highlight w:val="none"/>
        </w:rPr>
        <w:t>负责业主委员会和物业管理委员会的备案工作；督促业主委员会（物业管理委员会）的档案资料移交工作；</w:t>
      </w:r>
      <w:r>
        <w:rPr>
          <w:rFonts w:hint="eastAsia" w:ascii="仿宋_GB2312" w:hAnsi="仿宋_GB2312" w:eastAsia="仿宋_GB2312" w:cs="仿宋_GB2312"/>
          <w:color w:val="auto"/>
          <w:sz w:val="32"/>
          <w:szCs w:val="32"/>
          <w:highlight w:val="none"/>
          <w:lang w:val="en-US" w:eastAsia="zh-CN"/>
        </w:rPr>
        <w:t>指导业主委员会</w:t>
      </w:r>
      <w:r>
        <w:rPr>
          <w:rFonts w:hint="eastAsia" w:ascii="仿宋_GB2312" w:hAnsi="仿宋_GB2312" w:eastAsia="仿宋_GB2312" w:cs="仿宋_GB2312"/>
          <w:b w:val="0"/>
          <w:bCs w:val="0"/>
          <w:color w:val="auto"/>
          <w:kern w:val="2"/>
          <w:sz w:val="32"/>
          <w:szCs w:val="32"/>
          <w:highlight w:val="none"/>
          <w:lang w:val="en-US" w:eastAsia="zh-CN" w:bidi="ar-SA"/>
        </w:rPr>
        <w:t>（物业管理委员会）</w:t>
      </w:r>
      <w:r>
        <w:rPr>
          <w:rFonts w:hint="eastAsia" w:ascii="仿宋_GB2312" w:hAnsi="仿宋_GB2312" w:eastAsia="仿宋_GB2312" w:cs="仿宋_GB2312"/>
          <w:color w:val="auto"/>
          <w:sz w:val="32"/>
          <w:szCs w:val="32"/>
          <w:highlight w:val="none"/>
          <w:lang w:val="en-US" w:eastAsia="zh-CN"/>
        </w:rPr>
        <w:t>督促物业服务企业依规按程序退出服务项目；</w:t>
      </w:r>
      <w:r>
        <w:rPr>
          <w:rFonts w:ascii="仿宋_GB2312" w:hAnsi="仿宋_GB2312" w:eastAsia="仿宋_GB2312" w:cs="仿宋_GB2312"/>
          <w:sz w:val="32"/>
          <w:szCs w:val="32"/>
          <w:highlight w:val="none"/>
        </w:rPr>
        <w:t>监督交接</w:t>
      </w:r>
      <w:r>
        <w:rPr>
          <w:rFonts w:hint="eastAsia" w:ascii="仿宋_GB2312" w:hAnsi="仿宋_GB2312" w:eastAsia="仿宋_GB2312" w:cs="仿宋_GB2312"/>
          <w:sz w:val="32"/>
          <w:szCs w:val="32"/>
          <w:highlight w:val="none"/>
          <w:lang w:val="en-US" w:eastAsia="zh-CN"/>
        </w:rPr>
        <w:t>双</w:t>
      </w:r>
      <w:r>
        <w:rPr>
          <w:rFonts w:ascii="仿宋_GB2312" w:hAnsi="仿宋_GB2312" w:eastAsia="仿宋_GB2312" w:cs="仿宋_GB2312"/>
          <w:sz w:val="32"/>
          <w:szCs w:val="32"/>
          <w:highlight w:val="none"/>
        </w:rPr>
        <w:t>方对电梯、消防、监控等共用设施设备使用维护现状进行确认，相关确认资料报</w:t>
      </w:r>
      <w:r>
        <w:rPr>
          <w:rFonts w:hint="eastAsia" w:ascii="仿宋_GB2312" w:hAnsi="仿宋_GB2312" w:eastAsia="仿宋_GB2312" w:cs="仿宋_GB2312"/>
          <w:sz w:val="32"/>
          <w:szCs w:val="32"/>
          <w:highlight w:val="none"/>
          <w:lang w:val="en-US" w:eastAsia="zh-CN"/>
        </w:rPr>
        <w:t>街道（</w:t>
      </w:r>
      <w:r>
        <w:rPr>
          <w:rFonts w:ascii="仿宋_GB2312" w:hAnsi="仿宋_GB2312" w:eastAsia="仿宋_GB2312" w:cs="仿宋_GB2312"/>
          <w:sz w:val="32"/>
          <w:szCs w:val="32"/>
          <w:highlight w:val="none"/>
        </w:rPr>
        <w:t>苏木乡镇</w:t>
      </w:r>
      <w:r>
        <w:rPr>
          <w:rFonts w:hint="eastAsia" w:ascii="仿宋_GB2312" w:hAnsi="仿宋_GB2312" w:eastAsia="仿宋_GB2312" w:cs="仿宋_GB2312"/>
          <w:sz w:val="32"/>
          <w:szCs w:val="32"/>
          <w:highlight w:val="none"/>
          <w:lang w:val="en-US" w:eastAsia="zh-CN"/>
        </w:rPr>
        <w:t>）</w:t>
      </w:r>
      <w:r>
        <w:rPr>
          <w:rFonts w:ascii="仿宋_GB2312" w:hAnsi="仿宋_GB2312" w:eastAsia="仿宋_GB2312" w:cs="仿宋_GB2312"/>
          <w:sz w:val="32"/>
          <w:szCs w:val="32"/>
          <w:highlight w:val="none"/>
        </w:rPr>
        <w:t>备案</w:t>
      </w:r>
      <w:r>
        <w:rPr>
          <w:rFonts w:hint="eastAsia" w:ascii="仿宋_GB2312" w:hAnsi="仿宋_GB2312" w:eastAsia="仿宋_GB2312" w:cs="仿宋_GB2312"/>
          <w:sz w:val="32"/>
          <w:szCs w:val="32"/>
          <w:highlight w:val="none"/>
        </w:rPr>
        <w:t>；负责建立联席会议制度，组织召集联席会议工作；</w:t>
      </w:r>
      <w:r>
        <w:rPr>
          <w:rFonts w:hint="eastAsia" w:ascii="仿宋_GB2312" w:hAnsi="仿宋_GB2312" w:eastAsia="仿宋_GB2312" w:cs="仿宋_GB2312"/>
          <w:color w:val="auto"/>
          <w:sz w:val="32"/>
          <w:szCs w:val="32"/>
          <w:highlight w:val="none"/>
          <w:lang w:val="en-US" w:eastAsia="zh-CN"/>
        </w:rPr>
        <w:t>监督社区（居民委员会）履职尽责。</w:t>
      </w:r>
    </w:p>
    <w:p w14:paraId="2F7F32B7">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3.其他各镇。</w:t>
      </w:r>
    </w:p>
    <w:p w14:paraId="30A74660">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落实属地管理主体责任，全面排查辖区小区八大类违法违规问题，建立问题台账，实行销号管理。牵头</w:t>
      </w:r>
      <w:r>
        <w:rPr>
          <w:rFonts w:hint="eastAsia" w:ascii="仿宋_GB2312" w:hAnsi="仿宋_GB2312" w:eastAsia="仿宋_GB2312" w:cs="仿宋_GB2312"/>
          <w:b w:val="0"/>
          <w:bCs/>
          <w:sz w:val="32"/>
          <w:szCs w:val="32"/>
          <w:highlight w:val="none"/>
          <w:lang w:val="en-US" w:eastAsia="zh-CN"/>
        </w:rPr>
        <w:t>排查</w:t>
      </w:r>
      <w:r>
        <w:rPr>
          <w:rFonts w:hint="eastAsia" w:ascii="仿宋_GB2312" w:hAnsi="仿宋_GB2312" w:eastAsia="仿宋_GB2312" w:cs="仿宋_GB2312"/>
          <w:b w:val="0"/>
          <w:bCs/>
          <w:sz w:val="32"/>
          <w:szCs w:val="32"/>
          <w:highlight w:val="none"/>
        </w:rPr>
        <w:t>环境卫生、公共秩序、安全隐患、违建乱象等</w:t>
      </w:r>
      <w:r>
        <w:rPr>
          <w:rFonts w:hint="eastAsia" w:ascii="仿宋_GB2312" w:hAnsi="仿宋_GB2312" w:eastAsia="仿宋_GB2312" w:cs="仿宋_GB2312"/>
          <w:b w:val="0"/>
          <w:bCs/>
          <w:sz w:val="32"/>
          <w:szCs w:val="32"/>
          <w:highlight w:val="none"/>
          <w:lang w:val="en-US" w:eastAsia="zh-CN"/>
        </w:rPr>
        <w:t>问题</w:t>
      </w: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highlight w:val="none"/>
        </w:rPr>
        <w:t>协调辖区派出所、</w:t>
      </w:r>
      <w:r>
        <w:rPr>
          <w:rFonts w:hint="eastAsia" w:ascii="仿宋_GB2312" w:hAnsi="仿宋_GB2312" w:eastAsia="仿宋_GB2312" w:cs="仿宋_GB2312"/>
          <w:color w:val="auto"/>
          <w:sz w:val="32"/>
          <w:szCs w:val="32"/>
          <w:highlight w:val="none"/>
          <w:lang w:val="en-US" w:eastAsia="zh-CN"/>
        </w:rPr>
        <w:t>物业服务企业</w:t>
      </w:r>
      <w:r>
        <w:rPr>
          <w:rFonts w:hint="eastAsia" w:ascii="仿宋_GB2312" w:hAnsi="仿宋_GB2312" w:eastAsia="仿宋_GB2312" w:cs="仿宋_GB2312"/>
          <w:b w:val="0"/>
          <w:bCs/>
          <w:sz w:val="32"/>
          <w:szCs w:val="32"/>
          <w:highlight w:val="none"/>
        </w:rPr>
        <w:t>、社区</w:t>
      </w: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highlight w:val="none"/>
          <w:lang w:val="en-US" w:eastAsia="zh-CN"/>
        </w:rPr>
        <w:t>居民委员会</w:t>
      </w: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highlight w:val="none"/>
        </w:rPr>
        <w:t>及各</w:t>
      </w:r>
      <w:r>
        <w:rPr>
          <w:rFonts w:hint="eastAsia" w:ascii="仿宋_GB2312" w:hAnsi="仿宋_GB2312" w:eastAsia="仿宋_GB2312" w:cs="仿宋_GB2312"/>
          <w:b w:val="0"/>
          <w:bCs/>
          <w:sz w:val="32"/>
          <w:szCs w:val="32"/>
          <w:highlight w:val="none"/>
          <w:lang w:val="en-US" w:eastAsia="zh-CN"/>
        </w:rPr>
        <w:t>部门</w:t>
      </w:r>
      <w:r>
        <w:rPr>
          <w:rFonts w:hint="eastAsia" w:ascii="仿宋_GB2312" w:hAnsi="仿宋_GB2312" w:eastAsia="仿宋_GB2312" w:cs="仿宋_GB2312"/>
          <w:b w:val="0"/>
          <w:bCs/>
          <w:sz w:val="32"/>
          <w:szCs w:val="32"/>
          <w:highlight w:val="none"/>
        </w:rPr>
        <w:t>，联动解决小区难点、堵点问题；常态化开展辖区小区巡查管控，健全属地长效治理机制。</w:t>
      </w:r>
    </w:p>
    <w:p w14:paraId="6EF008AA">
      <w:pPr>
        <w:keepNext w:val="0"/>
        <w:keepLines w:val="0"/>
        <w:pageBreakBefore w:val="0"/>
        <w:widowControl w:val="0"/>
        <w:kinsoku w:val="0"/>
        <w:wordWrap w:val="0"/>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社区（居民委员会）</w:t>
      </w:r>
    </w:p>
    <w:p w14:paraId="7DFB627A">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1.常态化开展住宅小区全覆盖巡查摸排，重点排查私搭乱建、侵占公共空间、毁绿种菜、杂物堆放、违规养犬、噪音扰民、消防隐患等各类乱象问题，精准建立辖区小区问题台账，对账销号。</w:t>
      </w:r>
    </w:p>
    <w:p w14:paraId="2D22350B">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2.牵头做好小区日常协调工作，联动</w:t>
      </w:r>
      <w:r>
        <w:rPr>
          <w:rFonts w:hint="eastAsia" w:ascii="仿宋_GB2312" w:hAnsi="仿宋_GB2312" w:eastAsia="仿宋_GB2312" w:cs="仿宋_GB2312"/>
          <w:b w:val="0"/>
          <w:bCs/>
          <w:sz w:val="32"/>
          <w:szCs w:val="32"/>
          <w:highlight w:val="none"/>
          <w:lang w:val="en-US" w:eastAsia="zh-CN"/>
        </w:rPr>
        <w:t>各部门、</w:t>
      </w:r>
      <w:r>
        <w:rPr>
          <w:rFonts w:hint="eastAsia" w:ascii="仿宋_GB2312" w:hAnsi="仿宋_GB2312" w:eastAsia="仿宋_GB2312" w:cs="仿宋_GB2312"/>
          <w:b w:val="0"/>
          <w:bCs/>
          <w:sz w:val="32"/>
          <w:szCs w:val="32"/>
          <w:highlight w:val="none"/>
        </w:rPr>
        <w:t>各镇、</w:t>
      </w:r>
      <w:r>
        <w:rPr>
          <w:rFonts w:hint="eastAsia" w:ascii="仿宋_GB2312" w:hAnsi="仿宋_GB2312" w:eastAsia="仿宋_GB2312" w:cs="仿宋_GB2312"/>
          <w:color w:val="auto"/>
          <w:sz w:val="32"/>
          <w:szCs w:val="32"/>
          <w:highlight w:val="none"/>
          <w:lang w:val="en-US" w:eastAsia="zh-CN"/>
        </w:rPr>
        <w:t>物业服务企业</w:t>
      </w:r>
      <w:r>
        <w:rPr>
          <w:rFonts w:hint="eastAsia" w:ascii="仿宋_GB2312" w:hAnsi="仿宋_GB2312" w:eastAsia="仿宋_GB2312" w:cs="仿宋_GB2312"/>
          <w:b w:val="0"/>
          <w:bCs/>
          <w:sz w:val="32"/>
          <w:szCs w:val="32"/>
          <w:highlight w:val="none"/>
        </w:rPr>
        <w:t>、</w:t>
      </w:r>
      <w:r>
        <w:rPr>
          <w:rFonts w:hint="eastAsia" w:ascii="仿宋_GB2312" w:hAnsi="仿宋_GB2312" w:eastAsia="仿宋_GB2312" w:cs="仿宋_GB2312"/>
          <w:b w:val="0"/>
          <w:bCs w:val="0"/>
          <w:color w:val="auto"/>
          <w:kern w:val="2"/>
          <w:sz w:val="32"/>
          <w:szCs w:val="32"/>
          <w:highlight w:val="none"/>
          <w:lang w:val="en-US" w:eastAsia="zh-CN" w:bidi="ar-SA"/>
        </w:rPr>
        <w:t>业主委员会（物业管理委员会）等多方</w:t>
      </w:r>
      <w:r>
        <w:rPr>
          <w:rFonts w:hint="eastAsia" w:ascii="仿宋_GB2312" w:hAnsi="仿宋_GB2312" w:eastAsia="仿宋_GB2312" w:cs="仿宋_GB2312"/>
          <w:b w:val="0"/>
          <w:bCs/>
          <w:sz w:val="32"/>
          <w:szCs w:val="32"/>
          <w:highlight w:val="none"/>
        </w:rPr>
        <w:t>力量，协同处置小区难点、堵点问题，推动各类问题就地整改</w:t>
      </w:r>
      <w:r>
        <w:rPr>
          <w:rFonts w:hint="eastAsia" w:ascii="仿宋_GB2312" w:hAnsi="仿宋_GB2312" w:eastAsia="仿宋_GB2312" w:cs="仿宋_GB2312"/>
          <w:b w:val="0"/>
          <w:bCs/>
          <w:sz w:val="32"/>
          <w:szCs w:val="32"/>
          <w:highlight w:val="none"/>
          <w:lang w:eastAsia="zh-CN"/>
        </w:rPr>
        <w:t>，就</w:t>
      </w:r>
      <w:r>
        <w:rPr>
          <w:rFonts w:hint="eastAsia" w:ascii="仿宋_GB2312" w:hAnsi="仿宋_GB2312" w:eastAsia="仿宋_GB2312" w:cs="仿宋_GB2312"/>
          <w:b w:val="0"/>
          <w:bCs/>
          <w:sz w:val="32"/>
          <w:szCs w:val="32"/>
          <w:highlight w:val="none"/>
        </w:rPr>
        <w:t>地化解。</w:t>
      </w:r>
    </w:p>
    <w:p w14:paraId="7C474286">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3.常态化开展政策宣传、文明引导和思想疏导工作，面向居民普及物业管理、消防安全、城市治理等相关</w:t>
      </w:r>
      <w:r>
        <w:rPr>
          <w:rFonts w:hint="eastAsia" w:ascii="仿宋_GB2312" w:hAnsi="仿宋_GB2312" w:eastAsia="仿宋_GB2312" w:cs="仿宋_GB2312"/>
          <w:b w:val="0"/>
          <w:bCs/>
          <w:sz w:val="32"/>
          <w:szCs w:val="32"/>
          <w:highlight w:val="none"/>
          <w:lang w:val="en-US" w:eastAsia="zh-CN"/>
        </w:rPr>
        <w:t>政策</w:t>
      </w:r>
      <w:r>
        <w:rPr>
          <w:rFonts w:hint="eastAsia" w:ascii="仿宋_GB2312" w:hAnsi="仿宋_GB2312" w:eastAsia="仿宋_GB2312" w:cs="仿宋_GB2312"/>
          <w:b w:val="0"/>
          <w:bCs/>
          <w:sz w:val="32"/>
          <w:szCs w:val="32"/>
          <w:highlight w:val="none"/>
        </w:rPr>
        <w:t>，引导居民自觉遵守小区管理秩序，营造全民参与、共建共治的良好氛围。</w:t>
      </w:r>
    </w:p>
    <w:p w14:paraId="457E4546">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4.</w:t>
      </w:r>
      <w:r>
        <w:rPr>
          <w:rFonts w:hint="eastAsia" w:ascii="仿宋_GB2312" w:hAnsi="仿宋_GB2312" w:eastAsia="仿宋_GB2312" w:cs="仿宋_GB2312"/>
          <w:b w:val="0"/>
          <w:bCs/>
          <w:sz w:val="32"/>
          <w:szCs w:val="32"/>
          <w:highlight w:val="none"/>
          <w:lang w:val="en-US" w:eastAsia="zh-CN"/>
        </w:rPr>
        <w:t>对于</w:t>
      </w:r>
      <w:r>
        <w:rPr>
          <w:rFonts w:hint="eastAsia" w:ascii="仿宋_GB2312" w:hAnsi="仿宋_GB2312" w:eastAsia="仿宋_GB2312" w:cs="仿宋_GB2312"/>
          <w:b w:val="0"/>
          <w:bCs/>
          <w:sz w:val="32"/>
          <w:szCs w:val="32"/>
          <w:highlight w:val="none"/>
        </w:rPr>
        <w:t>邻里矛盾、物业纠纷，就地化解隐患和不稳定因素，做好舆情风险防控，</w:t>
      </w:r>
      <w:r>
        <w:rPr>
          <w:rFonts w:hint="eastAsia" w:ascii="仿宋_GB2312" w:hAnsi="仿宋_GB2312" w:eastAsia="仿宋_GB2312" w:cs="仿宋_GB2312"/>
          <w:b w:val="0"/>
          <w:bCs/>
          <w:sz w:val="32"/>
          <w:szCs w:val="32"/>
          <w:highlight w:val="none"/>
          <w:lang w:val="en-US" w:eastAsia="zh-CN"/>
        </w:rPr>
        <w:t>确保住宅小区</w:t>
      </w:r>
      <w:r>
        <w:rPr>
          <w:rFonts w:hint="eastAsia" w:ascii="仿宋_GB2312" w:hAnsi="仿宋_GB2312" w:eastAsia="仿宋_GB2312" w:cs="仿宋_GB2312"/>
          <w:b w:val="0"/>
          <w:bCs/>
          <w:sz w:val="32"/>
          <w:szCs w:val="32"/>
          <w:highlight w:val="none"/>
        </w:rPr>
        <w:t>平稳</w:t>
      </w:r>
      <w:r>
        <w:rPr>
          <w:rFonts w:hint="eastAsia" w:ascii="仿宋_GB2312" w:hAnsi="仿宋_GB2312" w:eastAsia="仿宋_GB2312" w:cs="仿宋_GB2312"/>
          <w:b w:val="0"/>
          <w:bCs/>
          <w:sz w:val="32"/>
          <w:szCs w:val="32"/>
          <w:highlight w:val="none"/>
          <w:lang w:val="en-US" w:eastAsia="zh-CN"/>
        </w:rPr>
        <w:t>有序</w:t>
      </w:r>
      <w:r>
        <w:rPr>
          <w:rFonts w:hint="eastAsia" w:ascii="仿宋_GB2312" w:hAnsi="仿宋_GB2312" w:eastAsia="仿宋_GB2312" w:cs="仿宋_GB2312"/>
          <w:b w:val="0"/>
          <w:bCs/>
          <w:sz w:val="32"/>
          <w:szCs w:val="32"/>
          <w:highlight w:val="none"/>
        </w:rPr>
        <w:t>。</w:t>
      </w:r>
    </w:p>
    <w:p w14:paraId="726D5A14">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5.督导小区</w:t>
      </w:r>
      <w:r>
        <w:rPr>
          <w:rFonts w:hint="eastAsia" w:ascii="仿宋_GB2312" w:hAnsi="仿宋_GB2312" w:eastAsia="仿宋_GB2312" w:cs="仿宋_GB2312"/>
          <w:color w:val="auto"/>
          <w:sz w:val="32"/>
          <w:szCs w:val="32"/>
          <w:highlight w:val="none"/>
          <w:lang w:val="en-US" w:eastAsia="zh-CN"/>
        </w:rPr>
        <w:t>物业服务企业</w:t>
      </w:r>
      <w:r>
        <w:rPr>
          <w:rFonts w:hint="eastAsia" w:ascii="仿宋_GB2312" w:hAnsi="仿宋_GB2312" w:eastAsia="仿宋_GB2312" w:cs="仿宋_GB2312"/>
          <w:b w:val="0"/>
          <w:bCs/>
          <w:sz w:val="32"/>
          <w:szCs w:val="32"/>
          <w:highlight w:val="none"/>
        </w:rPr>
        <w:t>、</w:t>
      </w:r>
      <w:r>
        <w:rPr>
          <w:rFonts w:hint="eastAsia" w:ascii="仿宋_GB2312" w:hAnsi="仿宋_GB2312" w:eastAsia="仿宋_GB2312" w:cs="仿宋_GB2312"/>
          <w:b w:val="0"/>
          <w:bCs w:val="0"/>
          <w:color w:val="auto"/>
          <w:kern w:val="2"/>
          <w:sz w:val="32"/>
          <w:szCs w:val="32"/>
          <w:highlight w:val="none"/>
          <w:lang w:val="en-US" w:eastAsia="zh-CN" w:bidi="ar-SA"/>
        </w:rPr>
        <w:t>业主委员会（物业管理委员会）</w:t>
      </w:r>
      <w:r>
        <w:rPr>
          <w:rFonts w:hint="eastAsia" w:ascii="仿宋_GB2312" w:hAnsi="仿宋_GB2312" w:eastAsia="仿宋_GB2312" w:cs="仿宋_GB2312"/>
          <w:b w:val="0"/>
          <w:bCs/>
          <w:sz w:val="32"/>
          <w:szCs w:val="32"/>
          <w:highlight w:val="none"/>
        </w:rPr>
        <w:t>落实日常管理和自治责任，健全</w:t>
      </w:r>
      <w:r>
        <w:rPr>
          <w:rFonts w:hint="eastAsia" w:ascii="仿宋_GB2312" w:hAnsi="仿宋_GB2312" w:eastAsia="仿宋_GB2312" w:cs="仿宋_GB2312"/>
          <w:b w:val="0"/>
          <w:bCs/>
          <w:sz w:val="32"/>
          <w:szCs w:val="32"/>
          <w:highlight w:val="none"/>
          <w:lang w:val="en-US" w:eastAsia="zh-CN"/>
        </w:rPr>
        <w:t>住宅</w:t>
      </w:r>
      <w:r>
        <w:rPr>
          <w:rFonts w:hint="eastAsia" w:ascii="仿宋_GB2312" w:hAnsi="仿宋_GB2312" w:eastAsia="仿宋_GB2312" w:cs="仿宋_GB2312"/>
          <w:b w:val="0"/>
          <w:bCs/>
          <w:sz w:val="32"/>
          <w:szCs w:val="32"/>
          <w:highlight w:val="none"/>
        </w:rPr>
        <w:t>小区长效治理机制，严防各类乱象问题反弹。</w:t>
      </w:r>
    </w:p>
    <w:p w14:paraId="4B4CFEA9">
      <w:pPr>
        <w:keepNext w:val="0"/>
        <w:keepLines w:val="0"/>
        <w:pageBreakBefore w:val="0"/>
        <w:widowControl w:val="0"/>
        <w:kinsoku w:val="0"/>
        <w:wordWrap w:val="0"/>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6.负责全程协助住宅小区筹备业主大会、成立业主委员会（物业管理委员会），协助规范业主大会“双三分之二”表决流程，协助资料收集、表决现场组织；协助镇社区、街道（苏木乡镇）督导</w:t>
      </w:r>
      <w:r>
        <w:rPr>
          <w:rFonts w:hint="eastAsia" w:ascii="仿宋_GB2312" w:hAnsi="仿宋_GB2312" w:eastAsia="仿宋_GB2312" w:cs="仿宋_GB2312"/>
          <w:b w:val="0"/>
          <w:bCs w:val="0"/>
          <w:color w:val="auto"/>
          <w:kern w:val="2"/>
          <w:sz w:val="32"/>
          <w:szCs w:val="32"/>
          <w:highlight w:val="none"/>
          <w:lang w:val="en-US" w:eastAsia="zh-CN" w:bidi="ar-SA"/>
        </w:rPr>
        <w:t>业主委员会（物业管理委员会）</w:t>
      </w:r>
      <w:r>
        <w:rPr>
          <w:rFonts w:hint="eastAsia" w:ascii="仿宋_GB2312" w:hAnsi="仿宋_GB2312" w:eastAsia="仿宋_GB2312" w:cs="仿宋_GB2312"/>
          <w:color w:val="auto"/>
          <w:sz w:val="32"/>
          <w:szCs w:val="32"/>
          <w:highlight w:val="none"/>
          <w:lang w:val="en-US" w:eastAsia="zh-CN"/>
        </w:rPr>
        <w:t>规范履职，督促</w:t>
      </w:r>
      <w:r>
        <w:rPr>
          <w:rFonts w:hint="eastAsia" w:ascii="仿宋_GB2312" w:hAnsi="仿宋_GB2312" w:eastAsia="仿宋_GB2312" w:cs="仿宋_GB2312"/>
          <w:b w:val="0"/>
          <w:bCs w:val="0"/>
          <w:color w:val="auto"/>
          <w:kern w:val="2"/>
          <w:sz w:val="32"/>
          <w:szCs w:val="32"/>
          <w:highlight w:val="none"/>
          <w:lang w:val="en-US" w:eastAsia="zh-CN" w:bidi="ar-SA"/>
        </w:rPr>
        <w:t>业主委员会（物业管理委员会）</w:t>
      </w:r>
      <w:r>
        <w:rPr>
          <w:rFonts w:hint="eastAsia" w:ascii="仿宋_GB2312" w:hAnsi="仿宋_GB2312" w:eastAsia="仿宋_GB2312" w:cs="仿宋_GB2312"/>
          <w:color w:val="auto"/>
          <w:sz w:val="32"/>
          <w:szCs w:val="32"/>
          <w:highlight w:val="none"/>
          <w:lang w:val="en-US" w:eastAsia="zh-CN"/>
        </w:rPr>
        <w:t>定期财务公示、年度述职、接受业主质询；对</w:t>
      </w:r>
      <w:r>
        <w:rPr>
          <w:rFonts w:hint="eastAsia" w:ascii="仿宋_GB2312" w:hAnsi="仿宋_GB2312" w:eastAsia="仿宋_GB2312" w:cs="仿宋_GB2312"/>
          <w:b w:val="0"/>
          <w:bCs w:val="0"/>
          <w:color w:val="auto"/>
          <w:kern w:val="2"/>
          <w:sz w:val="32"/>
          <w:szCs w:val="32"/>
          <w:highlight w:val="none"/>
          <w:lang w:val="en-US" w:eastAsia="zh-CN" w:bidi="ar-SA"/>
        </w:rPr>
        <w:t>业主委员会（物业管理委员会）</w:t>
      </w:r>
      <w:r>
        <w:rPr>
          <w:rFonts w:hint="eastAsia" w:ascii="仿宋_GB2312" w:hAnsi="仿宋_GB2312" w:eastAsia="仿宋_GB2312" w:cs="仿宋_GB2312"/>
          <w:color w:val="auto"/>
          <w:sz w:val="32"/>
          <w:szCs w:val="32"/>
          <w:highlight w:val="none"/>
          <w:lang w:val="en-US" w:eastAsia="zh-CN"/>
        </w:rPr>
        <w:t>违规使用公共收益、违规选聘物业等问题，及时上报街道（苏木乡镇）与旗住房保障综合服务中心；协助做好共管账户监管、联席会议等工作。</w:t>
      </w:r>
    </w:p>
    <w:p w14:paraId="66FAE109">
      <w:pPr>
        <w:keepNext w:val="0"/>
        <w:keepLines w:val="0"/>
        <w:pageBreakBefore w:val="0"/>
        <w:widowControl w:val="0"/>
        <w:kinsoku w:val="0"/>
        <w:wordWrap w:val="0"/>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业主委员会（物业管理委员会）</w:t>
      </w:r>
    </w:p>
    <w:p w14:paraId="2BDB743D">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1.规范业主委员会换届选举，择优推选群众认可度高、公信力强、责任心强的业主担任负责人，加强小区自治骨干队伍建设；充分发挥小区自治监督主体作用，全程监督物业服务企业履职尽责，督促</w:t>
      </w:r>
      <w:r>
        <w:rPr>
          <w:rFonts w:hint="eastAsia" w:ascii="仿宋_GB2312" w:hAnsi="仿宋_GB2312" w:eastAsia="仿宋_GB2312" w:cs="仿宋_GB2312"/>
          <w:color w:val="auto"/>
          <w:sz w:val="32"/>
          <w:szCs w:val="32"/>
          <w:highlight w:val="none"/>
          <w:lang w:val="en-US" w:eastAsia="zh-CN"/>
        </w:rPr>
        <w:t>物业服务企业</w:t>
      </w:r>
      <w:r>
        <w:rPr>
          <w:rFonts w:hint="eastAsia" w:ascii="仿宋_GB2312" w:hAnsi="仿宋_GB2312" w:eastAsia="仿宋_GB2312" w:cs="仿宋_GB2312"/>
          <w:b w:val="0"/>
          <w:bCs/>
          <w:sz w:val="32"/>
          <w:szCs w:val="32"/>
          <w:highlight w:val="none"/>
        </w:rPr>
        <w:t>及时整改各类服务乱象、管理短板；广泛宣传小区专项整治工作要求及物业管理相关规定，引导全体业主自觉遵守小区管理制度，主动抵制私搭乱建、侵占公共空间、高空抛物、违规养犬、车辆乱停乱放、私装地锁等违法违规行为。</w:t>
      </w:r>
    </w:p>
    <w:p w14:paraId="72A99518">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val="0"/>
          <w:bCs/>
          <w:sz w:val="32"/>
          <w:szCs w:val="32"/>
          <w:highlight w:val="none"/>
        </w:rPr>
        <w:t>2.积极协调化解小区邻里纠纷、物业业主矛盾，主动带动业主参与小区环境整治、设施维护等工作，积极构建</w:t>
      </w: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highlight w:val="none"/>
        </w:rPr>
        <w:t>共建共治共享</w:t>
      </w: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highlight w:val="none"/>
        </w:rPr>
        <w:t>的小区基层治理新格局。</w:t>
      </w:r>
    </w:p>
    <w:p w14:paraId="0217AFAE">
      <w:pPr>
        <w:keepNext w:val="0"/>
        <w:keepLines w:val="0"/>
        <w:pageBreakBefore w:val="0"/>
        <w:widowControl w:val="0"/>
        <w:kinsoku w:val="0"/>
        <w:wordWrap w:val="0"/>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en-US" w:eastAsia="zh-CN"/>
        </w:rPr>
        <w:t>负责代表业主行使权利，监督物业服务合同履行、监督公共收支、组织业主决策、维护业主合法权益、执行业主大会决议、定期述职、接受业主质询。</w:t>
      </w:r>
    </w:p>
    <w:p w14:paraId="0A669C3F">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物业服务企业</w:t>
      </w:r>
    </w:p>
    <w:p w14:paraId="7FA44E13">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rPr>
        <w:t>1.切实履行</w:t>
      </w:r>
      <w:r>
        <w:rPr>
          <w:rFonts w:hint="eastAsia" w:ascii="仿宋_GB2312" w:hAnsi="仿宋_GB2312" w:eastAsia="仿宋_GB2312" w:cs="仿宋_GB2312"/>
          <w:b w:val="0"/>
          <w:bCs/>
          <w:color w:val="auto"/>
          <w:sz w:val="32"/>
          <w:szCs w:val="32"/>
          <w:highlight w:val="none"/>
          <w:lang w:eastAsia="zh-CN"/>
        </w:rPr>
        <w:t>小区</w:t>
      </w:r>
      <w:r>
        <w:rPr>
          <w:rFonts w:hint="eastAsia" w:ascii="仿宋_GB2312" w:hAnsi="仿宋_GB2312" w:eastAsia="仿宋_GB2312" w:cs="仿宋_GB2312"/>
          <w:b w:val="0"/>
          <w:bCs/>
          <w:color w:val="auto"/>
          <w:sz w:val="32"/>
          <w:szCs w:val="32"/>
          <w:highlight w:val="none"/>
          <w:lang w:val="en-US" w:eastAsia="zh-CN"/>
        </w:rPr>
        <w:t>治理</w:t>
      </w:r>
      <w:r>
        <w:rPr>
          <w:rFonts w:hint="eastAsia" w:ascii="仿宋_GB2312" w:hAnsi="仿宋_GB2312" w:eastAsia="仿宋_GB2312" w:cs="仿宋_GB2312"/>
          <w:b w:val="0"/>
          <w:bCs/>
          <w:color w:val="auto"/>
          <w:sz w:val="32"/>
          <w:szCs w:val="32"/>
          <w:highlight w:val="none"/>
        </w:rPr>
        <w:t>第一主体责任，全面落实小区日常精细化管理；严格按照物业服务合同标准提供规范化物业服务，规范物业收费行为，坚决杜绝擅自涨价、侵占挪用小区公共收益等违规行为；严禁擅自改变物业管理用房、小区公共配套设施用途。</w:t>
      </w:r>
    </w:p>
    <w:p w14:paraId="1545B462">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常态化开展小区全覆盖巡查，及时处置环境卫生脏乱差问题；对于装修垃圾违规堆放、公共空间侵占、车辆乱停乱放、私装地锁、公共设施损坏、绿植损毁等行为及时劝阻、制止，制止无效的及时上报业主委员会（物业管理委员会）和相关行政主管部门，从源头管控小区乱象滋生。</w:t>
      </w:r>
    </w:p>
    <w:p w14:paraId="410C8968">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rPr>
        <w:t>3.严格落实小区消防安全管理制度，规范电动车停放、充电管理，常态化清理堵塞消防通道、安全出口杂物及车辆，保障消防通道、安全出口全程畅通，确保小区消防设施完好有效、正常</w:t>
      </w:r>
      <w:r>
        <w:rPr>
          <w:rFonts w:hint="eastAsia" w:ascii="仿宋_GB2312" w:hAnsi="仿宋_GB2312" w:eastAsia="仿宋_GB2312" w:cs="仿宋_GB2312"/>
          <w:b w:val="0"/>
          <w:bCs/>
          <w:color w:val="auto"/>
          <w:sz w:val="32"/>
          <w:szCs w:val="32"/>
          <w:highlight w:val="none"/>
          <w:lang w:val="en-US" w:eastAsia="zh-CN"/>
        </w:rPr>
        <w:t>使用</w:t>
      </w:r>
      <w:r>
        <w:rPr>
          <w:rFonts w:hint="eastAsia" w:ascii="仿宋_GB2312" w:hAnsi="仿宋_GB2312" w:eastAsia="仿宋_GB2312" w:cs="仿宋_GB2312"/>
          <w:b w:val="0"/>
          <w:bCs/>
          <w:color w:val="auto"/>
          <w:sz w:val="32"/>
          <w:szCs w:val="32"/>
          <w:highlight w:val="none"/>
        </w:rPr>
        <w:t>。</w:t>
      </w:r>
    </w:p>
    <w:p w14:paraId="6854E85E">
      <w:pPr>
        <w:keepNext w:val="0"/>
        <w:keepLines w:val="0"/>
        <w:pageBreakBefore w:val="0"/>
        <w:widowControl w:val="0"/>
        <w:kinsoku w:val="0"/>
        <w:wordWrap w:val="0"/>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包联单位</w:t>
      </w:r>
    </w:p>
    <w:p w14:paraId="4548A029">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负责联动街道（苏木乡镇）、社区及相关职能部门，督促</w:t>
      </w:r>
      <w:r>
        <w:rPr>
          <w:rFonts w:hint="eastAsia" w:ascii="仿宋_GB2312" w:hAnsi="仿宋_GB2312" w:eastAsia="仿宋_GB2312" w:cs="仿宋_GB2312"/>
          <w:b w:val="0"/>
          <w:bCs w:val="0"/>
          <w:color w:val="auto"/>
          <w:kern w:val="2"/>
          <w:sz w:val="32"/>
          <w:szCs w:val="32"/>
          <w:highlight w:val="none"/>
          <w:lang w:val="en-US" w:eastAsia="zh-CN" w:bidi="ar-SA"/>
        </w:rPr>
        <w:t>业主委员会（物业管理委员会）</w:t>
      </w:r>
      <w:r>
        <w:rPr>
          <w:rFonts w:hint="eastAsia" w:ascii="仿宋_GB2312" w:hAnsi="仿宋_GB2312" w:eastAsia="仿宋_GB2312" w:cs="仿宋_GB2312"/>
          <w:color w:val="auto"/>
          <w:sz w:val="32"/>
          <w:szCs w:val="32"/>
          <w:highlight w:val="none"/>
          <w:lang w:val="en-US" w:eastAsia="zh-CN"/>
        </w:rPr>
        <w:t>、物业服务企业履职，监督物业服务质量，及时化解邻里、物业矛盾，推进小区环境整治、设施完善与安全防范工作，按照要求开展日常监督检查。</w:t>
      </w:r>
    </w:p>
    <w:p w14:paraId="1F2D546B">
      <w:pPr>
        <w:keepNext w:val="0"/>
        <w:keepLines w:val="0"/>
        <w:pageBreakBefore w:val="0"/>
        <w:widowControl w:val="0"/>
        <w:kinsoku w:val="0"/>
        <w:wordWrap w:val="0"/>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供电、供水、供气、供热公司</w:t>
      </w:r>
    </w:p>
    <w:p w14:paraId="3745A91F">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1.伊金霍洛旗供电分公司、上善供水公司、圣圆天然气公司、九泰热力公司依法依规</w:t>
      </w:r>
      <w:r>
        <w:rPr>
          <w:rFonts w:hint="eastAsia" w:ascii="仿宋_GB2312" w:hAnsi="仿宋_GB2312" w:eastAsia="仿宋_GB2312" w:cs="仿宋_GB2312"/>
          <w:color w:val="auto"/>
          <w:sz w:val="32"/>
          <w:szCs w:val="32"/>
          <w:highlight w:val="none"/>
          <w:lang w:val="en-US" w:eastAsia="zh-CN"/>
        </w:rPr>
        <w:t>做好小区水路、电路、天然气管道、供热管道等设施的运维及服务保障工作。</w:t>
      </w:r>
    </w:p>
    <w:p w14:paraId="16446C0F">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2.</w:t>
      </w:r>
      <w:r>
        <w:rPr>
          <w:rFonts w:hint="eastAsia" w:ascii="仿宋_GB2312" w:hAnsi="仿宋_GB2312" w:eastAsia="仿宋_GB2312" w:cs="仿宋_GB2312"/>
          <w:color w:val="231F20"/>
          <w:kern w:val="0"/>
          <w:sz w:val="32"/>
          <w:szCs w:val="32"/>
          <w:highlight w:val="none"/>
          <w:lang w:val="en-US" w:eastAsia="zh-CN" w:bidi="ar"/>
        </w:rPr>
        <w:t>负责物业管理区域内分户终端计量装置及其以外设施设备和入户端口以外设施设备的维修、养护、更新工作，并承担相关费用</w:t>
      </w:r>
      <w:r>
        <w:rPr>
          <w:rFonts w:hint="eastAsia" w:ascii="仿宋_GB2312" w:hAnsi="仿宋_GB2312" w:eastAsia="仿宋_GB2312" w:cs="仿宋_GB2312"/>
          <w:b w:val="0"/>
          <w:bCs/>
          <w:sz w:val="32"/>
          <w:szCs w:val="32"/>
          <w:highlight w:val="none"/>
        </w:rPr>
        <w:t>，及时处置设施故障、线路乱象</w:t>
      </w: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highlight w:val="none"/>
        </w:rPr>
        <w:t>配合各镇、各园区及行业部门开展</w:t>
      </w:r>
      <w:r>
        <w:rPr>
          <w:rFonts w:hint="eastAsia" w:ascii="仿宋_GB2312" w:hAnsi="仿宋_GB2312" w:eastAsia="仿宋_GB2312" w:cs="仿宋_GB2312"/>
          <w:b w:val="0"/>
          <w:bCs/>
          <w:sz w:val="32"/>
          <w:szCs w:val="32"/>
          <w:highlight w:val="none"/>
          <w:lang w:val="en-US" w:eastAsia="zh-CN"/>
        </w:rPr>
        <w:t>住宅</w:t>
      </w:r>
      <w:r>
        <w:rPr>
          <w:rFonts w:hint="eastAsia" w:ascii="仿宋_GB2312" w:hAnsi="仿宋_GB2312" w:eastAsia="仿宋_GB2312" w:cs="仿宋_GB2312"/>
          <w:b w:val="0"/>
          <w:bCs/>
          <w:sz w:val="32"/>
          <w:szCs w:val="32"/>
          <w:highlight w:val="none"/>
        </w:rPr>
        <w:t>小区环境</w:t>
      </w:r>
      <w:r>
        <w:rPr>
          <w:rFonts w:hint="eastAsia" w:ascii="仿宋_GB2312" w:hAnsi="仿宋_GB2312" w:eastAsia="仿宋_GB2312" w:cs="仿宋_GB2312"/>
          <w:b w:val="0"/>
          <w:bCs/>
          <w:sz w:val="32"/>
          <w:szCs w:val="32"/>
          <w:highlight w:val="none"/>
          <w:lang w:val="en-US" w:eastAsia="zh-CN"/>
        </w:rPr>
        <w:t>治理</w:t>
      </w:r>
      <w:r>
        <w:rPr>
          <w:rFonts w:hint="eastAsia" w:ascii="仿宋_GB2312" w:hAnsi="仿宋_GB2312" w:eastAsia="仿宋_GB2312" w:cs="仿宋_GB2312"/>
          <w:b w:val="0"/>
          <w:bCs/>
          <w:sz w:val="32"/>
          <w:szCs w:val="32"/>
          <w:highlight w:val="none"/>
        </w:rPr>
        <w:t>工作，</w:t>
      </w:r>
      <w:r>
        <w:rPr>
          <w:rFonts w:hint="eastAsia" w:ascii="仿宋_GB2312" w:hAnsi="仿宋_GB2312" w:eastAsia="仿宋_GB2312" w:cs="仿宋_GB2312"/>
          <w:b w:val="0"/>
          <w:bCs/>
          <w:sz w:val="32"/>
          <w:szCs w:val="32"/>
          <w:highlight w:val="none"/>
          <w:lang w:val="en-US" w:eastAsia="zh-CN"/>
        </w:rPr>
        <w:t>确保住宅</w:t>
      </w:r>
      <w:r>
        <w:rPr>
          <w:rFonts w:hint="eastAsia" w:ascii="仿宋_GB2312" w:hAnsi="仿宋_GB2312" w:eastAsia="仿宋_GB2312" w:cs="仿宋_GB2312"/>
          <w:b w:val="0"/>
          <w:bCs/>
          <w:sz w:val="32"/>
          <w:szCs w:val="32"/>
          <w:highlight w:val="none"/>
        </w:rPr>
        <w:t>小区公共</w:t>
      </w:r>
      <w:r>
        <w:rPr>
          <w:rFonts w:hint="eastAsia" w:ascii="仿宋_GB2312" w:hAnsi="仿宋_GB2312" w:eastAsia="仿宋_GB2312" w:cs="仿宋_GB2312"/>
          <w:b w:val="0"/>
          <w:bCs/>
          <w:sz w:val="32"/>
          <w:szCs w:val="32"/>
          <w:highlight w:val="none"/>
          <w:lang w:val="en-US" w:eastAsia="zh-CN"/>
        </w:rPr>
        <w:t>区域</w:t>
      </w:r>
      <w:r>
        <w:rPr>
          <w:rFonts w:hint="eastAsia" w:ascii="仿宋_GB2312" w:hAnsi="仿宋_GB2312" w:eastAsia="仿宋_GB2312" w:cs="仿宋_GB2312"/>
          <w:b w:val="0"/>
          <w:bCs/>
          <w:sz w:val="32"/>
          <w:szCs w:val="32"/>
          <w:highlight w:val="none"/>
        </w:rPr>
        <w:t>整洁有序。</w:t>
      </w:r>
    </w:p>
    <w:p w14:paraId="5E0141E3">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bCs w:val="0"/>
          <w:color w:val="auto"/>
          <w:sz w:val="32"/>
          <w:szCs w:val="32"/>
          <w:highlight w:val="none"/>
        </w:rPr>
      </w:pPr>
      <w:bookmarkStart w:id="7" w:name="_Toc1877"/>
      <w:bookmarkStart w:id="8" w:name="_Toc19405"/>
      <w:r>
        <w:rPr>
          <w:rFonts w:hint="eastAsia" w:ascii="仿宋_GB2312" w:hAnsi="仿宋_GB2312" w:eastAsia="仿宋_GB2312" w:cs="仿宋_GB2312"/>
          <w:b/>
          <w:bCs w:val="0"/>
          <w:color w:val="auto"/>
          <w:sz w:val="32"/>
          <w:szCs w:val="32"/>
          <w:highlight w:val="none"/>
        </w:rPr>
        <w:t>移动、联通、电信、广电</w:t>
      </w:r>
    </w:p>
    <w:p w14:paraId="4C299C4A">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1.严格落实行业主体责任，开展本行业小区设施乱象专项整治，全面排查</w:t>
      </w:r>
      <w:r>
        <w:rPr>
          <w:rFonts w:hint="eastAsia" w:ascii="仿宋_GB2312" w:hAnsi="仿宋_GB2312" w:eastAsia="仿宋_GB2312" w:cs="仿宋_GB2312"/>
          <w:b w:val="0"/>
          <w:bCs/>
          <w:sz w:val="32"/>
          <w:szCs w:val="32"/>
          <w:highlight w:val="none"/>
          <w:lang w:val="en-US" w:eastAsia="zh-CN"/>
        </w:rPr>
        <w:t>住宅</w:t>
      </w:r>
      <w:r>
        <w:rPr>
          <w:rFonts w:hint="eastAsia" w:ascii="仿宋_GB2312" w:hAnsi="仿宋_GB2312" w:eastAsia="仿宋_GB2312" w:cs="仿宋_GB2312"/>
          <w:b w:val="0"/>
          <w:bCs/>
          <w:sz w:val="32"/>
          <w:szCs w:val="32"/>
          <w:highlight w:val="none"/>
        </w:rPr>
        <w:t>小区内架设的通信线路、网络设备、广电设施，重点整改</w:t>
      </w:r>
      <w:r>
        <w:rPr>
          <w:rFonts w:hint="eastAsia" w:ascii="仿宋_GB2312" w:hAnsi="仿宋_GB2312" w:eastAsia="仿宋_GB2312" w:cs="仿宋_GB2312"/>
          <w:b w:val="0"/>
          <w:bCs/>
          <w:sz w:val="32"/>
          <w:szCs w:val="32"/>
          <w:highlight w:val="none"/>
          <w:lang w:val="en-US" w:eastAsia="zh-CN"/>
        </w:rPr>
        <w:t>弱电</w:t>
      </w:r>
      <w:r>
        <w:rPr>
          <w:rFonts w:hint="eastAsia" w:ascii="仿宋_GB2312" w:hAnsi="仿宋_GB2312" w:eastAsia="仿宋_GB2312" w:cs="仿宋_GB2312"/>
          <w:b w:val="0"/>
          <w:bCs/>
          <w:sz w:val="32"/>
          <w:szCs w:val="32"/>
          <w:highlight w:val="none"/>
        </w:rPr>
        <w:t>线路私拉乱接、杂乱缠绕、废弃线路未清理、设备破损老旧、违规占用公共空间等问题。</w:t>
      </w:r>
    </w:p>
    <w:p w14:paraId="46CE0F1A">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2.建立小区通信线缆常态化巡检维护机制，定期全域巡查，及时整治线路老化破损、私拉乱接、悬空垂落等隐患，规范布线标准，快速处置设施故障，配合各镇、园区及行业部门开展环境</w:t>
      </w:r>
      <w:r>
        <w:rPr>
          <w:rFonts w:hint="eastAsia" w:ascii="仿宋_GB2312" w:hAnsi="仿宋_GB2312" w:eastAsia="仿宋_GB2312" w:cs="仿宋_GB2312"/>
          <w:b w:val="0"/>
          <w:bCs/>
          <w:sz w:val="32"/>
          <w:szCs w:val="32"/>
          <w:highlight w:val="none"/>
          <w:lang w:val="en-US" w:eastAsia="zh-CN"/>
        </w:rPr>
        <w:t>治理</w:t>
      </w:r>
      <w:r>
        <w:rPr>
          <w:rFonts w:hint="eastAsia" w:ascii="仿宋_GB2312" w:hAnsi="仿宋_GB2312" w:eastAsia="仿宋_GB2312" w:cs="仿宋_GB2312"/>
          <w:b w:val="0"/>
          <w:bCs/>
          <w:sz w:val="32"/>
          <w:szCs w:val="32"/>
          <w:highlight w:val="none"/>
        </w:rPr>
        <w:t>，保障小区线缆</w:t>
      </w:r>
      <w:r>
        <w:rPr>
          <w:rFonts w:hint="eastAsia" w:ascii="仿宋_GB2312" w:hAnsi="仿宋_GB2312" w:eastAsia="仿宋_GB2312" w:cs="仿宋_GB2312"/>
          <w:b w:val="0"/>
          <w:bCs/>
          <w:sz w:val="32"/>
          <w:szCs w:val="32"/>
          <w:highlight w:val="none"/>
          <w:lang w:val="en-US" w:eastAsia="zh-CN"/>
        </w:rPr>
        <w:t>布设</w:t>
      </w:r>
      <w:r>
        <w:rPr>
          <w:rFonts w:hint="eastAsia" w:ascii="仿宋_GB2312" w:hAnsi="仿宋_GB2312" w:eastAsia="仿宋_GB2312" w:cs="仿宋_GB2312"/>
          <w:b w:val="0"/>
          <w:bCs/>
          <w:sz w:val="32"/>
          <w:szCs w:val="32"/>
          <w:highlight w:val="none"/>
        </w:rPr>
        <w:t>安全规范、公共空间整洁有序。</w:t>
      </w:r>
    </w:p>
    <w:p w14:paraId="19C0CBA2">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3.</w:t>
      </w:r>
      <w:r>
        <w:rPr>
          <w:rFonts w:hint="eastAsia" w:ascii="仿宋_GB2312" w:hAnsi="仿宋_GB2312" w:eastAsia="仿宋_GB2312" w:cs="仿宋_GB2312"/>
          <w:color w:val="231F20"/>
          <w:kern w:val="0"/>
          <w:sz w:val="32"/>
          <w:szCs w:val="32"/>
          <w:highlight w:val="none"/>
          <w:lang w:val="en-US" w:eastAsia="zh-CN" w:bidi="ar"/>
        </w:rPr>
        <w:t>负责物业管理区域内分户终端计量装置及其以外设施设备或者入户端口以外设施设备的维修、养护、更新工作，并承担相关费用。</w:t>
      </w:r>
    </w:p>
    <w:p w14:paraId="54069E34">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六、实施步骤</w:t>
      </w:r>
    </w:p>
    <w:p w14:paraId="0F657366">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（一）动员部署阶段（2026年10月—2026年12月）。</w:t>
      </w:r>
      <w:r>
        <w:rPr>
          <w:rFonts w:hint="eastAsia" w:ascii="仿宋_GB2312" w:hAnsi="仿宋_GB2312" w:eastAsia="仿宋_GB2312" w:cs="仿宋_GB2312"/>
          <w:color w:val="auto"/>
          <w:sz w:val="32"/>
          <w:szCs w:val="32"/>
          <w:highlight w:val="none"/>
          <w:lang w:val="en-US" w:eastAsia="zh-CN"/>
        </w:rPr>
        <w:t>结合实际制定实施方案，细化分工、明确时限、落实责任。组织开展物业现状摸底排查，分类梳理问题，建立精准的问题台账与推进清单。</w:t>
      </w:r>
    </w:p>
    <w:p w14:paraId="12668B41">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（二）全面推进阶段（2027年1月—2027年12月）。</w:t>
      </w:r>
      <w:r>
        <w:rPr>
          <w:rFonts w:hint="eastAsia" w:ascii="仿宋_GB2312" w:hAnsi="仿宋_GB2312" w:eastAsia="仿宋_GB2312" w:cs="仿宋_GB2312"/>
          <w:color w:val="auto"/>
          <w:sz w:val="32"/>
          <w:szCs w:val="32"/>
          <w:highlight w:val="none"/>
          <w:lang w:val="en-US" w:eastAsia="zh-CN"/>
        </w:rPr>
        <w:t>各部门逐项推进重点任务，强化调度督导，及时解决难点问题。2027年开展中期评估，总结推广经验，优化工作措施。旗政府每半年通报各部门工作进展，约谈滞后部门。</w:t>
      </w:r>
    </w:p>
    <w:p w14:paraId="23D8F48F">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（三）巩固提升阶段（2028年1月—2028年12月）。</w:t>
      </w:r>
      <w:r>
        <w:rPr>
          <w:rFonts w:hint="eastAsia" w:ascii="仿宋_GB2312" w:hAnsi="仿宋_GB2312" w:eastAsia="仿宋_GB2312" w:cs="仿宋_GB2312"/>
          <w:color w:val="auto"/>
          <w:sz w:val="32"/>
          <w:szCs w:val="32"/>
          <w:highlight w:val="none"/>
          <w:lang w:val="en-US" w:eastAsia="zh-CN"/>
        </w:rPr>
        <w:t>对照既定目标任务，深入开展自查自评，全面复盘工作成效，精准查摆短板不足。系统提炼经验做法，健全长效管理机制，选树一批典型案例，形成可复制、可推广的成熟经验。</w:t>
      </w:r>
    </w:p>
    <w:p w14:paraId="522ECB5C">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0" w:firstLineChars="200"/>
        <w:jc w:val="both"/>
        <w:textAlignment w:val="auto"/>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七、工作要求</w:t>
      </w:r>
    </w:p>
    <w:p w14:paraId="248C039D">
      <w:pPr>
        <w:keepNext w:val="0"/>
        <w:keepLines w:val="0"/>
        <w:pageBreakBefore w:val="0"/>
        <w:widowControl w:val="0"/>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eastAsia="楷体_GB2312"/>
          <w:sz w:val="32"/>
          <w:szCs w:val="32"/>
          <w:highlight w:val="none"/>
        </w:rPr>
        <w:t>（一）健全统筹机制。</w:t>
      </w:r>
      <w:r>
        <w:rPr>
          <w:rFonts w:hint="eastAsia" w:ascii="仿宋_GB2312" w:eastAsia="仿宋_GB2312"/>
          <w:sz w:val="32"/>
          <w:szCs w:val="32"/>
          <w:highlight w:val="none"/>
        </w:rPr>
        <w:t>建立“党委领导、政府组织、部门协同、属地管理、街道（苏木乡镇）负责、社区协助”的工作机制，</w:t>
      </w:r>
      <w:r>
        <w:rPr>
          <w:rFonts w:ascii="仿宋_GB2312" w:eastAsia="仿宋_GB2312"/>
          <w:sz w:val="32"/>
          <w:szCs w:val="32"/>
          <w:highlight w:val="none"/>
        </w:rPr>
        <w:t>统筹推进物业服务质量提升行动。</w:t>
      </w:r>
      <w:r>
        <w:rPr>
          <w:rFonts w:hint="eastAsia" w:ascii="仿宋_GB2312" w:eastAsia="仿宋_GB2312"/>
          <w:sz w:val="32"/>
          <w:szCs w:val="32"/>
          <w:highlight w:val="none"/>
        </w:rPr>
        <w:t>组建联合巡查队伍，</w:t>
      </w:r>
      <w:r>
        <w:rPr>
          <w:rFonts w:ascii="仿宋_GB2312" w:eastAsia="仿宋_GB2312"/>
          <w:sz w:val="32"/>
          <w:szCs w:val="32"/>
          <w:highlight w:val="none"/>
        </w:rPr>
        <w:t>巡查各相关部门、街道（苏木乡镇）、社区物业管理工作履职情况，依据管理事权分级向组织、</w:t>
      </w:r>
      <w:r>
        <w:rPr>
          <w:rFonts w:ascii="仿宋_GB2312" w:eastAsia="仿宋_GB2312"/>
          <w:color w:val="auto"/>
          <w:sz w:val="32"/>
          <w:szCs w:val="32"/>
          <w:highlight w:val="none"/>
        </w:rPr>
        <w:t>纪检等部门推送巡查结果。</w:t>
      </w:r>
      <w:r>
        <w:rPr>
          <w:rFonts w:hint="eastAsia" w:ascii="仿宋_GB2312" w:eastAsia="仿宋_GB2312"/>
          <w:color w:val="auto"/>
          <w:sz w:val="32"/>
          <w:szCs w:val="32"/>
          <w:highlight w:val="none"/>
        </w:rPr>
        <w:t>将物业服务质量提升工作纳入各职能部门的年度绩效考核指标。</w:t>
      </w:r>
      <w:r>
        <w:rPr>
          <w:rFonts w:hint="eastAsia" w:ascii="仿宋_GB2312" w:eastAsia="仿宋_GB2312"/>
          <w:color w:val="auto"/>
          <w:sz w:val="32"/>
          <w:szCs w:val="32"/>
          <w:highlight w:val="none"/>
          <w:lang w:val="en-US" w:eastAsia="zh-CN"/>
        </w:rPr>
        <w:t>旗</w:t>
      </w:r>
      <w:r>
        <w:rPr>
          <w:rFonts w:ascii="仿宋_GB2312" w:eastAsia="仿宋_GB2312"/>
          <w:color w:val="auto"/>
          <w:sz w:val="32"/>
          <w:szCs w:val="32"/>
          <w:highlight w:val="none"/>
        </w:rPr>
        <w:t>委、</w:t>
      </w:r>
      <w:r>
        <w:rPr>
          <w:rFonts w:hint="eastAsia" w:ascii="仿宋_GB2312" w:eastAsia="仿宋_GB2312"/>
          <w:color w:val="auto"/>
          <w:sz w:val="32"/>
          <w:szCs w:val="32"/>
          <w:highlight w:val="none"/>
          <w:lang w:val="en-US" w:eastAsia="zh-CN"/>
        </w:rPr>
        <w:t>旗</w:t>
      </w:r>
      <w:r>
        <w:rPr>
          <w:rFonts w:ascii="仿宋_GB2312" w:eastAsia="仿宋_GB2312"/>
          <w:color w:val="auto"/>
          <w:sz w:val="32"/>
          <w:szCs w:val="32"/>
          <w:highlight w:val="none"/>
        </w:rPr>
        <w:t>政府统筹负责物业</w:t>
      </w:r>
      <w:r>
        <w:rPr>
          <w:rFonts w:hint="eastAsia" w:ascii="仿宋_GB2312" w:eastAsia="仿宋_GB2312"/>
          <w:color w:val="auto"/>
          <w:sz w:val="32"/>
          <w:szCs w:val="32"/>
          <w:highlight w:val="none"/>
        </w:rPr>
        <w:t>服务质量</w:t>
      </w:r>
      <w:r>
        <w:rPr>
          <w:rFonts w:ascii="仿宋_GB2312" w:eastAsia="仿宋_GB2312"/>
          <w:color w:val="auto"/>
          <w:sz w:val="32"/>
          <w:szCs w:val="32"/>
          <w:highlight w:val="none"/>
        </w:rPr>
        <w:t>提升</w:t>
      </w:r>
      <w:r>
        <w:rPr>
          <w:rFonts w:hint="eastAsia" w:ascii="仿宋_GB2312" w:eastAsia="仿宋_GB2312"/>
          <w:color w:val="auto"/>
          <w:sz w:val="32"/>
          <w:szCs w:val="32"/>
          <w:highlight w:val="none"/>
        </w:rPr>
        <w:t>行动</w:t>
      </w:r>
      <w:r>
        <w:rPr>
          <w:rFonts w:ascii="仿宋_GB2312" w:eastAsia="仿宋_GB2312"/>
          <w:color w:val="auto"/>
          <w:sz w:val="32"/>
          <w:szCs w:val="32"/>
          <w:highlight w:val="none"/>
        </w:rPr>
        <w:t>工作，</w:t>
      </w:r>
      <w:r>
        <w:rPr>
          <w:rFonts w:hint="eastAsia" w:ascii="仿宋_GB2312" w:eastAsia="仿宋_GB2312"/>
          <w:color w:val="auto"/>
          <w:sz w:val="32"/>
          <w:szCs w:val="32"/>
          <w:highlight w:val="none"/>
          <w:lang w:val="en-US" w:eastAsia="zh-CN"/>
        </w:rPr>
        <w:t>定期</w:t>
      </w:r>
      <w:r>
        <w:rPr>
          <w:rFonts w:ascii="仿宋_GB2312" w:eastAsia="仿宋_GB2312"/>
          <w:sz w:val="32"/>
          <w:szCs w:val="32"/>
          <w:highlight w:val="none"/>
        </w:rPr>
        <w:t>召开点评会，邀请人大代表、政协委员参加。党委常委包联</w:t>
      </w:r>
      <w:bookmarkStart w:id="9" w:name="OLE_LINK12"/>
      <w:r>
        <w:rPr>
          <w:rFonts w:ascii="仿宋_GB2312" w:eastAsia="仿宋_GB2312"/>
          <w:sz w:val="32"/>
          <w:szCs w:val="32"/>
          <w:highlight w:val="none"/>
        </w:rPr>
        <w:t>街道（</w:t>
      </w:r>
      <w:r>
        <w:rPr>
          <w:rFonts w:hint="eastAsia" w:ascii="仿宋_GB2312" w:eastAsia="仿宋_GB2312"/>
          <w:sz w:val="32"/>
          <w:szCs w:val="32"/>
          <w:highlight w:val="none"/>
        </w:rPr>
        <w:t>苏木</w:t>
      </w:r>
      <w:r>
        <w:rPr>
          <w:rFonts w:ascii="仿宋_GB2312" w:eastAsia="仿宋_GB2312"/>
          <w:sz w:val="32"/>
          <w:szCs w:val="32"/>
          <w:highlight w:val="none"/>
        </w:rPr>
        <w:t>乡镇）</w:t>
      </w:r>
      <w:bookmarkEnd w:id="9"/>
      <w:r>
        <w:rPr>
          <w:rFonts w:ascii="仿宋_GB2312" w:eastAsia="仿宋_GB2312"/>
          <w:sz w:val="32"/>
          <w:szCs w:val="32"/>
          <w:highlight w:val="none"/>
        </w:rPr>
        <w:t>、其他</w:t>
      </w:r>
      <w:r>
        <w:rPr>
          <w:rFonts w:hint="eastAsia" w:ascii="仿宋_GB2312" w:eastAsia="仿宋_GB2312"/>
          <w:sz w:val="32"/>
          <w:szCs w:val="32"/>
          <w:highlight w:val="none"/>
          <w:lang w:val="en-US" w:eastAsia="zh-CN"/>
        </w:rPr>
        <w:t>县</w:t>
      </w:r>
      <w:r>
        <w:rPr>
          <w:rFonts w:ascii="仿宋_GB2312" w:eastAsia="仿宋_GB2312"/>
          <w:sz w:val="32"/>
          <w:szCs w:val="32"/>
          <w:highlight w:val="none"/>
        </w:rPr>
        <w:t>级领导包联社区、小区，有力指导物业服务质量提升行动工作。街道（</w:t>
      </w:r>
      <w:r>
        <w:rPr>
          <w:rFonts w:hint="eastAsia" w:ascii="仿宋_GB2312" w:eastAsia="仿宋_GB2312"/>
          <w:sz w:val="32"/>
          <w:szCs w:val="32"/>
          <w:highlight w:val="none"/>
        </w:rPr>
        <w:t>苏木</w:t>
      </w:r>
      <w:r>
        <w:rPr>
          <w:rFonts w:ascii="仿宋_GB2312" w:eastAsia="仿宋_GB2312"/>
          <w:sz w:val="32"/>
          <w:szCs w:val="32"/>
          <w:highlight w:val="none"/>
        </w:rPr>
        <w:t>乡镇）党（工）委书记、主任（镇长）负责制，每</w:t>
      </w:r>
      <w:r>
        <w:rPr>
          <w:rFonts w:hint="eastAsia" w:ascii="仿宋_GB2312" w:eastAsia="仿宋_GB2312"/>
          <w:sz w:val="32"/>
          <w:szCs w:val="32"/>
          <w:highlight w:val="none"/>
        </w:rPr>
        <w:t>两</w:t>
      </w:r>
      <w:r>
        <w:rPr>
          <w:rFonts w:ascii="仿宋_GB2312" w:eastAsia="仿宋_GB2312"/>
          <w:sz w:val="32"/>
          <w:szCs w:val="32"/>
          <w:highlight w:val="none"/>
        </w:rPr>
        <w:t>月召开1次联席调度会议。社区发挥</w:t>
      </w:r>
      <w:r>
        <w:rPr>
          <w:rFonts w:hint="eastAsia" w:ascii="仿宋_GB2312" w:eastAsia="仿宋_GB2312"/>
          <w:sz w:val="32"/>
          <w:szCs w:val="32"/>
          <w:highlight w:val="none"/>
        </w:rPr>
        <w:t>社区</w:t>
      </w:r>
      <w:r>
        <w:rPr>
          <w:rFonts w:ascii="仿宋_GB2312" w:eastAsia="仿宋_GB2312"/>
          <w:sz w:val="32"/>
          <w:szCs w:val="32"/>
          <w:highlight w:val="none"/>
        </w:rPr>
        <w:t>党组织核心引领作用，每</w:t>
      </w:r>
      <w:r>
        <w:rPr>
          <w:rFonts w:hint="eastAsia" w:ascii="仿宋_GB2312" w:eastAsia="仿宋_GB2312"/>
          <w:sz w:val="32"/>
          <w:szCs w:val="32"/>
          <w:highlight w:val="none"/>
        </w:rPr>
        <w:t>月至少</w:t>
      </w:r>
      <w:r>
        <w:rPr>
          <w:rFonts w:ascii="仿宋_GB2312" w:eastAsia="仿宋_GB2312"/>
          <w:sz w:val="32"/>
          <w:szCs w:val="32"/>
          <w:highlight w:val="none"/>
        </w:rPr>
        <w:t>召开1次联席会议，推进解决物业</w:t>
      </w:r>
      <w:r>
        <w:rPr>
          <w:rFonts w:hint="eastAsia" w:ascii="仿宋_GB2312" w:eastAsia="仿宋_GB2312"/>
          <w:sz w:val="32"/>
          <w:szCs w:val="32"/>
          <w:highlight w:val="none"/>
        </w:rPr>
        <w:t>服务</w:t>
      </w:r>
      <w:r>
        <w:rPr>
          <w:rFonts w:ascii="仿宋_GB2312" w:eastAsia="仿宋_GB2312"/>
          <w:sz w:val="32"/>
          <w:szCs w:val="32"/>
          <w:highlight w:val="none"/>
        </w:rPr>
        <w:t>问题</w:t>
      </w:r>
      <w:r>
        <w:rPr>
          <w:rFonts w:hint="eastAsia" w:ascii="仿宋_GB2312" w:eastAsia="仿宋_GB2312"/>
          <w:sz w:val="32"/>
          <w:szCs w:val="32"/>
          <w:highlight w:val="none"/>
        </w:rPr>
        <w:t>和矛盾化解</w:t>
      </w:r>
      <w:r>
        <w:rPr>
          <w:rFonts w:ascii="仿宋_GB2312" w:eastAsia="仿宋_GB2312"/>
          <w:sz w:val="32"/>
          <w:szCs w:val="32"/>
          <w:highlight w:val="none"/>
        </w:rPr>
        <w:t>。</w:t>
      </w:r>
    </w:p>
    <w:p w14:paraId="0657FDFA">
      <w:pPr>
        <w:keepNext w:val="0"/>
        <w:keepLines w:val="0"/>
        <w:pageBreakBefore w:val="0"/>
        <w:widowControl w:val="0"/>
        <w:kinsoku w:val="0"/>
        <w:wordWrap w:val="0"/>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（二）强化部门联动配合，协同处置。</w:t>
      </w:r>
      <w:r>
        <w:rPr>
          <w:rFonts w:hint="eastAsia" w:ascii="仿宋_GB2312" w:hAnsi="仿宋_GB2312" w:eastAsia="仿宋_GB2312" w:cs="仿宋_GB2312"/>
          <w:color w:val="auto"/>
          <w:sz w:val="32"/>
          <w:szCs w:val="32"/>
          <w:highlight w:val="none"/>
          <w:lang w:val="en-US" w:eastAsia="zh-CN"/>
        </w:rPr>
        <w:t>各职能部门要打破权责壁垒，严格落实联动机制，杜绝遇事推诿、单一处置。要做好联合巡查、联合执法、联合调处，针对跨领域问题，要切实下沉住宅小区现场办公，实现诉求一次性受理、多部门同步处置。完善联络员互通、问题移交、限期反馈流程，12345重复投诉、群体性纠纷实行部门会办。各单位主动认领对应执法监管职责，每月互通行业排查数据，共享物业服务企业信用、小区矛盾台账，形成事前联合排查、事中协同整改、事后联合验收的完整链条，以常态化跨部门协作破解物业治理多头管、管不透的难题。</w:t>
      </w:r>
    </w:p>
    <w:p w14:paraId="295A8DDC">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（三）压实属地核心主导作用，规范业主委员会履职管理。</w:t>
      </w:r>
      <w:r>
        <w:rPr>
          <w:rFonts w:hint="eastAsia" w:ascii="仿宋_GB2312" w:hAnsi="仿宋_GB2312" w:eastAsia="仿宋_GB2312" w:cs="仿宋_GB2312"/>
          <w:color w:val="auto"/>
          <w:sz w:val="32"/>
          <w:szCs w:val="32"/>
          <w:highlight w:val="none"/>
          <w:lang w:val="en-US" w:eastAsia="zh-CN"/>
        </w:rPr>
        <w:t>各镇人民政府（街道办）、社区（居委会）作为物业治理第一责任主体，切实扛起统筹、指导、监督核心职责，全程介入小区自治组织全周期管理。前置介入</w:t>
      </w:r>
      <w:r>
        <w:rPr>
          <w:rFonts w:hint="eastAsia" w:ascii="仿宋_GB2312" w:hAnsi="仿宋_GB2312" w:eastAsia="仿宋_GB2312" w:cs="仿宋_GB2312"/>
          <w:b w:val="0"/>
          <w:bCs w:val="0"/>
          <w:color w:val="auto"/>
          <w:kern w:val="2"/>
          <w:sz w:val="32"/>
          <w:szCs w:val="32"/>
          <w:highlight w:val="none"/>
          <w:lang w:val="en-US" w:eastAsia="zh-CN" w:bidi="ar-SA"/>
        </w:rPr>
        <w:t>业主委员会</w:t>
      </w:r>
      <w:r>
        <w:rPr>
          <w:rFonts w:hint="eastAsia" w:ascii="仿宋_GB2312" w:hAnsi="仿宋_GB2312" w:eastAsia="仿宋_GB2312" w:cs="仿宋_GB2312"/>
          <w:color w:val="auto"/>
          <w:sz w:val="32"/>
          <w:szCs w:val="32"/>
          <w:highlight w:val="none"/>
          <w:lang w:val="en-US" w:eastAsia="zh-CN"/>
        </w:rPr>
        <w:t>组建、换届选举，严格开展候选人资格审查，规范投票、公示、备案全流程；常态化组织</w:t>
      </w:r>
      <w:r>
        <w:rPr>
          <w:rFonts w:hint="eastAsia" w:ascii="仿宋_GB2312" w:hAnsi="仿宋_GB2312" w:eastAsia="仿宋_GB2312" w:cs="仿宋_GB2312"/>
          <w:b w:val="0"/>
          <w:bCs w:val="0"/>
          <w:color w:val="auto"/>
          <w:kern w:val="2"/>
          <w:sz w:val="32"/>
          <w:szCs w:val="32"/>
          <w:highlight w:val="none"/>
          <w:lang w:val="en-US" w:eastAsia="zh-CN" w:bidi="ar-SA"/>
        </w:rPr>
        <w:t>业主委员会</w:t>
      </w:r>
      <w:r>
        <w:rPr>
          <w:rFonts w:hint="eastAsia" w:ascii="仿宋_GB2312" w:hAnsi="仿宋_GB2312" w:eastAsia="仿宋_GB2312" w:cs="仿宋_GB2312"/>
          <w:color w:val="auto"/>
          <w:sz w:val="32"/>
          <w:szCs w:val="32"/>
          <w:highlight w:val="none"/>
          <w:lang w:val="en-US" w:eastAsia="zh-CN"/>
        </w:rPr>
        <w:t>法规、财务、公共收益管理专题培训。建立月度履职问询、年度综合评议制度，对怠于履职、账目不公开、违规签约物业服务企业、擅自处置公共收益的</w:t>
      </w:r>
      <w:r>
        <w:rPr>
          <w:rFonts w:hint="eastAsia" w:ascii="仿宋_GB2312" w:hAnsi="仿宋_GB2312" w:eastAsia="仿宋_GB2312" w:cs="仿宋_GB2312"/>
          <w:b w:val="0"/>
          <w:bCs w:val="0"/>
          <w:color w:val="auto"/>
          <w:kern w:val="2"/>
          <w:sz w:val="32"/>
          <w:szCs w:val="32"/>
          <w:highlight w:val="none"/>
          <w:lang w:val="en-US" w:eastAsia="zh-CN" w:bidi="ar-SA"/>
        </w:rPr>
        <w:t>业主委员会（物业管理委员会）</w:t>
      </w:r>
      <w:r>
        <w:rPr>
          <w:rFonts w:hint="eastAsia" w:ascii="仿宋_GB2312" w:hAnsi="仿宋_GB2312" w:eastAsia="仿宋_GB2312" w:cs="仿宋_GB2312"/>
          <w:color w:val="auto"/>
          <w:sz w:val="32"/>
          <w:szCs w:val="32"/>
          <w:highlight w:val="none"/>
          <w:lang w:val="en-US" w:eastAsia="zh-CN"/>
        </w:rPr>
        <w:t>，及时下达整改通知、组织业主大会纠错。未成立</w:t>
      </w:r>
      <w:r>
        <w:rPr>
          <w:rFonts w:hint="eastAsia" w:ascii="仿宋_GB2312" w:hAnsi="仿宋_GB2312" w:eastAsia="仿宋_GB2312" w:cs="仿宋_GB2312"/>
          <w:b w:val="0"/>
          <w:bCs w:val="0"/>
          <w:color w:val="auto"/>
          <w:kern w:val="2"/>
          <w:sz w:val="32"/>
          <w:szCs w:val="32"/>
          <w:highlight w:val="none"/>
          <w:lang w:val="en-US" w:eastAsia="zh-CN" w:bidi="ar-SA"/>
        </w:rPr>
        <w:t>业主委员会（物业管理委员会）的</w:t>
      </w:r>
      <w:r>
        <w:rPr>
          <w:rFonts w:hint="eastAsia" w:ascii="仿宋_GB2312" w:hAnsi="仿宋_GB2312" w:eastAsia="仿宋_GB2312" w:cs="仿宋_GB2312"/>
          <w:color w:val="auto"/>
          <w:sz w:val="32"/>
          <w:szCs w:val="32"/>
          <w:highlight w:val="none"/>
          <w:lang w:val="en-US" w:eastAsia="zh-CN"/>
        </w:rPr>
        <w:t>小区由社区组建物业管理委员会代行职责，全程共管小区资金、监督物业服务，靠前化解业主自治内部矛盾，打通基层指导监督直达小区的落地通道。</w:t>
      </w:r>
    </w:p>
    <w:p w14:paraId="2BB65A7A">
      <w:pPr>
        <w:keepNext w:val="0"/>
        <w:keepLines w:val="0"/>
        <w:pageBreakBefore w:val="0"/>
        <w:widowControl w:val="0"/>
        <w:numPr>
          <w:ilvl w:val="0"/>
          <w:numId w:val="0"/>
        </w:numPr>
        <w:kinsoku w:val="0"/>
        <w:wordWrap w:val="0"/>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pacing w:val="-6"/>
          <w:sz w:val="32"/>
          <w:szCs w:val="32"/>
          <w:lang w:val="en-US" w:eastAsia="zh-CN"/>
        </w:rPr>
      </w:pPr>
      <w:r>
        <w:rPr>
          <w:rFonts w:hint="eastAsia" w:ascii="楷体_GB2312" w:hAnsi="楷体_GB2312" w:eastAsia="楷体_GB2312" w:cs="楷体_GB2312"/>
          <w:color w:val="auto"/>
          <w:sz w:val="32"/>
          <w:szCs w:val="32"/>
          <w:highlight w:val="none"/>
          <w:lang w:val="en-US" w:eastAsia="zh-CN"/>
        </w:rPr>
        <w:t>（四）逐级压实整治责任，三年全面提升物业服务质效。</w:t>
      </w:r>
      <w:r>
        <w:rPr>
          <w:rFonts w:hint="eastAsia" w:ascii="仿宋_GB2312" w:hAnsi="仿宋_GB2312" w:eastAsia="仿宋_GB2312" w:cs="仿宋_GB2312"/>
          <w:color w:val="auto"/>
          <w:sz w:val="32"/>
          <w:szCs w:val="32"/>
          <w:highlight w:val="none"/>
          <w:lang w:val="en-US" w:eastAsia="zh-CN"/>
        </w:rPr>
        <w:t>细化三年提升物业服务质量阶段目标、任务、时限，要做到一年清存量、两年建机制、三年提品质。切实解决质价不符、服务缩水、公共收益管理混乱、物业交接纠纷、电梯消防隐患等突出问题，依托物业实训基地常态化开展从业人员实操培训，倒逼企业匹配服务标准与收费价格；完善共管账户、智慧物业、审计公示长效制度，持续压降物业投诉量，从根源化解服务质价失衡问题，稳步提升群众居住满意度。</w:t>
      </w:r>
      <w:bookmarkEnd w:id="7"/>
      <w:bookmarkEnd w:id="8"/>
    </w:p>
    <w:sectPr>
      <w:footerReference r:id="rId3" w:type="default"/>
      <w:pgSz w:w="11906" w:h="16838"/>
      <w:pgMar w:top="1440" w:right="1701" w:bottom="1440"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86B5B">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F48E54">
                          <w:pPr>
                            <w:pStyle w:val="5"/>
                            <w:jc w:val="both"/>
                          </w:pPr>
                          <w:r>
                            <w:t xml:space="preserve">— </w:t>
                          </w:r>
                          <w:r>
                            <w:rPr>
                              <w:rFonts w:hint="eastAsia" w:ascii="仿宋_GB2312" w:hAnsi="仿宋_GB2312" w:eastAsia="仿宋_GB2312" w:cs="仿宋_GB2312"/>
                              <w:sz w:val="21"/>
                              <w:szCs w:val="21"/>
                            </w:rPr>
                            <w:fldChar w:fldCharType="begin"/>
                          </w:r>
                          <w:r>
                            <w:rPr>
                              <w:rFonts w:hint="eastAsia" w:ascii="仿宋_GB2312" w:hAnsi="仿宋_GB2312" w:eastAsia="仿宋_GB2312" w:cs="仿宋_GB2312"/>
                              <w:sz w:val="21"/>
                              <w:szCs w:val="21"/>
                            </w:rPr>
                            <w:instrText xml:space="preserve"> PAGE  \* MERGEFORMAT </w:instrText>
                          </w:r>
                          <w:r>
                            <w:rPr>
                              <w:rFonts w:hint="eastAsia" w:ascii="仿宋_GB2312" w:hAnsi="仿宋_GB2312" w:eastAsia="仿宋_GB2312" w:cs="仿宋_GB2312"/>
                              <w:sz w:val="21"/>
                              <w:szCs w:val="21"/>
                            </w:rPr>
                            <w:fldChar w:fldCharType="separate"/>
                          </w:r>
                          <w:r>
                            <w:rPr>
                              <w:rFonts w:hint="eastAsia" w:ascii="仿宋_GB2312" w:hAnsi="仿宋_GB2312" w:eastAsia="仿宋_GB2312" w:cs="仿宋_GB2312"/>
                              <w:sz w:val="21"/>
                              <w:szCs w:val="21"/>
                            </w:rPr>
                            <w:t>1</w:t>
                          </w:r>
                          <w:r>
                            <w:rPr>
                              <w:rFonts w:hint="eastAsia" w:ascii="仿宋_GB2312" w:hAnsi="仿宋_GB2312" w:eastAsia="仿宋_GB2312" w:cs="仿宋_GB2312"/>
                              <w:sz w:val="21"/>
                              <w:szCs w:val="21"/>
                            </w:rPr>
                            <w:fldChar w:fldCharType="end"/>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BF48E54">
                    <w:pPr>
                      <w:pStyle w:val="5"/>
                      <w:jc w:val="both"/>
                    </w:pPr>
                    <w:r>
                      <w:t xml:space="preserve">— </w:t>
                    </w:r>
                    <w:r>
                      <w:rPr>
                        <w:rFonts w:hint="eastAsia" w:ascii="仿宋_GB2312" w:hAnsi="仿宋_GB2312" w:eastAsia="仿宋_GB2312" w:cs="仿宋_GB2312"/>
                        <w:sz w:val="21"/>
                        <w:szCs w:val="21"/>
                      </w:rPr>
                      <w:fldChar w:fldCharType="begin"/>
                    </w:r>
                    <w:r>
                      <w:rPr>
                        <w:rFonts w:hint="eastAsia" w:ascii="仿宋_GB2312" w:hAnsi="仿宋_GB2312" w:eastAsia="仿宋_GB2312" w:cs="仿宋_GB2312"/>
                        <w:sz w:val="21"/>
                        <w:szCs w:val="21"/>
                      </w:rPr>
                      <w:instrText xml:space="preserve"> PAGE  \* MERGEFORMAT </w:instrText>
                    </w:r>
                    <w:r>
                      <w:rPr>
                        <w:rFonts w:hint="eastAsia" w:ascii="仿宋_GB2312" w:hAnsi="仿宋_GB2312" w:eastAsia="仿宋_GB2312" w:cs="仿宋_GB2312"/>
                        <w:sz w:val="21"/>
                        <w:szCs w:val="21"/>
                      </w:rPr>
                      <w:fldChar w:fldCharType="separate"/>
                    </w:r>
                    <w:r>
                      <w:rPr>
                        <w:rFonts w:hint="eastAsia" w:ascii="仿宋_GB2312" w:hAnsi="仿宋_GB2312" w:eastAsia="仿宋_GB2312" w:cs="仿宋_GB2312"/>
                        <w:sz w:val="21"/>
                        <w:szCs w:val="21"/>
                      </w:rPr>
                      <w:t>1</w:t>
                    </w:r>
                    <w:r>
                      <w:rPr>
                        <w:rFonts w:hint="eastAsia" w:ascii="仿宋_GB2312" w:hAnsi="仿宋_GB2312" w:eastAsia="仿宋_GB2312" w:cs="仿宋_GB2312"/>
                        <w:sz w:val="21"/>
                        <w:szCs w:val="21"/>
                      </w:rPr>
                      <w:fldChar w:fldCharType="end"/>
                    </w:r>
                    <w: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37586"/>
    <w:rsid w:val="00951FEE"/>
    <w:rsid w:val="011A08BE"/>
    <w:rsid w:val="01995B0E"/>
    <w:rsid w:val="02385327"/>
    <w:rsid w:val="02557C87"/>
    <w:rsid w:val="02644976"/>
    <w:rsid w:val="02BC7D06"/>
    <w:rsid w:val="02C80459"/>
    <w:rsid w:val="02D45050"/>
    <w:rsid w:val="031A67DB"/>
    <w:rsid w:val="033E7D44"/>
    <w:rsid w:val="0361440A"/>
    <w:rsid w:val="03863E70"/>
    <w:rsid w:val="03CC5D27"/>
    <w:rsid w:val="03D90444"/>
    <w:rsid w:val="03DB41BC"/>
    <w:rsid w:val="04620439"/>
    <w:rsid w:val="04671EF4"/>
    <w:rsid w:val="04C335CE"/>
    <w:rsid w:val="051F632A"/>
    <w:rsid w:val="053242B0"/>
    <w:rsid w:val="05524952"/>
    <w:rsid w:val="05AA2098"/>
    <w:rsid w:val="05AB5E10"/>
    <w:rsid w:val="0616772D"/>
    <w:rsid w:val="061D0ABC"/>
    <w:rsid w:val="062A142B"/>
    <w:rsid w:val="06532730"/>
    <w:rsid w:val="06563FCE"/>
    <w:rsid w:val="065E2E82"/>
    <w:rsid w:val="066E1317"/>
    <w:rsid w:val="070B4DB8"/>
    <w:rsid w:val="073D03C6"/>
    <w:rsid w:val="07497901"/>
    <w:rsid w:val="077C1812"/>
    <w:rsid w:val="077F6030"/>
    <w:rsid w:val="07927288"/>
    <w:rsid w:val="07AF7FAD"/>
    <w:rsid w:val="07F615C4"/>
    <w:rsid w:val="081163FE"/>
    <w:rsid w:val="0849203C"/>
    <w:rsid w:val="08601134"/>
    <w:rsid w:val="08602EE2"/>
    <w:rsid w:val="08AB6853"/>
    <w:rsid w:val="08B35707"/>
    <w:rsid w:val="08BA6F8F"/>
    <w:rsid w:val="08D15B8E"/>
    <w:rsid w:val="08ED6E6B"/>
    <w:rsid w:val="09051B59"/>
    <w:rsid w:val="09151F1E"/>
    <w:rsid w:val="091D7025"/>
    <w:rsid w:val="092C5E66"/>
    <w:rsid w:val="0955056D"/>
    <w:rsid w:val="095C5D9F"/>
    <w:rsid w:val="09A432A2"/>
    <w:rsid w:val="09E813E1"/>
    <w:rsid w:val="09EF276F"/>
    <w:rsid w:val="0A1977EC"/>
    <w:rsid w:val="0A217932"/>
    <w:rsid w:val="0A2A19F9"/>
    <w:rsid w:val="0A3665F0"/>
    <w:rsid w:val="0A634F0B"/>
    <w:rsid w:val="0AA144D2"/>
    <w:rsid w:val="0B2428ED"/>
    <w:rsid w:val="0B266665"/>
    <w:rsid w:val="0B4E7350"/>
    <w:rsid w:val="0B5331D2"/>
    <w:rsid w:val="0B5D195B"/>
    <w:rsid w:val="0C18539A"/>
    <w:rsid w:val="0C366CF2"/>
    <w:rsid w:val="0C6F3B83"/>
    <w:rsid w:val="0C882A07"/>
    <w:rsid w:val="0CD8573D"/>
    <w:rsid w:val="0D501777"/>
    <w:rsid w:val="0DDC300B"/>
    <w:rsid w:val="0DF20A80"/>
    <w:rsid w:val="0E012A71"/>
    <w:rsid w:val="0E172295"/>
    <w:rsid w:val="0E6D45AA"/>
    <w:rsid w:val="0E855450"/>
    <w:rsid w:val="0E9D7E6D"/>
    <w:rsid w:val="0EAA3109"/>
    <w:rsid w:val="0EE52393"/>
    <w:rsid w:val="0F77386C"/>
    <w:rsid w:val="0F9D2C6D"/>
    <w:rsid w:val="0FB0751D"/>
    <w:rsid w:val="0FBD6E6C"/>
    <w:rsid w:val="0FC03B56"/>
    <w:rsid w:val="0FF87EA4"/>
    <w:rsid w:val="10386358"/>
    <w:rsid w:val="10463305"/>
    <w:rsid w:val="10501A8E"/>
    <w:rsid w:val="10BB15FD"/>
    <w:rsid w:val="10D10E21"/>
    <w:rsid w:val="10D17073"/>
    <w:rsid w:val="10D95F27"/>
    <w:rsid w:val="11523871"/>
    <w:rsid w:val="116A6B7F"/>
    <w:rsid w:val="11C269BB"/>
    <w:rsid w:val="11D84431"/>
    <w:rsid w:val="11F0177A"/>
    <w:rsid w:val="12647A72"/>
    <w:rsid w:val="127759F8"/>
    <w:rsid w:val="12942106"/>
    <w:rsid w:val="12C50511"/>
    <w:rsid w:val="12C80001"/>
    <w:rsid w:val="12F31522"/>
    <w:rsid w:val="1300779B"/>
    <w:rsid w:val="13203999"/>
    <w:rsid w:val="132C233E"/>
    <w:rsid w:val="13315BA7"/>
    <w:rsid w:val="13830281"/>
    <w:rsid w:val="13CC1D73"/>
    <w:rsid w:val="13D053C0"/>
    <w:rsid w:val="14025795"/>
    <w:rsid w:val="140908D1"/>
    <w:rsid w:val="144A1772"/>
    <w:rsid w:val="14D94748"/>
    <w:rsid w:val="14FC0436"/>
    <w:rsid w:val="150177FB"/>
    <w:rsid w:val="152A4FA3"/>
    <w:rsid w:val="15435F44"/>
    <w:rsid w:val="1548367B"/>
    <w:rsid w:val="1571571A"/>
    <w:rsid w:val="159F5AF3"/>
    <w:rsid w:val="15C70A44"/>
    <w:rsid w:val="15CA76C5"/>
    <w:rsid w:val="15CE1DD3"/>
    <w:rsid w:val="15F5735F"/>
    <w:rsid w:val="16532BE6"/>
    <w:rsid w:val="16646293"/>
    <w:rsid w:val="1699418F"/>
    <w:rsid w:val="169C3C7F"/>
    <w:rsid w:val="16E421C9"/>
    <w:rsid w:val="170A0BE8"/>
    <w:rsid w:val="17165445"/>
    <w:rsid w:val="172769DF"/>
    <w:rsid w:val="177E3384"/>
    <w:rsid w:val="178C3CF3"/>
    <w:rsid w:val="17C90AA4"/>
    <w:rsid w:val="17D47448"/>
    <w:rsid w:val="17E33EA6"/>
    <w:rsid w:val="180864D8"/>
    <w:rsid w:val="180E4708"/>
    <w:rsid w:val="18167A61"/>
    <w:rsid w:val="1844012A"/>
    <w:rsid w:val="18723928"/>
    <w:rsid w:val="18A4506D"/>
    <w:rsid w:val="18D94D16"/>
    <w:rsid w:val="18E611E1"/>
    <w:rsid w:val="18EA6F23"/>
    <w:rsid w:val="194505FE"/>
    <w:rsid w:val="19597C05"/>
    <w:rsid w:val="195C76F5"/>
    <w:rsid w:val="196D545F"/>
    <w:rsid w:val="19E03E83"/>
    <w:rsid w:val="19E33973"/>
    <w:rsid w:val="1A073B05"/>
    <w:rsid w:val="1A106444"/>
    <w:rsid w:val="1A642D06"/>
    <w:rsid w:val="1A807414"/>
    <w:rsid w:val="1AB82756"/>
    <w:rsid w:val="1AD02149"/>
    <w:rsid w:val="1AD87250"/>
    <w:rsid w:val="1AD876B6"/>
    <w:rsid w:val="1B2304CB"/>
    <w:rsid w:val="1B570174"/>
    <w:rsid w:val="1B613C59"/>
    <w:rsid w:val="1B7E1BA5"/>
    <w:rsid w:val="1BBB4BA7"/>
    <w:rsid w:val="1BBE01F3"/>
    <w:rsid w:val="1C2A7637"/>
    <w:rsid w:val="1CAD0994"/>
    <w:rsid w:val="1CBC0BD7"/>
    <w:rsid w:val="1CC15A71"/>
    <w:rsid w:val="1CC21F65"/>
    <w:rsid w:val="1CC932F4"/>
    <w:rsid w:val="1CE1063D"/>
    <w:rsid w:val="1D083550"/>
    <w:rsid w:val="1D113EF3"/>
    <w:rsid w:val="1D2E600F"/>
    <w:rsid w:val="1D3B573C"/>
    <w:rsid w:val="1D48246B"/>
    <w:rsid w:val="1D547061"/>
    <w:rsid w:val="1D6D2A04"/>
    <w:rsid w:val="1D774AFE"/>
    <w:rsid w:val="1DAC0C4B"/>
    <w:rsid w:val="1DB01DBE"/>
    <w:rsid w:val="1DBC69B5"/>
    <w:rsid w:val="1DC5683C"/>
    <w:rsid w:val="1DE859FC"/>
    <w:rsid w:val="1E0C793C"/>
    <w:rsid w:val="1E8C45D9"/>
    <w:rsid w:val="1EDD3086"/>
    <w:rsid w:val="1EF04B68"/>
    <w:rsid w:val="1F3233D2"/>
    <w:rsid w:val="1F43738D"/>
    <w:rsid w:val="1F5E6A3F"/>
    <w:rsid w:val="1F737547"/>
    <w:rsid w:val="1FB0753E"/>
    <w:rsid w:val="1FC3402A"/>
    <w:rsid w:val="1FC85AE5"/>
    <w:rsid w:val="1FD04999"/>
    <w:rsid w:val="1FD955FC"/>
    <w:rsid w:val="1FE346CD"/>
    <w:rsid w:val="1FF044EA"/>
    <w:rsid w:val="20166850"/>
    <w:rsid w:val="20191E9C"/>
    <w:rsid w:val="204A02A8"/>
    <w:rsid w:val="206A6B9C"/>
    <w:rsid w:val="20AA343C"/>
    <w:rsid w:val="20B230F5"/>
    <w:rsid w:val="20E71F9A"/>
    <w:rsid w:val="213056EF"/>
    <w:rsid w:val="217C26E3"/>
    <w:rsid w:val="218477E9"/>
    <w:rsid w:val="218E68BA"/>
    <w:rsid w:val="21E62252"/>
    <w:rsid w:val="21F41F60"/>
    <w:rsid w:val="2247113B"/>
    <w:rsid w:val="2298179E"/>
    <w:rsid w:val="22B819B8"/>
    <w:rsid w:val="22C72083"/>
    <w:rsid w:val="22F22D65"/>
    <w:rsid w:val="23377209"/>
    <w:rsid w:val="233D0598"/>
    <w:rsid w:val="23863CED"/>
    <w:rsid w:val="23867849"/>
    <w:rsid w:val="23D9206E"/>
    <w:rsid w:val="24455956"/>
    <w:rsid w:val="24BC1073"/>
    <w:rsid w:val="24D42836"/>
    <w:rsid w:val="24EF7670"/>
    <w:rsid w:val="24F37160"/>
    <w:rsid w:val="24FB7DC2"/>
    <w:rsid w:val="25096983"/>
    <w:rsid w:val="25387269"/>
    <w:rsid w:val="25761F62"/>
    <w:rsid w:val="25E76A81"/>
    <w:rsid w:val="25F211C5"/>
    <w:rsid w:val="2609650F"/>
    <w:rsid w:val="26BC7A25"/>
    <w:rsid w:val="26D0702D"/>
    <w:rsid w:val="26FD03E7"/>
    <w:rsid w:val="27355340"/>
    <w:rsid w:val="2751016E"/>
    <w:rsid w:val="27BC5F2F"/>
    <w:rsid w:val="27BE033A"/>
    <w:rsid w:val="27DC212D"/>
    <w:rsid w:val="280653FC"/>
    <w:rsid w:val="283F446A"/>
    <w:rsid w:val="284B4E94"/>
    <w:rsid w:val="287D3E84"/>
    <w:rsid w:val="288822B5"/>
    <w:rsid w:val="28AA222B"/>
    <w:rsid w:val="28E03E9F"/>
    <w:rsid w:val="29207CF4"/>
    <w:rsid w:val="292C0E92"/>
    <w:rsid w:val="2983725E"/>
    <w:rsid w:val="29A26CEF"/>
    <w:rsid w:val="29DA269C"/>
    <w:rsid w:val="29DE3D0C"/>
    <w:rsid w:val="29F37C02"/>
    <w:rsid w:val="2A3907EE"/>
    <w:rsid w:val="2A3A138D"/>
    <w:rsid w:val="2A53244F"/>
    <w:rsid w:val="2A9C2048"/>
    <w:rsid w:val="2ABA427C"/>
    <w:rsid w:val="2B0100FD"/>
    <w:rsid w:val="2B0F6376"/>
    <w:rsid w:val="2B26615C"/>
    <w:rsid w:val="2B345DDC"/>
    <w:rsid w:val="2B487ADA"/>
    <w:rsid w:val="2B6761B2"/>
    <w:rsid w:val="2B856638"/>
    <w:rsid w:val="2B876854"/>
    <w:rsid w:val="2BAB1468"/>
    <w:rsid w:val="2BDA4BD6"/>
    <w:rsid w:val="2BE36043"/>
    <w:rsid w:val="2C11436F"/>
    <w:rsid w:val="2C372028"/>
    <w:rsid w:val="2C772424"/>
    <w:rsid w:val="2C842D93"/>
    <w:rsid w:val="2C864D5D"/>
    <w:rsid w:val="2C884632"/>
    <w:rsid w:val="2C923702"/>
    <w:rsid w:val="2CB40213"/>
    <w:rsid w:val="2CC6515A"/>
    <w:rsid w:val="2CCA2E9C"/>
    <w:rsid w:val="2CCE400E"/>
    <w:rsid w:val="2D03015C"/>
    <w:rsid w:val="2D281FB4"/>
    <w:rsid w:val="2D32459D"/>
    <w:rsid w:val="2D5664DE"/>
    <w:rsid w:val="2D5676B8"/>
    <w:rsid w:val="2D7B4196"/>
    <w:rsid w:val="2D8868B3"/>
    <w:rsid w:val="2D8A6187"/>
    <w:rsid w:val="2D8E211C"/>
    <w:rsid w:val="2DE41D3C"/>
    <w:rsid w:val="2E3A548A"/>
    <w:rsid w:val="2E4C78E1"/>
    <w:rsid w:val="2E652751"/>
    <w:rsid w:val="2E8E3740"/>
    <w:rsid w:val="2E9D1EEA"/>
    <w:rsid w:val="2E9F2106"/>
    <w:rsid w:val="2EAB4607"/>
    <w:rsid w:val="2ED0406E"/>
    <w:rsid w:val="2EDC0C65"/>
    <w:rsid w:val="2EE95130"/>
    <w:rsid w:val="2FCC2A87"/>
    <w:rsid w:val="2FD728D6"/>
    <w:rsid w:val="2FE1152C"/>
    <w:rsid w:val="3005243D"/>
    <w:rsid w:val="301A5EE8"/>
    <w:rsid w:val="30316D8E"/>
    <w:rsid w:val="304A75D8"/>
    <w:rsid w:val="30923667"/>
    <w:rsid w:val="30AE6631"/>
    <w:rsid w:val="30CE0A81"/>
    <w:rsid w:val="30E107B4"/>
    <w:rsid w:val="314D7BF8"/>
    <w:rsid w:val="31772EC7"/>
    <w:rsid w:val="31C61758"/>
    <w:rsid w:val="31D125D7"/>
    <w:rsid w:val="31D40319"/>
    <w:rsid w:val="3267118D"/>
    <w:rsid w:val="32B86EE5"/>
    <w:rsid w:val="32BA12BD"/>
    <w:rsid w:val="333F6CE6"/>
    <w:rsid w:val="334D2131"/>
    <w:rsid w:val="335F1E64"/>
    <w:rsid w:val="33802506"/>
    <w:rsid w:val="3381627F"/>
    <w:rsid w:val="33833DA5"/>
    <w:rsid w:val="33883169"/>
    <w:rsid w:val="33B51A84"/>
    <w:rsid w:val="33D97E69"/>
    <w:rsid w:val="33EA5BD2"/>
    <w:rsid w:val="340B78F6"/>
    <w:rsid w:val="3422536C"/>
    <w:rsid w:val="344A6670"/>
    <w:rsid w:val="344C063B"/>
    <w:rsid w:val="344F012B"/>
    <w:rsid w:val="351A35D0"/>
    <w:rsid w:val="353A4937"/>
    <w:rsid w:val="354B6B44"/>
    <w:rsid w:val="355C2AFF"/>
    <w:rsid w:val="36252EF1"/>
    <w:rsid w:val="36985DB9"/>
    <w:rsid w:val="36997E62"/>
    <w:rsid w:val="36B223B2"/>
    <w:rsid w:val="370F76FD"/>
    <w:rsid w:val="37113475"/>
    <w:rsid w:val="373D070E"/>
    <w:rsid w:val="37B409D1"/>
    <w:rsid w:val="37C91FA2"/>
    <w:rsid w:val="380A0362"/>
    <w:rsid w:val="38123949"/>
    <w:rsid w:val="385C4BC4"/>
    <w:rsid w:val="386121DB"/>
    <w:rsid w:val="387A3124"/>
    <w:rsid w:val="387B4695"/>
    <w:rsid w:val="38955E8B"/>
    <w:rsid w:val="38CA4224"/>
    <w:rsid w:val="38CF5396"/>
    <w:rsid w:val="38E4062C"/>
    <w:rsid w:val="39317DFF"/>
    <w:rsid w:val="3938118D"/>
    <w:rsid w:val="3949339B"/>
    <w:rsid w:val="39A86313"/>
    <w:rsid w:val="39C45525"/>
    <w:rsid w:val="39CB0253"/>
    <w:rsid w:val="39CB39E5"/>
    <w:rsid w:val="39EF3F42"/>
    <w:rsid w:val="39F350B4"/>
    <w:rsid w:val="3A137505"/>
    <w:rsid w:val="3A3951BD"/>
    <w:rsid w:val="3A500759"/>
    <w:rsid w:val="3AD903CF"/>
    <w:rsid w:val="3AFE556A"/>
    <w:rsid w:val="3B1A3241"/>
    <w:rsid w:val="3B1C3D21"/>
    <w:rsid w:val="3B245E6D"/>
    <w:rsid w:val="3B450DF0"/>
    <w:rsid w:val="3BA945C4"/>
    <w:rsid w:val="3BD258C9"/>
    <w:rsid w:val="3BE76CA8"/>
    <w:rsid w:val="3C252937"/>
    <w:rsid w:val="3C2B322B"/>
    <w:rsid w:val="3C6978B0"/>
    <w:rsid w:val="3C7626F9"/>
    <w:rsid w:val="3C793F97"/>
    <w:rsid w:val="3CA52FDE"/>
    <w:rsid w:val="3CAF5C0A"/>
    <w:rsid w:val="3CC01BC6"/>
    <w:rsid w:val="3CC35A52"/>
    <w:rsid w:val="3CE32F28"/>
    <w:rsid w:val="3CE37662"/>
    <w:rsid w:val="3CFB2BFE"/>
    <w:rsid w:val="3D2C725B"/>
    <w:rsid w:val="3D385C00"/>
    <w:rsid w:val="3D51281E"/>
    <w:rsid w:val="3D5642D8"/>
    <w:rsid w:val="3DAF5796"/>
    <w:rsid w:val="3DB039E8"/>
    <w:rsid w:val="3DD0408A"/>
    <w:rsid w:val="3E063608"/>
    <w:rsid w:val="3E3642DC"/>
    <w:rsid w:val="3E3A59A8"/>
    <w:rsid w:val="3E410AE4"/>
    <w:rsid w:val="3E842D22"/>
    <w:rsid w:val="3E846C23"/>
    <w:rsid w:val="3EB92D70"/>
    <w:rsid w:val="3ED6747E"/>
    <w:rsid w:val="3EEF0540"/>
    <w:rsid w:val="3EFD0EAF"/>
    <w:rsid w:val="3F116709"/>
    <w:rsid w:val="3F167222"/>
    <w:rsid w:val="3F536D21"/>
    <w:rsid w:val="3F5D36FC"/>
    <w:rsid w:val="3F8A64BB"/>
    <w:rsid w:val="3F982986"/>
    <w:rsid w:val="3FD00372"/>
    <w:rsid w:val="40356427"/>
    <w:rsid w:val="404E573A"/>
    <w:rsid w:val="40610FCA"/>
    <w:rsid w:val="406D3E12"/>
    <w:rsid w:val="406E2193"/>
    <w:rsid w:val="40702B1F"/>
    <w:rsid w:val="407C5E04"/>
    <w:rsid w:val="40E8793D"/>
    <w:rsid w:val="40EA7211"/>
    <w:rsid w:val="40F43FD1"/>
    <w:rsid w:val="41173D7E"/>
    <w:rsid w:val="4154424F"/>
    <w:rsid w:val="416A65A4"/>
    <w:rsid w:val="416C5E78"/>
    <w:rsid w:val="41AA69A0"/>
    <w:rsid w:val="42073DF3"/>
    <w:rsid w:val="423F17DF"/>
    <w:rsid w:val="42976F25"/>
    <w:rsid w:val="42E67EAC"/>
    <w:rsid w:val="43000F6E"/>
    <w:rsid w:val="4335673E"/>
    <w:rsid w:val="434150E2"/>
    <w:rsid w:val="43747266"/>
    <w:rsid w:val="43996CCD"/>
    <w:rsid w:val="43CE2E1A"/>
    <w:rsid w:val="43F6411F"/>
    <w:rsid w:val="442E1B0B"/>
    <w:rsid w:val="443F1622"/>
    <w:rsid w:val="445B21D4"/>
    <w:rsid w:val="44BA15F0"/>
    <w:rsid w:val="44C304A5"/>
    <w:rsid w:val="44E4666D"/>
    <w:rsid w:val="44ED72D0"/>
    <w:rsid w:val="44F43C87"/>
    <w:rsid w:val="451B1EC2"/>
    <w:rsid w:val="45313F4B"/>
    <w:rsid w:val="453942C3"/>
    <w:rsid w:val="455C4456"/>
    <w:rsid w:val="45611A6C"/>
    <w:rsid w:val="458A2D71"/>
    <w:rsid w:val="45B42CA6"/>
    <w:rsid w:val="4606201F"/>
    <w:rsid w:val="46080139"/>
    <w:rsid w:val="461234F4"/>
    <w:rsid w:val="46192347"/>
    <w:rsid w:val="46532728"/>
    <w:rsid w:val="46592743"/>
    <w:rsid w:val="466C06C8"/>
    <w:rsid w:val="46E110B6"/>
    <w:rsid w:val="46FB3202"/>
    <w:rsid w:val="470628CB"/>
    <w:rsid w:val="47305B9A"/>
    <w:rsid w:val="476A2E5A"/>
    <w:rsid w:val="477261B2"/>
    <w:rsid w:val="478A7058"/>
    <w:rsid w:val="47D74267"/>
    <w:rsid w:val="47DE73B4"/>
    <w:rsid w:val="47E04ECA"/>
    <w:rsid w:val="48531B40"/>
    <w:rsid w:val="485E2293"/>
    <w:rsid w:val="48651873"/>
    <w:rsid w:val="487F73F4"/>
    <w:rsid w:val="48873A0E"/>
    <w:rsid w:val="48A028AB"/>
    <w:rsid w:val="48F50E49"/>
    <w:rsid w:val="49790BF9"/>
    <w:rsid w:val="49997A26"/>
    <w:rsid w:val="49CB1BAA"/>
    <w:rsid w:val="49E62540"/>
    <w:rsid w:val="4A01737A"/>
    <w:rsid w:val="4A954692"/>
    <w:rsid w:val="4AB12B4E"/>
    <w:rsid w:val="4AE22767"/>
    <w:rsid w:val="4B38326F"/>
    <w:rsid w:val="4B4C0AC8"/>
    <w:rsid w:val="4BB328F5"/>
    <w:rsid w:val="4BC114B6"/>
    <w:rsid w:val="4BD62536"/>
    <w:rsid w:val="4BE807F1"/>
    <w:rsid w:val="4BEB6533"/>
    <w:rsid w:val="4C7D362F"/>
    <w:rsid w:val="4C8A2ACC"/>
    <w:rsid w:val="4CA3296A"/>
    <w:rsid w:val="4CBE77A4"/>
    <w:rsid w:val="4CD03DA6"/>
    <w:rsid w:val="4CE23492"/>
    <w:rsid w:val="4CE90CC5"/>
    <w:rsid w:val="4D0C6761"/>
    <w:rsid w:val="4D5819A6"/>
    <w:rsid w:val="4D5C67CD"/>
    <w:rsid w:val="4DA342E0"/>
    <w:rsid w:val="4DBD7A5B"/>
    <w:rsid w:val="4DE4148C"/>
    <w:rsid w:val="4E012ECC"/>
    <w:rsid w:val="4E0F475B"/>
    <w:rsid w:val="4E673416"/>
    <w:rsid w:val="4E904013"/>
    <w:rsid w:val="4EB05583"/>
    <w:rsid w:val="4F053468"/>
    <w:rsid w:val="4F2E6E63"/>
    <w:rsid w:val="4F4026F2"/>
    <w:rsid w:val="4F667292"/>
    <w:rsid w:val="4F80215F"/>
    <w:rsid w:val="4F8B2322"/>
    <w:rsid w:val="4F8C3B89"/>
    <w:rsid w:val="4FDF63AF"/>
    <w:rsid w:val="50C17863"/>
    <w:rsid w:val="51114346"/>
    <w:rsid w:val="51165E00"/>
    <w:rsid w:val="5179227B"/>
    <w:rsid w:val="51BA2C30"/>
    <w:rsid w:val="51C23892"/>
    <w:rsid w:val="51EB2DE9"/>
    <w:rsid w:val="52081BED"/>
    <w:rsid w:val="52481FEA"/>
    <w:rsid w:val="524B1ADA"/>
    <w:rsid w:val="52636E23"/>
    <w:rsid w:val="526E7576"/>
    <w:rsid w:val="52A80CDA"/>
    <w:rsid w:val="52BD222B"/>
    <w:rsid w:val="52CD1409"/>
    <w:rsid w:val="53071EA5"/>
    <w:rsid w:val="531928BD"/>
    <w:rsid w:val="536270DB"/>
    <w:rsid w:val="538E1C7E"/>
    <w:rsid w:val="539574B0"/>
    <w:rsid w:val="53B37937"/>
    <w:rsid w:val="53B51901"/>
    <w:rsid w:val="53EE4E13"/>
    <w:rsid w:val="5406215C"/>
    <w:rsid w:val="540A4E77"/>
    <w:rsid w:val="54330A77"/>
    <w:rsid w:val="543878E0"/>
    <w:rsid w:val="544B3DCF"/>
    <w:rsid w:val="545033D7"/>
    <w:rsid w:val="546649A9"/>
    <w:rsid w:val="5486504B"/>
    <w:rsid w:val="54C55B73"/>
    <w:rsid w:val="54C811C0"/>
    <w:rsid w:val="54D1088E"/>
    <w:rsid w:val="54E83610"/>
    <w:rsid w:val="5516017D"/>
    <w:rsid w:val="55480552"/>
    <w:rsid w:val="56384123"/>
    <w:rsid w:val="56504D7A"/>
    <w:rsid w:val="56C97471"/>
    <w:rsid w:val="56EB73E7"/>
    <w:rsid w:val="56ED7603"/>
    <w:rsid w:val="56F97D56"/>
    <w:rsid w:val="56FC7846"/>
    <w:rsid w:val="56FE417C"/>
    <w:rsid w:val="57190D8C"/>
    <w:rsid w:val="574865E8"/>
    <w:rsid w:val="574A05B2"/>
    <w:rsid w:val="576A2D00"/>
    <w:rsid w:val="57825F9E"/>
    <w:rsid w:val="578C0BCA"/>
    <w:rsid w:val="57914433"/>
    <w:rsid w:val="57A777B2"/>
    <w:rsid w:val="57CE2F91"/>
    <w:rsid w:val="57D82C38"/>
    <w:rsid w:val="57DA4F15"/>
    <w:rsid w:val="57E64D78"/>
    <w:rsid w:val="58346B6C"/>
    <w:rsid w:val="58EF7663"/>
    <w:rsid w:val="59407EBE"/>
    <w:rsid w:val="59725B9E"/>
    <w:rsid w:val="5996188C"/>
    <w:rsid w:val="599B6EA3"/>
    <w:rsid w:val="5A096502"/>
    <w:rsid w:val="5A1530F9"/>
    <w:rsid w:val="5A2C0443"/>
    <w:rsid w:val="5A4C63EF"/>
    <w:rsid w:val="5A7D0C9E"/>
    <w:rsid w:val="5ABD72ED"/>
    <w:rsid w:val="5AE900E2"/>
    <w:rsid w:val="5B345801"/>
    <w:rsid w:val="5BE34B31"/>
    <w:rsid w:val="5C125416"/>
    <w:rsid w:val="5C1D0043"/>
    <w:rsid w:val="5C3B671B"/>
    <w:rsid w:val="5C4A2E02"/>
    <w:rsid w:val="5C5123E2"/>
    <w:rsid w:val="5D2B0BA2"/>
    <w:rsid w:val="5D373386"/>
    <w:rsid w:val="5D4A130C"/>
    <w:rsid w:val="5D722610"/>
    <w:rsid w:val="5D795F6D"/>
    <w:rsid w:val="5E9E4667"/>
    <w:rsid w:val="5ECA5600"/>
    <w:rsid w:val="5ED510A9"/>
    <w:rsid w:val="5F69254E"/>
    <w:rsid w:val="5FB05672"/>
    <w:rsid w:val="5FB472D8"/>
    <w:rsid w:val="5FE62E42"/>
    <w:rsid w:val="6031613C"/>
    <w:rsid w:val="6045400C"/>
    <w:rsid w:val="60822B6A"/>
    <w:rsid w:val="60A800F7"/>
    <w:rsid w:val="60AE3960"/>
    <w:rsid w:val="60BB32E8"/>
    <w:rsid w:val="60D07D7A"/>
    <w:rsid w:val="60D94755"/>
    <w:rsid w:val="61372FF0"/>
    <w:rsid w:val="613C289C"/>
    <w:rsid w:val="61730705"/>
    <w:rsid w:val="61880654"/>
    <w:rsid w:val="618B1EF3"/>
    <w:rsid w:val="618E3791"/>
    <w:rsid w:val="619012B7"/>
    <w:rsid w:val="619D39D4"/>
    <w:rsid w:val="61A42FB4"/>
    <w:rsid w:val="62185155"/>
    <w:rsid w:val="623600B0"/>
    <w:rsid w:val="625B657B"/>
    <w:rsid w:val="626F3F23"/>
    <w:rsid w:val="627C183B"/>
    <w:rsid w:val="627D5CDF"/>
    <w:rsid w:val="628C5F22"/>
    <w:rsid w:val="628C7CD0"/>
    <w:rsid w:val="629848C7"/>
    <w:rsid w:val="62B45479"/>
    <w:rsid w:val="62BB1F75"/>
    <w:rsid w:val="62BF00A6"/>
    <w:rsid w:val="62CE02E9"/>
    <w:rsid w:val="63234F08"/>
    <w:rsid w:val="633B5D0D"/>
    <w:rsid w:val="63422A85"/>
    <w:rsid w:val="639F1C85"/>
    <w:rsid w:val="648570CD"/>
    <w:rsid w:val="650C334B"/>
    <w:rsid w:val="6518537B"/>
    <w:rsid w:val="652203B7"/>
    <w:rsid w:val="652A557F"/>
    <w:rsid w:val="65554CF2"/>
    <w:rsid w:val="658729D1"/>
    <w:rsid w:val="658D448B"/>
    <w:rsid w:val="659D0447"/>
    <w:rsid w:val="65B43127"/>
    <w:rsid w:val="65BB267B"/>
    <w:rsid w:val="65C36135"/>
    <w:rsid w:val="65D53BF6"/>
    <w:rsid w:val="65EE0CA2"/>
    <w:rsid w:val="660E4EA0"/>
    <w:rsid w:val="661C7ED9"/>
    <w:rsid w:val="661E1587"/>
    <w:rsid w:val="663F32AC"/>
    <w:rsid w:val="665A00E6"/>
    <w:rsid w:val="669929BC"/>
    <w:rsid w:val="66A001EE"/>
    <w:rsid w:val="66AC6B93"/>
    <w:rsid w:val="66B24AF7"/>
    <w:rsid w:val="66C022CE"/>
    <w:rsid w:val="66D734E4"/>
    <w:rsid w:val="670A1B0C"/>
    <w:rsid w:val="672E3664"/>
    <w:rsid w:val="673D77EB"/>
    <w:rsid w:val="676236F6"/>
    <w:rsid w:val="6771581B"/>
    <w:rsid w:val="67896ED4"/>
    <w:rsid w:val="679D028A"/>
    <w:rsid w:val="67AB0BF9"/>
    <w:rsid w:val="67AE2497"/>
    <w:rsid w:val="680229AF"/>
    <w:rsid w:val="685272C6"/>
    <w:rsid w:val="68B24209"/>
    <w:rsid w:val="68CF4DBB"/>
    <w:rsid w:val="68DC3034"/>
    <w:rsid w:val="68E54D0A"/>
    <w:rsid w:val="69194288"/>
    <w:rsid w:val="69344C1E"/>
    <w:rsid w:val="69747710"/>
    <w:rsid w:val="69855479"/>
    <w:rsid w:val="69AA4A86"/>
    <w:rsid w:val="69BA15C7"/>
    <w:rsid w:val="69E00902"/>
    <w:rsid w:val="69EC54F9"/>
    <w:rsid w:val="6A025EBD"/>
    <w:rsid w:val="6A2421B5"/>
    <w:rsid w:val="6A2B4273"/>
    <w:rsid w:val="6A484E25"/>
    <w:rsid w:val="6A890F99"/>
    <w:rsid w:val="6A892D47"/>
    <w:rsid w:val="6AAD6A36"/>
    <w:rsid w:val="6ABB73DE"/>
    <w:rsid w:val="6B2F38EF"/>
    <w:rsid w:val="6B4750DC"/>
    <w:rsid w:val="6B642B64"/>
    <w:rsid w:val="6BA24802"/>
    <w:rsid w:val="6C164AAF"/>
    <w:rsid w:val="6C6A4591"/>
    <w:rsid w:val="6C711CE5"/>
    <w:rsid w:val="6C9205D9"/>
    <w:rsid w:val="6CB0280D"/>
    <w:rsid w:val="6CD75FEC"/>
    <w:rsid w:val="6D4573FA"/>
    <w:rsid w:val="6D486EEA"/>
    <w:rsid w:val="6DAD31F1"/>
    <w:rsid w:val="6E1D0376"/>
    <w:rsid w:val="6E686D5E"/>
    <w:rsid w:val="6EAB5982"/>
    <w:rsid w:val="6EC922AC"/>
    <w:rsid w:val="6ED8429D"/>
    <w:rsid w:val="6EDD3662"/>
    <w:rsid w:val="6EE60768"/>
    <w:rsid w:val="6F2F65B3"/>
    <w:rsid w:val="6F4A519B"/>
    <w:rsid w:val="6F6124E5"/>
    <w:rsid w:val="6F765F90"/>
    <w:rsid w:val="6F7E3097"/>
    <w:rsid w:val="6F8F7052"/>
    <w:rsid w:val="6FC50CC6"/>
    <w:rsid w:val="6FDB5DF3"/>
    <w:rsid w:val="6FF46EB5"/>
    <w:rsid w:val="6FF670D1"/>
    <w:rsid w:val="7000585A"/>
    <w:rsid w:val="70131A31"/>
    <w:rsid w:val="702C51E9"/>
    <w:rsid w:val="703E6382"/>
    <w:rsid w:val="70C745CA"/>
    <w:rsid w:val="70F52EE5"/>
    <w:rsid w:val="710E5EDF"/>
    <w:rsid w:val="711D243B"/>
    <w:rsid w:val="71237A52"/>
    <w:rsid w:val="712D267F"/>
    <w:rsid w:val="7144103F"/>
    <w:rsid w:val="71453E6C"/>
    <w:rsid w:val="71535E5D"/>
    <w:rsid w:val="71754026"/>
    <w:rsid w:val="71AA3CCF"/>
    <w:rsid w:val="71E2523D"/>
    <w:rsid w:val="72C62D8B"/>
    <w:rsid w:val="730438B3"/>
    <w:rsid w:val="731955B0"/>
    <w:rsid w:val="733C129F"/>
    <w:rsid w:val="735760D9"/>
    <w:rsid w:val="73593BFF"/>
    <w:rsid w:val="73700F48"/>
    <w:rsid w:val="73722F12"/>
    <w:rsid w:val="73B057E9"/>
    <w:rsid w:val="73C53042"/>
    <w:rsid w:val="73C848E1"/>
    <w:rsid w:val="73ED07EB"/>
    <w:rsid w:val="73F41B79"/>
    <w:rsid w:val="73F43927"/>
    <w:rsid w:val="74273CFD"/>
    <w:rsid w:val="74640AAD"/>
    <w:rsid w:val="74827185"/>
    <w:rsid w:val="748A603A"/>
    <w:rsid w:val="74A0760B"/>
    <w:rsid w:val="74B17A6A"/>
    <w:rsid w:val="74BB250E"/>
    <w:rsid w:val="74DB6895"/>
    <w:rsid w:val="75093403"/>
    <w:rsid w:val="75191D8A"/>
    <w:rsid w:val="752B5127"/>
    <w:rsid w:val="753D30AC"/>
    <w:rsid w:val="75451139"/>
    <w:rsid w:val="75B40ED9"/>
    <w:rsid w:val="75F23E97"/>
    <w:rsid w:val="75F419BD"/>
    <w:rsid w:val="76250986"/>
    <w:rsid w:val="768076F4"/>
    <w:rsid w:val="76B03475"/>
    <w:rsid w:val="76E97048"/>
    <w:rsid w:val="773F310C"/>
    <w:rsid w:val="776963DA"/>
    <w:rsid w:val="77B84C6C"/>
    <w:rsid w:val="77C43611"/>
    <w:rsid w:val="77D25D2E"/>
    <w:rsid w:val="78232A2D"/>
    <w:rsid w:val="782D7408"/>
    <w:rsid w:val="784B5AE0"/>
    <w:rsid w:val="785872E1"/>
    <w:rsid w:val="78715547"/>
    <w:rsid w:val="78A07BDA"/>
    <w:rsid w:val="78A16848"/>
    <w:rsid w:val="78B96D44"/>
    <w:rsid w:val="78FE0592"/>
    <w:rsid w:val="795D5ACB"/>
    <w:rsid w:val="799C4845"/>
    <w:rsid w:val="79A4462E"/>
    <w:rsid w:val="79EB757B"/>
    <w:rsid w:val="79FE105C"/>
    <w:rsid w:val="7A0D5743"/>
    <w:rsid w:val="7A291E51"/>
    <w:rsid w:val="7A721A4A"/>
    <w:rsid w:val="7A8D418E"/>
    <w:rsid w:val="7A97500D"/>
    <w:rsid w:val="7AE22683"/>
    <w:rsid w:val="7AF16E13"/>
    <w:rsid w:val="7B445194"/>
    <w:rsid w:val="7B8E2436"/>
    <w:rsid w:val="7C131926"/>
    <w:rsid w:val="7C1A4147"/>
    <w:rsid w:val="7C223EAC"/>
    <w:rsid w:val="7C570EF7"/>
    <w:rsid w:val="7CAD6D69"/>
    <w:rsid w:val="7D0821F2"/>
    <w:rsid w:val="7D2D3A06"/>
    <w:rsid w:val="7D2F59D0"/>
    <w:rsid w:val="7D4476CE"/>
    <w:rsid w:val="7D4B4F33"/>
    <w:rsid w:val="7D847ACA"/>
    <w:rsid w:val="7D951CD7"/>
    <w:rsid w:val="7DE70059"/>
    <w:rsid w:val="7DEE13E8"/>
    <w:rsid w:val="7E094473"/>
    <w:rsid w:val="7E0A6CC5"/>
    <w:rsid w:val="7EE54B0A"/>
    <w:rsid w:val="7F0F5AB9"/>
    <w:rsid w:val="7F111831"/>
    <w:rsid w:val="7F5657F4"/>
    <w:rsid w:val="7F69341C"/>
    <w:rsid w:val="7F715F3A"/>
    <w:rsid w:val="7F89761A"/>
    <w:rsid w:val="7FC20D7E"/>
    <w:rsid w:val="7FCC5758"/>
    <w:rsid w:val="7FE164AF"/>
    <w:rsid w:val="7FF37189"/>
    <w:rsid w:val="7FF60A27"/>
    <w:rsid w:val="7FFD59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rPr>
      <w:rFonts w:ascii="宋体" w:hAnsi="宋体" w:eastAsia="宋体" w:cs="宋体"/>
      <w:sz w:val="20"/>
      <w:szCs w:val="20"/>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2">
    <w:name w:val="Strong"/>
    <w:basedOn w:val="11"/>
    <w:qFormat/>
    <w:uiPriority w:val="0"/>
    <w:rPr>
      <w:b/>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143f879a-7d29-4197-96f2-cf641f0aae3d</errorID>
      <errorWord>，</errorWord>
      <group>L1_Word</group>
      <groupName>字词问题</groupName>
      <ability>L2_Typo</ability>
      <abilityName>字词错误</abilityName>
      <candidateList>
        <item>，经</item>
      </candidateList>
      <explain/>
      <paraID> 14405D3</paraID>
      <start>155</start>
      <end>156</end>
      <status>ignored</status>
      <modifiedWord/>
      <trackRevisions>false</trackRevisions>
    </reviewItem>
    <reviewItem>
      <errorID>03c35ad4-153f-4764-95f9-8fb05b488dd2</errorID>
      <errorWord>，</errorWord>
      <group>L1_Word</group>
      <groupName>字词问题</groupName>
      <ability>L2_Typo</ability>
      <abilityName>字词错误</abilityName>
      <candidateList>
        <item>，将</item>
      </candidateList>
      <explain/>
      <paraID>412D9C6A</paraID>
      <start>194</start>
      <end>195</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39a631-d95e-40d0-8ed5-eae625aaea7d}">
  <ds:schemaRefs/>
</ds:datastoreItem>
</file>

<file path=docProps/app.xml><?xml version="1.0" encoding="utf-8"?>
<Properties xmlns="http://schemas.openxmlformats.org/officeDocument/2006/extended-properties" xmlns:vt="http://schemas.openxmlformats.org/officeDocument/2006/docPropsVTypes">
  <Template>Normal.dotm</Template>
  <Pages>31</Pages>
  <Words>17459</Words>
  <Characters>17721</Characters>
  <Lines>0</Lines>
  <Paragraphs>0</Paragraphs>
  <TotalTime>30</TotalTime>
  <ScaleCrop>false</ScaleCrop>
  <LinksUpToDate>false</LinksUpToDate>
  <CharactersWithSpaces>17724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2026-05-22T10:18:00Z</dcterms:created>
  <dc:creator>nihao</dc:creator>
  <cp:lastModifiedBy>小人物</cp:lastModifiedBy>
  <cp:lastPrinted>2026-09-30T11:09:00Z</cp:lastPrinted>
  <dcterms:modified xsi:type="dcterms:W3CDTF">2026-10-28T09:26:02Z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eyJoZGlkIjoiN2VjMjQ1OThmYjVmZjk3ZTYwOTlkYjU3MDJkOTA4MmQiLCJ1c2VySWQiOiIyNDg1Mzc0MzkifQ==</vt:lpwstr>
  </property>
  <property fmtid="{D5CDD505-2E9C-101B-9397-08002B2CF9AE}" pid="4" name="ICV">
    <vt:lpwstr>F138698DAEEA4977ABE7ADFD7F275C42_13</vt:lpwstr>
  </property>
</Properties>
</file>