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伊金霍洛旗巡游出租汽车运价调整方案</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sz w:val="44"/>
          <w:szCs w:val="44"/>
          <w:lang w:val="en-US" w:eastAsia="zh-CN"/>
        </w:rPr>
      </w:pPr>
      <w:r>
        <w:rPr>
          <w:rFonts w:hint="eastAsia" w:ascii="方正小标宋简体" w:hAnsi="方正小标宋简体" w:eastAsia="方正小标宋简体" w:cs="方正小标宋简体"/>
          <w:sz w:val="44"/>
          <w:szCs w:val="44"/>
          <w:lang w:val="en-US" w:eastAsia="zh-CN"/>
        </w:rPr>
        <w:t>（征求意见稿）</w:t>
      </w:r>
    </w:p>
    <w:p>
      <w:pPr>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依据《中华人民共和国价格法》《政府制定价格行为规则》《内蒙古自治区定价目录（2021版）》及《重大行政决策程序暂行条例</w:t>
      </w:r>
      <w:r>
        <w:rPr>
          <w:rFonts w:hint="eastAsia"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rPr>
        <w:t>相关规定，结合我旗与东胜区、康巴什区巡游出租汽车中心城区一体化运营管理的实际，旗交通运输局就出租车运价调整向旗政府报送请示。2026年7月28日，伊金霍洛旗人民政府印发《关于同意启动调整出租汽车运价的批复》（伊政发〔2026〕48号），原则同意启动运价调整程序，明确由旗发展改革和科学技术局作为决策承办单位依规开展后续工作。本次运价调整将统筹兼顾乘客、驾驶员、行业企业三方利益，合理疏导行业成本，保障从业人员合法收益，提升出租行业服务水平，助力新能源车辆更新，推动巡游出租汽车行业健康可持续发展，更</w:t>
      </w:r>
      <w:r>
        <w:rPr>
          <w:rFonts w:hint="eastAsia" w:ascii="Times New Roman" w:hAnsi="Times New Roman" w:eastAsia="仿宋_GB2312" w:cs="Times New Roman"/>
          <w:sz w:val="32"/>
          <w:szCs w:val="32"/>
          <w:lang w:eastAsia="zh-CN"/>
        </w:rPr>
        <w:t>好地</w:t>
      </w:r>
      <w:r>
        <w:rPr>
          <w:rFonts w:hint="default" w:ascii="Times New Roman" w:hAnsi="Times New Roman" w:eastAsia="仿宋_GB2312" w:cs="Times New Roman"/>
          <w:sz w:val="32"/>
          <w:szCs w:val="32"/>
        </w:rPr>
        <w:t>满足群众出行需求。</w:t>
      </w:r>
    </w:p>
    <w:p>
      <w:pPr>
        <w:keepNext w:val="0"/>
        <w:keepLines w:val="0"/>
        <w:pageBreakBefore w:val="0"/>
        <w:widowControl w:val="0"/>
        <w:kinsoku/>
        <w:wordWrap/>
        <w:overflowPunct/>
        <w:topLinePunct w:val="0"/>
        <w:autoSpaceDE/>
        <w:autoSpaceDN/>
        <w:bidi w:val="0"/>
        <w:adjustRightInd/>
        <w:snapToGrid/>
        <w:spacing w:line="72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黑体" w:hAnsi="黑体" w:eastAsia="黑体" w:cs="黑体"/>
          <w:sz w:val="32"/>
          <w:szCs w:val="32"/>
          <w:lang w:val="en-US" w:eastAsia="zh-CN"/>
        </w:rPr>
        <w:t>一、调整背景和依据</w:t>
      </w:r>
    </w:p>
    <w:p>
      <w:pPr>
        <w:keepNext w:val="0"/>
        <w:keepLines w:val="0"/>
        <w:pageBreakBefore w:val="0"/>
        <w:widowControl w:val="0"/>
        <w:kinsoku/>
        <w:wordWrap/>
        <w:overflowPunct/>
        <w:topLinePunct w:val="0"/>
        <w:autoSpaceDE/>
        <w:autoSpaceDN/>
        <w:bidi w:val="0"/>
        <w:adjustRightInd/>
        <w:snapToGrid/>
        <w:spacing w:line="72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楷体_GB2312" w:hAnsi="楷体_GB2312" w:eastAsia="楷体_GB2312" w:cs="楷体_GB2312"/>
          <w:sz w:val="32"/>
          <w:szCs w:val="32"/>
          <w:lang w:val="en-US" w:eastAsia="zh-CN"/>
        </w:rPr>
        <w:t>（一）调整理由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伊金霍洛旗与东胜区、康巴什区巡游出租汽车实行中心城区一体化运营管理，当前现行运价自2015年实施至今，执行时间较长。受油气等运营成本上涨影响，出租车司机利润空间持续收窄，运价水平对比周边呼和浩特、包头等城市偏低，出租车驾驶员多次通过热线渠道提出调价诉求，为促进我旗出租汽车行业健</w:t>
      </w:r>
      <w:bookmarkStart w:id="0" w:name="_GoBack"/>
      <w:bookmarkEnd w:id="0"/>
      <w:r>
        <w:rPr>
          <w:rFonts w:hint="eastAsia" w:ascii="Times New Roman" w:hAnsi="Times New Roman" w:eastAsia="仿宋_GB2312" w:cs="Times New Roman"/>
          <w:sz w:val="32"/>
          <w:szCs w:val="32"/>
          <w:lang w:val="en-US" w:eastAsia="zh-CN"/>
        </w:rPr>
        <w:t>康稳定发展，需要适度调整出租汽车运价。</w:t>
      </w:r>
    </w:p>
    <w:p>
      <w:pPr>
        <w:keepNext w:val="0"/>
        <w:keepLines w:val="0"/>
        <w:pageBreakBefore w:val="0"/>
        <w:widowControl w:val="0"/>
        <w:kinsoku/>
        <w:wordWrap/>
        <w:overflowPunct/>
        <w:topLinePunct w:val="0"/>
        <w:autoSpaceDE/>
        <w:autoSpaceDN/>
        <w:bidi w:val="0"/>
        <w:adjustRightInd/>
        <w:snapToGrid/>
        <w:spacing w:line="72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（二）调整依据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本方案依据《中华人民共和国价格法》《政府制定价格听证办法》（国家发展改革委令第21号）、《政府制定价格行为规则》（国家发展改革委令2017年第7号）和《内蒙古自治区定价目录（2021版）》及《重大行政决策程序暂行条例》制定。</w:t>
      </w:r>
    </w:p>
    <w:p>
      <w:pPr>
        <w:keepNext w:val="0"/>
        <w:keepLines w:val="0"/>
        <w:pageBreakBefore w:val="0"/>
        <w:widowControl w:val="0"/>
        <w:kinsoku/>
        <w:wordWrap/>
        <w:overflowPunct/>
        <w:topLinePunct w:val="0"/>
        <w:autoSpaceDE/>
        <w:autoSpaceDN/>
        <w:bidi w:val="0"/>
        <w:adjustRightInd/>
        <w:snapToGrid/>
        <w:spacing w:line="72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二、巡游出租汽车运营基本情况及现行价格</w:t>
      </w:r>
    </w:p>
    <w:p>
      <w:pPr>
        <w:keepNext w:val="0"/>
        <w:keepLines w:val="0"/>
        <w:pageBreakBefore w:val="0"/>
        <w:widowControl w:val="0"/>
        <w:kinsoku/>
        <w:wordWrap/>
        <w:overflowPunct/>
        <w:topLinePunct w:val="0"/>
        <w:autoSpaceDE/>
        <w:autoSpaceDN/>
        <w:bidi w:val="0"/>
        <w:adjustRightInd/>
        <w:snapToGrid/>
        <w:spacing w:line="72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（一）运营基本情况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伊金霍洛旗共有正常运营巡游出租汽车738辆，其中个体运营643辆，公司运营95辆；其中油气车534辆，电车204辆。从业人员948人。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本调查各项指标均依据从业人员填报数据和伊金霍洛旗巡游出租汽车运营价格成本部分相关调查数据核算，并扣除政府补贴后得出结论：每车年运营成本为64138.97元，日均行驶里程353.41公里，日均载客里程140.00公里，年运营天数330天，单位载客里程成本1.39元/公里。</w:t>
      </w:r>
    </w:p>
    <w:p>
      <w:pPr>
        <w:keepNext w:val="0"/>
        <w:keepLines w:val="0"/>
        <w:pageBreakBefore w:val="0"/>
        <w:widowControl w:val="0"/>
        <w:kinsoku/>
        <w:wordWrap/>
        <w:overflowPunct/>
        <w:topLinePunct w:val="0"/>
        <w:autoSpaceDE/>
        <w:autoSpaceDN/>
        <w:bidi w:val="0"/>
        <w:adjustRightInd/>
        <w:snapToGrid/>
        <w:spacing w:line="72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（二）现行价格</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1825"/>
        <w:gridCol w:w="2837"/>
        <w:gridCol w:w="29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b/>
                <w:bCs/>
                <w:sz w:val="24"/>
                <w:szCs w:val="24"/>
                <w:vertAlign w:val="baseline"/>
                <w:lang w:val="en-US" w:eastAsia="zh-CN"/>
              </w:rPr>
            </w:pPr>
            <w:r>
              <w:rPr>
                <w:rFonts w:hint="eastAsia" w:ascii="Times New Roman" w:hAnsi="Times New Roman" w:eastAsia="仿宋_GB2312" w:cs="Times New Roman"/>
                <w:b/>
                <w:bCs/>
                <w:sz w:val="24"/>
                <w:szCs w:val="24"/>
                <w:vertAlign w:val="baseline"/>
                <w:lang w:val="en-US" w:eastAsia="zh-CN"/>
              </w:rPr>
              <w:t>收费项目</w:t>
            </w:r>
          </w:p>
        </w:tc>
        <w:tc>
          <w:tcPr>
            <w:tcW w:w="18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b/>
                <w:bCs/>
                <w:sz w:val="24"/>
                <w:szCs w:val="24"/>
                <w:vertAlign w:val="baseline"/>
                <w:lang w:val="en-US" w:eastAsia="zh-CN"/>
              </w:rPr>
            </w:pPr>
            <w:r>
              <w:rPr>
                <w:rFonts w:hint="eastAsia" w:ascii="Times New Roman" w:hAnsi="Times New Roman" w:eastAsia="仿宋_GB2312" w:cs="Times New Roman"/>
                <w:b/>
                <w:bCs/>
                <w:sz w:val="24"/>
                <w:szCs w:val="24"/>
                <w:vertAlign w:val="baseline"/>
                <w:lang w:val="en-US" w:eastAsia="zh-CN"/>
              </w:rPr>
              <w:t>时段</w:t>
            </w:r>
          </w:p>
        </w:tc>
        <w:tc>
          <w:tcPr>
            <w:tcW w:w="283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b/>
                <w:bCs/>
                <w:sz w:val="24"/>
                <w:szCs w:val="24"/>
                <w:vertAlign w:val="baseline"/>
                <w:lang w:val="en-US" w:eastAsia="zh-CN"/>
              </w:rPr>
            </w:pPr>
            <w:r>
              <w:rPr>
                <w:rFonts w:hint="eastAsia" w:ascii="Times New Roman" w:hAnsi="Times New Roman" w:eastAsia="仿宋_GB2312" w:cs="Times New Roman"/>
                <w:b/>
                <w:bCs/>
                <w:sz w:val="24"/>
                <w:szCs w:val="24"/>
                <w:vertAlign w:val="baseline"/>
                <w:lang w:val="en-US" w:eastAsia="zh-CN"/>
              </w:rPr>
              <w:t>收费标准</w:t>
            </w:r>
          </w:p>
        </w:tc>
        <w:tc>
          <w:tcPr>
            <w:tcW w:w="298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b/>
                <w:bCs/>
                <w:sz w:val="24"/>
                <w:szCs w:val="24"/>
                <w:vertAlign w:val="baseline"/>
                <w:lang w:val="en-US" w:eastAsia="zh-CN"/>
              </w:rPr>
            </w:pPr>
            <w:r>
              <w:rPr>
                <w:rFonts w:hint="eastAsia" w:ascii="Times New Roman" w:hAnsi="Times New Roman" w:eastAsia="仿宋_GB2312" w:cs="Times New Roman"/>
                <w:b/>
                <w:bCs/>
                <w:sz w:val="24"/>
                <w:szCs w:val="24"/>
                <w:vertAlign w:val="baseline"/>
                <w:lang w:val="en-US" w:eastAsia="zh-CN"/>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restart"/>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b/>
                <w:bCs/>
                <w:sz w:val="24"/>
                <w:szCs w:val="24"/>
                <w:vertAlign w:val="baseline"/>
                <w:lang w:val="en-US" w:eastAsia="zh-CN"/>
              </w:rPr>
            </w:pPr>
            <w:r>
              <w:rPr>
                <w:rFonts w:hint="eastAsia" w:ascii="Times New Roman" w:hAnsi="Times New Roman" w:eastAsia="仿宋_GB2312" w:cs="Times New Roman"/>
                <w:b/>
                <w:bCs/>
                <w:sz w:val="24"/>
                <w:szCs w:val="24"/>
                <w:vertAlign w:val="baseline"/>
                <w:lang w:val="en-US" w:eastAsia="zh-CN"/>
              </w:rPr>
              <w:t>起步价</w:t>
            </w:r>
          </w:p>
        </w:tc>
        <w:tc>
          <w:tcPr>
            <w:tcW w:w="18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白天</w:t>
            </w:r>
          </w:p>
        </w:tc>
        <w:tc>
          <w:tcPr>
            <w:tcW w:w="283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7元/2公里</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（含2公里）</w:t>
            </w:r>
          </w:p>
        </w:tc>
        <w:tc>
          <w:tcPr>
            <w:tcW w:w="298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b/>
                <w:bCs/>
                <w:sz w:val="24"/>
                <w:szCs w:val="24"/>
                <w:vertAlign w:val="baseline"/>
                <w:lang w:val="en-US" w:eastAsia="zh-CN"/>
              </w:rPr>
            </w:pPr>
          </w:p>
        </w:tc>
        <w:tc>
          <w:tcPr>
            <w:tcW w:w="18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夜间（21:00－次日6:00）</w:t>
            </w:r>
          </w:p>
        </w:tc>
        <w:tc>
          <w:tcPr>
            <w:tcW w:w="283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7元/2公里</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（含2公里）</w:t>
            </w:r>
          </w:p>
        </w:tc>
        <w:tc>
          <w:tcPr>
            <w:tcW w:w="298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3" w:type="dxa"/>
            <w:vMerge w:val="restart"/>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b/>
                <w:bCs/>
                <w:sz w:val="24"/>
                <w:szCs w:val="24"/>
                <w:vertAlign w:val="baseline"/>
                <w:lang w:val="en-US" w:eastAsia="zh-CN"/>
              </w:rPr>
            </w:pPr>
            <w:r>
              <w:rPr>
                <w:rFonts w:hint="eastAsia" w:ascii="Times New Roman" w:hAnsi="Times New Roman" w:eastAsia="仿宋_GB2312" w:cs="Times New Roman"/>
                <w:b/>
                <w:bCs/>
                <w:sz w:val="24"/>
                <w:szCs w:val="24"/>
                <w:vertAlign w:val="baseline"/>
                <w:lang w:val="en-US" w:eastAsia="zh-CN"/>
              </w:rPr>
              <w:t>里程价</w:t>
            </w:r>
          </w:p>
        </w:tc>
        <w:tc>
          <w:tcPr>
            <w:tcW w:w="18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白天</w:t>
            </w:r>
          </w:p>
        </w:tc>
        <w:tc>
          <w:tcPr>
            <w:tcW w:w="283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1.6元/公里</w:t>
            </w:r>
          </w:p>
        </w:tc>
        <w:tc>
          <w:tcPr>
            <w:tcW w:w="298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起租里程2公里</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（含2公里）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b/>
                <w:bCs/>
                <w:sz w:val="24"/>
                <w:szCs w:val="24"/>
                <w:vertAlign w:val="baseline"/>
                <w:lang w:val="en-US" w:eastAsia="zh-CN"/>
              </w:rPr>
            </w:pPr>
          </w:p>
        </w:tc>
        <w:tc>
          <w:tcPr>
            <w:tcW w:w="18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夜间（21:00－次日6:00）</w:t>
            </w:r>
          </w:p>
        </w:tc>
        <w:tc>
          <w:tcPr>
            <w:tcW w:w="283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1.76元/公里</w:t>
            </w:r>
          </w:p>
        </w:tc>
        <w:tc>
          <w:tcPr>
            <w:tcW w:w="298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在起租价基础上，每车公里加收空驶租价的10%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restart"/>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b/>
                <w:bCs/>
                <w:sz w:val="24"/>
                <w:szCs w:val="24"/>
                <w:vertAlign w:val="baseline"/>
                <w:lang w:val="en-US" w:eastAsia="zh-CN"/>
              </w:rPr>
            </w:pPr>
            <w:r>
              <w:rPr>
                <w:rFonts w:hint="eastAsia" w:ascii="Times New Roman" w:hAnsi="Times New Roman" w:eastAsia="仿宋_GB2312" w:cs="Times New Roman"/>
                <w:b/>
                <w:bCs/>
                <w:sz w:val="24"/>
                <w:szCs w:val="24"/>
                <w:vertAlign w:val="baseline"/>
                <w:lang w:val="en-US" w:eastAsia="zh-CN"/>
              </w:rPr>
              <w:t>空驶费</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b/>
                <w:bCs/>
                <w:sz w:val="24"/>
                <w:szCs w:val="24"/>
                <w:vertAlign w:val="baseline"/>
                <w:lang w:val="en-US" w:eastAsia="zh-CN"/>
              </w:rPr>
            </w:pPr>
            <w:r>
              <w:rPr>
                <w:rFonts w:hint="eastAsia" w:ascii="Times New Roman" w:hAnsi="Times New Roman" w:eastAsia="仿宋_GB2312" w:cs="Times New Roman"/>
                <w:b/>
                <w:bCs/>
                <w:sz w:val="24"/>
                <w:szCs w:val="24"/>
                <w:vertAlign w:val="baseline"/>
                <w:lang w:val="en-US" w:eastAsia="zh-CN"/>
              </w:rPr>
              <w:t>（单程）</w:t>
            </w:r>
          </w:p>
        </w:tc>
        <w:tc>
          <w:tcPr>
            <w:tcW w:w="18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白天</w:t>
            </w:r>
          </w:p>
        </w:tc>
        <w:tc>
          <w:tcPr>
            <w:tcW w:w="283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超出10公里以上部分按2.4元/公里计收</w:t>
            </w:r>
          </w:p>
        </w:tc>
        <w:tc>
          <w:tcPr>
            <w:tcW w:w="298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临时租车超过10公里以上、回程无客的，超出里程收取50%空驶费；往返乘客不得计收空驶费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b/>
                <w:bCs/>
                <w:sz w:val="24"/>
                <w:szCs w:val="24"/>
                <w:vertAlign w:val="baseline"/>
                <w:lang w:val="en-US" w:eastAsia="zh-CN"/>
              </w:rPr>
            </w:pPr>
          </w:p>
        </w:tc>
        <w:tc>
          <w:tcPr>
            <w:tcW w:w="18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夜间（21:00－次日6:00）</w:t>
            </w:r>
          </w:p>
        </w:tc>
        <w:tc>
          <w:tcPr>
            <w:tcW w:w="283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超出10公里以上部分按2.64元/公里计收</w:t>
            </w:r>
          </w:p>
        </w:tc>
        <w:tc>
          <w:tcPr>
            <w:tcW w:w="298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3" w:type="dxa"/>
            <w:vMerge w:val="restart"/>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b/>
                <w:bCs/>
                <w:sz w:val="24"/>
                <w:szCs w:val="24"/>
                <w:vertAlign w:val="baseline"/>
                <w:lang w:val="en-US" w:eastAsia="zh-CN"/>
              </w:rPr>
            </w:pPr>
            <w:r>
              <w:rPr>
                <w:rFonts w:hint="eastAsia" w:ascii="Times New Roman" w:hAnsi="Times New Roman" w:eastAsia="仿宋_GB2312" w:cs="Times New Roman"/>
                <w:b/>
                <w:bCs/>
                <w:sz w:val="24"/>
                <w:szCs w:val="24"/>
                <w:vertAlign w:val="baseline"/>
                <w:lang w:val="en-US" w:eastAsia="zh-CN"/>
              </w:rPr>
              <w:t>等候费</w:t>
            </w:r>
          </w:p>
        </w:tc>
        <w:tc>
          <w:tcPr>
            <w:tcW w:w="18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白天</w:t>
            </w:r>
          </w:p>
        </w:tc>
        <w:tc>
          <w:tcPr>
            <w:tcW w:w="2837" w:type="dxa"/>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5分钟加收1.6元</w:t>
            </w:r>
          </w:p>
        </w:tc>
        <w:tc>
          <w:tcPr>
            <w:tcW w:w="2986" w:type="dxa"/>
            <w:vMerge w:val="restart"/>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等候5分钟加收1公里租价的等候费，每0.5分钟加收一次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b/>
                <w:bCs/>
                <w:sz w:val="24"/>
                <w:szCs w:val="24"/>
                <w:vertAlign w:val="baseline"/>
                <w:lang w:val="en-US" w:eastAsia="zh-CN"/>
              </w:rPr>
            </w:pPr>
          </w:p>
        </w:tc>
        <w:tc>
          <w:tcPr>
            <w:tcW w:w="18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夜间（21:00－次日6:00）</w:t>
            </w:r>
          </w:p>
        </w:tc>
        <w:tc>
          <w:tcPr>
            <w:tcW w:w="2837" w:type="dxa"/>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5分钟加收1.76元</w:t>
            </w:r>
          </w:p>
        </w:tc>
        <w:tc>
          <w:tcPr>
            <w:tcW w:w="2986"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sz w:val="24"/>
                <w:szCs w:val="24"/>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72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三、拟制定价格</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8"/>
        <w:gridCol w:w="1980"/>
        <w:gridCol w:w="2925"/>
        <w:gridCol w:w="28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sz w:val="24"/>
                <w:szCs w:val="24"/>
                <w:vertAlign w:val="baseline"/>
                <w:lang w:val="en-US" w:eastAsia="zh-CN"/>
              </w:rPr>
            </w:pPr>
            <w:r>
              <w:rPr>
                <w:rFonts w:hint="default" w:ascii="Times New Roman" w:hAnsi="Times New Roman" w:eastAsia="仿宋_GB2312" w:cs="Times New Roman"/>
                <w:b/>
                <w:bCs/>
                <w:sz w:val="24"/>
                <w:szCs w:val="24"/>
                <w:vertAlign w:val="baseline"/>
                <w:lang w:val="en-US" w:eastAsia="zh-CN"/>
              </w:rPr>
              <w:t>收费项目</w:t>
            </w:r>
          </w:p>
        </w:tc>
        <w:tc>
          <w:tcPr>
            <w:tcW w:w="1980" w:type="dxa"/>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sz w:val="24"/>
                <w:szCs w:val="24"/>
                <w:vertAlign w:val="baseline"/>
                <w:lang w:val="en-US" w:eastAsia="zh-CN"/>
              </w:rPr>
            </w:pPr>
            <w:r>
              <w:rPr>
                <w:rFonts w:hint="eastAsia" w:ascii="Times New Roman" w:hAnsi="Times New Roman" w:eastAsia="仿宋_GB2312" w:cs="Times New Roman"/>
                <w:b/>
                <w:bCs/>
                <w:sz w:val="24"/>
                <w:szCs w:val="24"/>
                <w:vertAlign w:val="baseline"/>
                <w:lang w:val="en-US" w:eastAsia="zh-CN"/>
              </w:rPr>
              <w:t>时段</w:t>
            </w:r>
          </w:p>
        </w:tc>
        <w:tc>
          <w:tcPr>
            <w:tcW w:w="2925" w:type="dxa"/>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kern w:val="2"/>
                <w:sz w:val="24"/>
                <w:szCs w:val="24"/>
                <w:vertAlign w:val="baseline"/>
                <w:lang w:val="en-US" w:eastAsia="zh-CN" w:bidi="ar-SA"/>
              </w:rPr>
            </w:pPr>
            <w:r>
              <w:rPr>
                <w:rFonts w:hint="eastAsia" w:ascii="Times New Roman" w:hAnsi="Times New Roman" w:eastAsia="仿宋_GB2312" w:cs="Times New Roman"/>
                <w:b/>
                <w:bCs/>
                <w:sz w:val="24"/>
                <w:szCs w:val="24"/>
                <w:vertAlign w:val="baseline"/>
                <w:lang w:val="en-US" w:eastAsia="zh-CN"/>
              </w:rPr>
              <w:t>收费标准</w:t>
            </w:r>
          </w:p>
        </w:tc>
        <w:tc>
          <w:tcPr>
            <w:tcW w:w="2868" w:type="dxa"/>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kern w:val="2"/>
                <w:sz w:val="24"/>
                <w:szCs w:val="24"/>
                <w:vertAlign w:val="baseline"/>
                <w:lang w:val="en-US" w:eastAsia="zh-CN" w:bidi="ar-SA"/>
              </w:rPr>
            </w:pPr>
            <w:r>
              <w:rPr>
                <w:rFonts w:hint="eastAsia" w:ascii="Times New Roman" w:hAnsi="Times New Roman" w:eastAsia="仿宋_GB2312" w:cs="Times New Roman"/>
                <w:b/>
                <w:bCs/>
                <w:sz w:val="24"/>
                <w:szCs w:val="24"/>
                <w:vertAlign w:val="baseline"/>
                <w:lang w:val="en-US" w:eastAsia="zh-CN"/>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8"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kern w:val="2"/>
                <w:sz w:val="24"/>
                <w:szCs w:val="24"/>
                <w:vertAlign w:val="baseline"/>
                <w:lang w:val="en-US" w:eastAsia="zh-CN" w:bidi="ar-SA"/>
              </w:rPr>
            </w:pPr>
            <w:r>
              <w:rPr>
                <w:rFonts w:hint="eastAsia" w:ascii="Times New Roman" w:hAnsi="Times New Roman" w:eastAsia="仿宋_GB2312" w:cs="Times New Roman"/>
                <w:b/>
                <w:bCs/>
                <w:sz w:val="24"/>
                <w:szCs w:val="24"/>
                <w:vertAlign w:val="baseline"/>
                <w:lang w:val="en-US" w:eastAsia="zh-CN"/>
              </w:rPr>
              <w:t>起步价</w:t>
            </w:r>
          </w:p>
        </w:tc>
        <w:tc>
          <w:tcPr>
            <w:tcW w:w="1980" w:type="dxa"/>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白天</w:t>
            </w:r>
          </w:p>
        </w:tc>
        <w:tc>
          <w:tcPr>
            <w:tcW w:w="29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7.5元/2公里</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（含2公里）</w:t>
            </w:r>
          </w:p>
        </w:tc>
        <w:tc>
          <w:tcPr>
            <w:tcW w:w="286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8"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32"/>
                <w:szCs w:val="32"/>
                <w:vertAlign w:val="baseline"/>
                <w:lang w:val="en-US" w:eastAsia="zh-CN"/>
              </w:rPr>
            </w:pPr>
          </w:p>
        </w:tc>
        <w:tc>
          <w:tcPr>
            <w:tcW w:w="1980" w:type="dxa"/>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夜间（21:00－次日6:00）</w:t>
            </w:r>
          </w:p>
        </w:tc>
        <w:tc>
          <w:tcPr>
            <w:tcW w:w="29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7.5元/2公里</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（含2公里）</w:t>
            </w:r>
          </w:p>
        </w:tc>
        <w:tc>
          <w:tcPr>
            <w:tcW w:w="286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8"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kern w:val="2"/>
                <w:sz w:val="24"/>
                <w:szCs w:val="24"/>
                <w:vertAlign w:val="baseline"/>
                <w:lang w:val="en-US" w:eastAsia="zh-CN" w:bidi="ar-SA"/>
              </w:rPr>
            </w:pPr>
            <w:r>
              <w:rPr>
                <w:rFonts w:hint="eastAsia" w:ascii="Times New Roman" w:hAnsi="Times New Roman" w:eastAsia="仿宋_GB2312" w:cs="Times New Roman"/>
                <w:b/>
                <w:bCs/>
                <w:sz w:val="24"/>
                <w:szCs w:val="24"/>
                <w:vertAlign w:val="baseline"/>
                <w:lang w:val="en-US" w:eastAsia="zh-CN"/>
              </w:rPr>
              <w:t>里程价</w:t>
            </w:r>
          </w:p>
        </w:tc>
        <w:tc>
          <w:tcPr>
            <w:tcW w:w="1980" w:type="dxa"/>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白天</w:t>
            </w:r>
          </w:p>
        </w:tc>
        <w:tc>
          <w:tcPr>
            <w:tcW w:w="29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1.6元/公里</w:t>
            </w:r>
          </w:p>
        </w:tc>
        <w:tc>
          <w:tcPr>
            <w:tcW w:w="286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8"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32"/>
                <w:szCs w:val="32"/>
                <w:vertAlign w:val="baseline"/>
                <w:lang w:val="en-US" w:eastAsia="zh-CN"/>
              </w:rPr>
            </w:pPr>
          </w:p>
        </w:tc>
        <w:tc>
          <w:tcPr>
            <w:tcW w:w="1980" w:type="dxa"/>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夜间（21:00－次日6:00）</w:t>
            </w:r>
          </w:p>
        </w:tc>
        <w:tc>
          <w:tcPr>
            <w:tcW w:w="29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1.86元/公里</w:t>
            </w:r>
          </w:p>
        </w:tc>
        <w:tc>
          <w:tcPr>
            <w:tcW w:w="286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夜间里程价由1</w:t>
            </w:r>
            <w:r>
              <w:rPr>
                <w:rFonts w:hint="eastAsia" w:ascii="Times New Roman" w:hAnsi="Times New Roman" w:eastAsia="仿宋_GB2312" w:cs="Times New Roman"/>
                <w:sz w:val="24"/>
                <w:szCs w:val="24"/>
                <w:vertAlign w:val="baseline"/>
                <w:lang w:val="en-US" w:eastAsia="zh-CN"/>
              </w:rPr>
              <w:t>.76</w:t>
            </w:r>
            <w:r>
              <w:rPr>
                <w:rFonts w:hint="default" w:ascii="Times New Roman" w:hAnsi="Times New Roman" w:eastAsia="仿宋_GB2312" w:cs="Times New Roman"/>
                <w:sz w:val="24"/>
                <w:szCs w:val="24"/>
                <w:vertAlign w:val="baseline"/>
                <w:lang w:val="en-US" w:eastAsia="zh-CN"/>
              </w:rPr>
              <w:t>元</w:t>
            </w:r>
            <w:r>
              <w:rPr>
                <w:rFonts w:hint="eastAsia" w:ascii="Times New Roman" w:hAnsi="Times New Roman" w:eastAsia="仿宋_GB2312" w:cs="Times New Roman"/>
                <w:sz w:val="24"/>
                <w:szCs w:val="24"/>
                <w:vertAlign w:val="baseline"/>
                <w:lang w:val="en-US" w:eastAsia="zh-CN"/>
              </w:rPr>
              <w:t>/</w:t>
            </w:r>
            <w:r>
              <w:rPr>
                <w:rFonts w:hint="default" w:ascii="Times New Roman" w:hAnsi="Times New Roman" w:eastAsia="仿宋_GB2312" w:cs="Times New Roman"/>
                <w:sz w:val="24"/>
                <w:szCs w:val="24"/>
                <w:vertAlign w:val="baseline"/>
                <w:lang w:val="en-US" w:eastAsia="zh-CN"/>
              </w:rPr>
              <w:t>公里调整为1</w:t>
            </w:r>
            <w:r>
              <w:rPr>
                <w:rFonts w:hint="eastAsia" w:ascii="Times New Roman" w:hAnsi="Times New Roman" w:eastAsia="仿宋_GB2312" w:cs="Times New Roman"/>
                <w:sz w:val="24"/>
                <w:szCs w:val="24"/>
                <w:vertAlign w:val="baseline"/>
                <w:lang w:val="en-US" w:eastAsia="zh-CN"/>
              </w:rPr>
              <w:t>.86</w:t>
            </w:r>
            <w:r>
              <w:rPr>
                <w:rFonts w:hint="default" w:ascii="Times New Roman" w:hAnsi="Times New Roman" w:eastAsia="仿宋_GB2312" w:cs="Times New Roman"/>
                <w:sz w:val="24"/>
                <w:szCs w:val="24"/>
                <w:vertAlign w:val="baseline"/>
                <w:lang w:val="en-US" w:eastAsia="zh-CN"/>
              </w:rPr>
              <w:t>元</w:t>
            </w:r>
            <w:r>
              <w:rPr>
                <w:rFonts w:hint="eastAsia" w:ascii="Times New Roman" w:hAnsi="Times New Roman" w:eastAsia="仿宋_GB2312" w:cs="Times New Roman"/>
                <w:sz w:val="24"/>
                <w:szCs w:val="24"/>
                <w:vertAlign w:val="baseline"/>
                <w:lang w:val="en-US" w:eastAsia="zh-CN"/>
              </w:rPr>
              <w:t>/</w:t>
            </w:r>
            <w:r>
              <w:rPr>
                <w:rFonts w:hint="default" w:ascii="Times New Roman" w:hAnsi="Times New Roman" w:eastAsia="仿宋_GB2312" w:cs="Times New Roman"/>
                <w:sz w:val="24"/>
                <w:szCs w:val="24"/>
                <w:vertAlign w:val="baseline"/>
                <w:lang w:val="en-US" w:eastAsia="zh-CN"/>
              </w:rPr>
              <w:t>公里</w:t>
            </w:r>
            <w:r>
              <w:rPr>
                <w:rFonts w:hint="eastAsia" w:ascii="Times New Roman" w:hAnsi="Times New Roman" w:eastAsia="仿宋_GB2312" w:cs="Times New Roman"/>
                <w:sz w:val="24"/>
                <w:szCs w:val="24"/>
                <w:vertAlign w:val="baseline"/>
                <w:lang w:val="en-US" w:eastAsia="zh-CN"/>
              </w:rPr>
              <w:t>，上调0.1元公里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8"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b/>
                <w:bCs/>
                <w:sz w:val="24"/>
                <w:szCs w:val="24"/>
                <w:vertAlign w:val="baseline"/>
                <w:lang w:val="en-US" w:eastAsia="zh-CN"/>
              </w:rPr>
            </w:pPr>
            <w:r>
              <w:rPr>
                <w:rFonts w:hint="eastAsia" w:ascii="Times New Roman" w:hAnsi="Times New Roman" w:eastAsia="仿宋_GB2312" w:cs="Times New Roman"/>
                <w:b/>
                <w:bCs/>
                <w:sz w:val="24"/>
                <w:szCs w:val="24"/>
                <w:vertAlign w:val="baseline"/>
                <w:lang w:val="en-US" w:eastAsia="zh-CN"/>
              </w:rPr>
              <w:t>空驶费</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kern w:val="2"/>
                <w:sz w:val="24"/>
                <w:szCs w:val="24"/>
                <w:vertAlign w:val="baseline"/>
                <w:lang w:val="en-US" w:eastAsia="zh-CN" w:bidi="ar-SA"/>
              </w:rPr>
            </w:pPr>
            <w:r>
              <w:rPr>
                <w:rFonts w:hint="eastAsia" w:ascii="Times New Roman" w:hAnsi="Times New Roman" w:eastAsia="仿宋_GB2312" w:cs="Times New Roman"/>
                <w:b/>
                <w:bCs/>
                <w:sz w:val="24"/>
                <w:szCs w:val="24"/>
                <w:vertAlign w:val="baseline"/>
                <w:lang w:val="en-US" w:eastAsia="zh-CN"/>
              </w:rPr>
              <w:t>（单程）</w:t>
            </w:r>
          </w:p>
        </w:tc>
        <w:tc>
          <w:tcPr>
            <w:tcW w:w="1980" w:type="dxa"/>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白天</w:t>
            </w:r>
          </w:p>
        </w:tc>
        <w:tc>
          <w:tcPr>
            <w:tcW w:w="29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2.4元/公里</w:t>
            </w:r>
          </w:p>
        </w:tc>
        <w:tc>
          <w:tcPr>
            <w:tcW w:w="286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超过10公里以上、回程无客，超出里程2.4元/公里；10公里以上往返乘客不计收空驶费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8"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32"/>
                <w:szCs w:val="32"/>
                <w:vertAlign w:val="baseline"/>
                <w:lang w:val="en-US" w:eastAsia="zh-CN"/>
              </w:rPr>
            </w:pPr>
          </w:p>
        </w:tc>
        <w:tc>
          <w:tcPr>
            <w:tcW w:w="1980" w:type="dxa"/>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夜间（21:00－次日6:00）</w:t>
            </w:r>
          </w:p>
        </w:tc>
        <w:tc>
          <w:tcPr>
            <w:tcW w:w="29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2.74元/公里</w:t>
            </w:r>
          </w:p>
        </w:tc>
        <w:tc>
          <w:tcPr>
            <w:tcW w:w="286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夜间里程价由</w:t>
            </w:r>
            <w:r>
              <w:rPr>
                <w:rFonts w:hint="eastAsia" w:ascii="Times New Roman" w:hAnsi="Times New Roman" w:eastAsia="仿宋_GB2312" w:cs="Times New Roman"/>
                <w:sz w:val="24"/>
                <w:szCs w:val="24"/>
                <w:vertAlign w:val="baseline"/>
                <w:lang w:val="en-US" w:eastAsia="zh-CN"/>
              </w:rPr>
              <w:t>2.74</w:t>
            </w:r>
            <w:r>
              <w:rPr>
                <w:rFonts w:hint="default" w:ascii="Times New Roman" w:hAnsi="Times New Roman" w:eastAsia="仿宋_GB2312" w:cs="Times New Roman"/>
                <w:sz w:val="24"/>
                <w:szCs w:val="24"/>
                <w:vertAlign w:val="baseline"/>
                <w:lang w:val="en-US" w:eastAsia="zh-CN"/>
              </w:rPr>
              <w:t>元/公里调整为</w:t>
            </w:r>
            <w:r>
              <w:rPr>
                <w:rFonts w:hint="eastAsia" w:ascii="Times New Roman" w:hAnsi="Times New Roman" w:eastAsia="仿宋_GB2312" w:cs="Times New Roman"/>
                <w:sz w:val="24"/>
                <w:szCs w:val="24"/>
                <w:vertAlign w:val="baseline"/>
                <w:lang w:val="en-US" w:eastAsia="zh-CN"/>
              </w:rPr>
              <w:t>2.84</w:t>
            </w:r>
            <w:r>
              <w:rPr>
                <w:rFonts w:hint="default" w:ascii="Times New Roman" w:hAnsi="Times New Roman" w:eastAsia="仿宋_GB2312" w:cs="Times New Roman"/>
                <w:sz w:val="24"/>
                <w:szCs w:val="24"/>
                <w:vertAlign w:val="baseline"/>
                <w:lang w:val="en-US" w:eastAsia="zh-CN"/>
              </w:rPr>
              <w:t>元/公里，上调</w:t>
            </w:r>
            <w:r>
              <w:rPr>
                <w:rFonts w:hint="eastAsia" w:ascii="Times New Roman" w:hAnsi="Times New Roman" w:eastAsia="仿宋_GB2312" w:cs="Times New Roman"/>
                <w:sz w:val="24"/>
                <w:szCs w:val="24"/>
                <w:vertAlign w:val="baseline"/>
                <w:lang w:val="en-US" w:eastAsia="zh-CN"/>
              </w:rPr>
              <w:t>0.</w:t>
            </w:r>
            <w:r>
              <w:rPr>
                <w:rFonts w:hint="default" w:ascii="Times New Roman" w:hAnsi="Times New Roman" w:eastAsia="仿宋_GB2312" w:cs="Times New Roman"/>
                <w:sz w:val="24"/>
                <w:szCs w:val="24"/>
                <w:vertAlign w:val="baseline"/>
                <w:lang w:val="en-US" w:eastAsia="zh-CN"/>
              </w:rPr>
              <w:t>1元公里</w:t>
            </w:r>
            <w:r>
              <w:rPr>
                <w:rFonts w:hint="eastAsia" w:ascii="Times New Roman" w:hAnsi="Times New Roman" w:eastAsia="仿宋_GB2312" w:cs="Times New Roman"/>
                <w:sz w:val="24"/>
                <w:szCs w:val="24"/>
                <w:vertAlign w:val="baseline"/>
                <w:lang w:val="en-US" w:eastAsia="zh-CN"/>
              </w:rPr>
              <w:t>；10公里以上往返乘客不计收空驶费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8"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kern w:val="2"/>
                <w:sz w:val="24"/>
                <w:szCs w:val="24"/>
                <w:vertAlign w:val="baseline"/>
                <w:lang w:val="en-US" w:eastAsia="zh-CN" w:bidi="ar-SA"/>
              </w:rPr>
            </w:pPr>
            <w:r>
              <w:rPr>
                <w:rFonts w:hint="eastAsia" w:ascii="Times New Roman" w:hAnsi="Times New Roman" w:eastAsia="仿宋_GB2312" w:cs="Times New Roman"/>
                <w:b/>
                <w:bCs/>
                <w:sz w:val="24"/>
                <w:szCs w:val="24"/>
                <w:vertAlign w:val="baseline"/>
                <w:lang w:val="en-US" w:eastAsia="zh-CN"/>
              </w:rPr>
              <w:t>等候费</w:t>
            </w:r>
          </w:p>
        </w:tc>
        <w:tc>
          <w:tcPr>
            <w:tcW w:w="1980" w:type="dxa"/>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白天</w:t>
            </w:r>
          </w:p>
        </w:tc>
        <w:tc>
          <w:tcPr>
            <w:tcW w:w="29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等候5分钟加收1.6元/公里，每0.5分钟加收一次</w:t>
            </w:r>
          </w:p>
        </w:tc>
        <w:tc>
          <w:tcPr>
            <w:tcW w:w="2868" w:type="dxa"/>
            <w:vMerge w:val="restart"/>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因乘客要求中途停车等候或遇塞车、红灯等情况收取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8"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b/>
                <w:bCs/>
                <w:sz w:val="24"/>
                <w:szCs w:val="24"/>
                <w:vertAlign w:val="baseline"/>
                <w:lang w:val="en-US" w:eastAsia="zh-CN"/>
              </w:rPr>
            </w:pPr>
          </w:p>
        </w:tc>
        <w:tc>
          <w:tcPr>
            <w:tcW w:w="1980" w:type="dxa"/>
            <w:shd w:val="clear" w:color="auto" w:fill="auto"/>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夜间（21:00－次日6:00）</w:t>
            </w:r>
          </w:p>
        </w:tc>
        <w:tc>
          <w:tcPr>
            <w:tcW w:w="29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等候5分钟加收1.86元/公里，每0.5分钟加收一次</w:t>
            </w:r>
          </w:p>
        </w:tc>
        <w:tc>
          <w:tcPr>
            <w:tcW w:w="2868"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4"/>
                <w:szCs w:val="24"/>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sectPr>
          <w:footerReference r:id="rId3" w:type="default"/>
          <w:pgSz w:w="11906" w:h="16838"/>
          <w:pgMar w:top="2098" w:right="1474" w:bottom="1984" w:left="1587"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32"/>
          <w:szCs w:val="32"/>
          <w:lang w:val="en-US" w:eastAsia="zh-CN"/>
        </w:rPr>
      </w:pPr>
      <w:r>
        <w:rPr>
          <w:rFonts w:hint="eastAsia" w:ascii="黑体" w:hAnsi="黑体" w:eastAsia="黑体" w:cs="黑体"/>
          <w:b/>
          <w:bCs/>
          <w:sz w:val="36"/>
          <w:szCs w:val="36"/>
          <w:lang w:val="en-US" w:eastAsia="zh-CN"/>
        </w:rPr>
        <w:t>现行与拟调整对比分析表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3"/>
        <w:gridCol w:w="1239"/>
        <w:gridCol w:w="2625"/>
        <w:gridCol w:w="2535"/>
        <w:gridCol w:w="2133"/>
        <w:gridCol w:w="2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13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sz w:val="28"/>
                <w:szCs w:val="28"/>
                <w:vertAlign w:val="baseline"/>
                <w:lang w:val="en-US" w:eastAsia="zh-CN"/>
              </w:rPr>
            </w:pPr>
            <w:r>
              <w:rPr>
                <w:rFonts w:hint="default" w:ascii="Times New Roman" w:hAnsi="Times New Roman" w:eastAsia="仿宋_GB2312" w:cs="Times New Roman"/>
                <w:b/>
                <w:bCs/>
                <w:sz w:val="28"/>
                <w:szCs w:val="28"/>
                <w:vertAlign w:val="baseline"/>
                <w:lang w:val="en-US" w:eastAsia="zh-CN"/>
              </w:rPr>
              <w:t>收费项目</w:t>
            </w:r>
          </w:p>
        </w:tc>
        <w:tc>
          <w:tcPr>
            <w:tcW w:w="1239"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sz w:val="28"/>
                <w:szCs w:val="28"/>
                <w:vertAlign w:val="baseline"/>
                <w:lang w:val="en-US" w:eastAsia="zh-CN"/>
              </w:rPr>
            </w:pPr>
            <w:r>
              <w:rPr>
                <w:rFonts w:hint="default" w:ascii="Times New Roman" w:hAnsi="Times New Roman" w:eastAsia="仿宋_GB2312" w:cs="Times New Roman"/>
                <w:b/>
                <w:bCs/>
                <w:sz w:val="28"/>
                <w:szCs w:val="28"/>
                <w:vertAlign w:val="baseline"/>
                <w:lang w:val="en-US" w:eastAsia="zh-CN"/>
              </w:rPr>
              <w:t>时段</w:t>
            </w:r>
          </w:p>
        </w:tc>
        <w:tc>
          <w:tcPr>
            <w:tcW w:w="26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sz w:val="28"/>
                <w:szCs w:val="28"/>
                <w:vertAlign w:val="baseline"/>
                <w:lang w:val="en-US" w:eastAsia="zh-CN"/>
              </w:rPr>
            </w:pPr>
            <w:r>
              <w:rPr>
                <w:rFonts w:hint="default" w:ascii="Times New Roman" w:hAnsi="Times New Roman" w:eastAsia="仿宋_GB2312" w:cs="Times New Roman"/>
                <w:b/>
                <w:bCs/>
                <w:sz w:val="28"/>
                <w:szCs w:val="28"/>
                <w:vertAlign w:val="baseline"/>
                <w:lang w:val="en-US" w:eastAsia="zh-CN"/>
              </w:rPr>
              <w:t>现行标准</w:t>
            </w:r>
          </w:p>
        </w:tc>
        <w:tc>
          <w:tcPr>
            <w:tcW w:w="253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sz w:val="28"/>
                <w:szCs w:val="28"/>
                <w:vertAlign w:val="baseline"/>
                <w:lang w:val="en-US" w:eastAsia="zh-CN"/>
              </w:rPr>
            </w:pPr>
            <w:r>
              <w:rPr>
                <w:rFonts w:hint="default" w:ascii="Times New Roman" w:hAnsi="Times New Roman" w:eastAsia="仿宋_GB2312" w:cs="Times New Roman"/>
                <w:b/>
                <w:bCs/>
                <w:sz w:val="28"/>
                <w:szCs w:val="28"/>
                <w:vertAlign w:val="baseline"/>
                <w:lang w:val="en-US" w:eastAsia="zh-CN"/>
              </w:rPr>
              <w:t>拟调整标准</w:t>
            </w:r>
          </w:p>
        </w:tc>
        <w:tc>
          <w:tcPr>
            <w:tcW w:w="213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sz w:val="28"/>
                <w:szCs w:val="28"/>
                <w:vertAlign w:val="baseline"/>
                <w:lang w:val="en-US" w:eastAsia="zh-CN"/>
              </w:rPr>
            </w:pPr>
            <w:r>
              <w:rPr>
                <w:rFonts w:hint="default" w:ascii="Times New Roman" w:hAnsi="Times New Roman" w:eastAsia="仿宋_GB2312" w:cs="Times New Roman"/>
                <w:b/>
                <w:bCs/>
                <w:sz w:val="28"/>
                <w:szCs w:val="28"/>
                <w:vertAlign w:val="baseline"/>
                <w:lang w:val="en-US" w:eastAsia="zh-CN"/>
              </w:rPr>
              <w:t>变化金额</w:t>
            </w:r>
          </w:p>
        </w:tc>
        <w:tc>
          <w:tcPr>
            <w:tcW w:w="213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sz w:val="28"/>
                <w:szCs w:val="28"/>
                <w:vertAlign w:val="baseline"/>
                <w:lang w:val="en-US" w:eastAsia="zh-CN"/>
              </w:rPr>
            </w:pPr>
            <w:r>
              <w:rPr>
                <w:rFonts w:hint="default" w:ascii="Times New Roman" w:hAnsi="Times New Roman" w:eastAsia="仿宋_GB2312" w:cs="Times New Roman"/>
                <w:b/>
                <w:bCs/>
                <w:sz w:val="28"/>
                <w:szCs w:val="28"/>
                <w:vertAlign w:val="baseline"/>
                <w:lang w:val="en-US" w:eastAsia="zh-CN"/>
              </w:rPr>
              <w:t>变化幅度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33" w:type="dxa"/>
            <w:vMerge w:val="restart"/>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sz w:val="28"/>
                <w:szCs w:val="28"/>
                <w:vertAlign w:val="baseline"/>
                <w:lang w:val="en-US" w:eastAsia="zh-CN"/>
              </w:rPr>
            </w:pPr>
            <w:r>
              <w:rPr>
                <w:rFonts w:hint="default" w:ascii="Times New Roman" w:hAnsi="Times New Roman" w:eastAsia="仿宋_GB2312" w:cs="Times New Roman"/>
                <w:b/>
                <w:bCs/>
                <w:sz w:val="28"/>
                <w:szCs w:val="28"/>
                <w:vertAlign w:val="baseline"/>
                <w:lang w:val="en-US" w:eastAsia="zh-CN"/>
              </w:rPr>
              <w:t>起步价</w:t>
            </w:r>
          </w:p>
        </w:tc>
        <w:tc>
          <w:tcPr>
            <w:tcW w:w="1239"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白天</w:t>
            </w:r>
          </w:p>
        </w:tc>
        <w:tc>
          <w:tcPr>
            <w:tcW w:w="26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7元/2公里</w:t>
            </w:r>
          </w:p>
        </w:tc>
        <w:tc>
          <w:tcPr>
            <w:tcW w:w="253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7.5元/2公里</w:t>
            </w:r>
          </w:p>
        </w:tc>
        <w:tc>
          <w:tcPr>
            <w:tcW w:w="213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+0.5元</w:t>
            </w:r>
          </w:p>
        </w:tc>
        <w:tc>
          <w:tcPr>
            <w:tcW w:w="213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+7.14%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33"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sz w:val="28"/>
                <w:szCs w:val="28"/>
                <w:vertAlign w:val="baseline"/>
                <w:lang w:val="en-US" w:eastAsia="zh-CN"/>
              </w:rPr>
            </w:pPr>
          </w:p>
        </w:tc>
        <w:tc>
          <w:tcPr>
            <w:tcW w:w="1239"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夜间</w:t>
            </w:r>
          </w:p>
        </w:tc>
        <w:tc>
          <w:tcPr>
            <w:tcW w:w="26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7元/2公里</w:t>
            </w:r>
          </w:p>
        </w:tc>
        <w:tc>
          <w:tcPr>
            <w:tcW w:w="253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7.5元/2公里</w:t>
            </w:r>
          </w:p>
        </w:tc>
        <w:tc>
          <w:tcPr>
            <w:tcW w:w="213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+0.5元</w:t>
            </w:r>
          </w:p>
        </w:tc>
        <w:tc>
          <w:tcPr>
            <w:tcW w:w="213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+7.14%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6" w:hRule="atLeast"/>
        </w:trPr>
        <w:tc>
          <w:tcPr>
            <w:tcW w:w="2133" w:type="dxa"/>
            <w:vMerge w:val="restart"/>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sz w:val="28"/>
                <w:szCs w:val="28"/>
                <w:vertAlign w:val="baseline"/>
                <w:lang w:val="en-US" w:eastAsia="zh-CN"/>
              </w:rPr>
            </w:pPr>
            <w:r>
              <w:rPr>
                <w:rFonts w:hint="default" w:ascii="Times New Roman" w:hAnsi="Times New Roman" w:eastAsia="仿宋_GB2312" w:cs="Times New Roman"/>
                <w:b/>
                <w:bCs/>
                <w:sz w:val="28"/>
                <w:szCs w:val="28"/>
                <w:vertAlign w:val="baseline"/>
                <w:lang w:val="en-US" w:eastAsia="zh-CN"/>
              </w:rPr>
              <w:t>里程价</w:t>
            </w:r>
          </w:p>
        </w:tc>
        <w:tc>
          <w:tcPr>
            <w:tcW w:w="1239"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白天</w:t>
            </w:r>
          </w:p>
        </w:tc>
        <w:tc>
          <w:tcPr>
            <w:tcW w:w="26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1.6元/公里</w:t>
            </w:r>
          </w:p>
        </w:tc>
        <w:tc>
          <w:tcPr>
            <w:tcW w:w="253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1.6元/公里</w:t>
            </w:r>
          </w:p>
        </w:tc>
        <w:tc>
          <w:tcPr>
            <w:tcW w:w="213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不变</w:t>
            </w:r>
          </w:p>
        </w:tc>
        <w:tc>
          <w:tcPr>
            <w:tcW w:w="213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33"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sz w:val="28"/>
                <w:szCs w:val="28"/>
                <w:vertAlign w:val="baseline"/>
                <w:lang w:val="en-US" w:eastAsia="zh-CN"/>
              </w:rPr>
            </w:pPr>
          </w:p>
        </w:tc>
        <w:tc>
          <w:tcPr>
            <w:tcW w:w="1239"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夜间</w:t>
            </w:r>
          </w:p>
        </w:tc>
        <w:tc>
          <w:tcPr>
            <w:tcW w:w="26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1.76元/公里</w:t>
            </w:r>
          </w:p>
        </w:tc>
        <w:tc>
          <w:tcPr>
            <w:tcW w:w="253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1.86元/公里</w:t>
            </w:r>
          </w:p>
        </w:tc>
        <w:tc>
          <w:tcPr>
            <w:tcW w:w="213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+0.1元/公里</w:t>
            </w:r>
          </w:p>
        </w:tc>
        <w:tc>
          <w:tcPr>
            <w:tcW w:w="213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+5.68%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133" w:type="dxa"/>
            <w:vMerge w:val="restart"/>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sz w:val="28"/>
                <w:szCs w:val="28"/>
                <w:vertAlign w:val="baseline"/>
                <w:lang w:val="en-US" w:eastAsia="zh-CN"/>
              </w:rPr>
            </w:pPr>
            <w:r>
              <w:rPr>
                <w:rFonts w:hint="default" w:ascii="Times New Roman" w:hAnsi="Times New Roman" w:eastAsia="仿宋_GB2312" w:cs="Times New Roman"/>
                <w:b/>
                <w:bCs/>
                <w:sz w:val="28"/>
                <w:szCs w:val="28"/>
                <w:vertAlign w:val="baseline"/>
                <w:lang w:val="en-US" w:eastAsia="zh-CN"/>
              </w:rPr>
              <w:t>空驶费（单程）</w:t>
            </w:r>
          </w:p>
        </w:tc>
        <w:tc>
          <w:tcPr>
            <w:tcW w:w="1239"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白天</w:t>
            </w:r>
          </w:p>
        </w:tc>
        <w:tc>
          <w:tcPr>
            <w:tcW w:w="26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2.4元/公里</w:t>
            </w:r>
          </w:p>
        </w:tc>
        <w:tc>
          <w:tcPr>
            <w:tcW w:w="253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2.4元/公里</w:t>
            </w:r>
          </w:p>
        </w:tc>
        <w:tc>
          <w:tcPr>
            <w:tcW w:w="213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不变</w:t>
            </w:r>
          </w:p>
        </w:tc>
        <w:tc>
          <w:tcPr>
            <w:tcW w:w="213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33"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sz w:val="28"/>
                <w:szCs w:val="28"/>
                <w:vertAlign w:val="baseline"/>
                <w:lang w:val="en-US" w:eastAsia="zh-CN"/>
              </w:rPr>
            </w:pPr>
          </w:p>
        </w:tc>
        <w:tc>
          <w:tcPr>
            <w:tcW w:w="1239"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夜间</w:t>
            </w:r>
          </w:p>
        </w:tc>
        <w:tc>
          <w:tcPr>
            <w:tcW w:w="26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2.64元/公里</w:t>
            </w:r>
          </w:p>
        </w:tc>
        <w:tc>
          <w:tcPr>
            <w:tcW w:w="253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2.74元/公里</w:t>
            </w:r>
          </w:p>
        </w:tc>
        <w:tc>
          <w:tcPr>
            <w:tcW w:w="213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+0.1元/公里</w:t>
            </w:r>
          </w:p>
        </w:tc>
        <w:tc>
          <w:tcPr>
            <w:tcW w:w="213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+3.79%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5" w:hRule="atLeast"/>
        </w:trPr>
        <w:tc>
          <w:tcPr>
            <w:tcW w:w="2133" w:type="dxa"/>
            <w:vMerge w:val="restart"/>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sz w:val="28"/>
                <w:szCs w:val="28"/>
                <w:vertAlign w:val="baseline"/>
                <w:lang w:val="en-US" w:eastAsia="zh-CN"/>
              </w:rPr>
            </w:pPr>
            <w:r>
              <w:rPr>
                <w:rFonts w:hint="default" w:ascii="Times New Roman" w:hAnsi="Times New Roman" w:eastAsia="仿宋_GB2312" w:cs="Times New Roman"/>
                <w:b/>
                <w:bCs/>
                <w:sz w:val="28"/>
                <w:szCs w:val="28"/>
                <w:vertAlign w:val="baseline"/>
                <w:lang w:val="en-US" w:eastAsia="zh-CN"/>
              </w:rPr>
              <w:t>等候费</w:t>
            </w:r>
          </w:p>
        </w:tc>
        <w:tc>
          <w:tcPr>
            <w:tcW w:w="1239"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白天</w:t>
            </w:r>
          </w:p>
        </w:tc>
        <w:tc>
          <w:tcPr>
            <w:tcW w:w="26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5分钟加收1.6元</w:t>
            </w:r>
          </w:p>
        </w:tc>
        <w:tc>
          <w:tcPr>
            <w:tcW w:w="253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5分钟加收1.6元</w:t>
            </w:r>
          </w:p>
        </w:tc>
        <w:tc>
          <w:tcPr>
            <w:tcW w:w="213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不变</w:t>
            </w:r>
          </w:p>
        </w:tc>
        <w:tc>
          <w:tcPr>
            <w:tcW w:w="213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trPr>
        <w:tc>
          <w:tcPr>
            <w:tcW w:w="2133"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p>
        </w:tc>
        <w:tc>
          <w:tcPr>
            <w:tcW w:w="1239"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夜间</w:t>
            </w:r>
          </w:p>
        </w:tc>
        <w:tc>
          <w:tcPr>
            <w:tcW w:w="262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5分钟加收1.76元</w:t>
            </w:r>
          </w:p>
        </w:tc>
        <w:tc>
          <w:tcPr>
            <w:tcW w:w="253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5分钟加收1.86元</w:t>
            </w:r>
          </w:p>
        </w:tc>
        <w:tc>
          <w:tcPr>
            <w:tcW w:w="213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+0.1元</w:t>
            </w:r>
          </w:p>
        </w:tc>
        <w:tc>
          <w:tcPr>
            <w:tcW w:w="213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+5.68%</w:t>
            </w:r>
          </w:p>
        </w:tc>
      </w:tr>
    </w:tbl>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z w:val="32"/>
          <w:szCs w:val="32"/>
          <w:lang w:val="en-US" w:eastAsia="zh-CN"/>
        </w:rPr>
      </w:pPr>
    </w:p>
    <w:sectPr>
      <w:pgSz w:w="16838" w:h="11906" w:orient="landscape"/>
      <w:pgMar w:top="1587" w:right="2098" w:bottom="1474" w:left="198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8"/>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590820"/>
    <w:rsid w:val="2C8C1A4F"/>
    <w:rsid w:val="367B5FC7"/>
    <w:rsid w:val="36CF6774"/>
    <w:rsid w:val="4FFFA612"/>
    <w:rsid w:val="532B392A"/>
    <w:rsid w:val="6A3E6EBD"/>
    <w:rsid w:val="76FA3CA3"/>
    <w:rsid w:val="7AFF97BC"/>
    <w:rsid w:val="7FB6D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adjustRightInd w:val="0"/>
      <w:snapToGrid w:val="0"/>
      <w:spacing w:beforeLines="0" w:beforeAutospacing="0" w:after="80" w:afterLines="80" w:afterAutospacing="0" w:line="288" w:lineRule="auto"/>
      <w:outlineLvl w:val="0"/>
    </w:pPr>
    <w:rPr>
      <w:rFonts w:eastAsia="黑体" w:asciiTheme="minorAscii" w:hAnsiTheme="minorAscii"/>
      <w:b/>
      <w:bCs/>
      <w:kern w:val="44"/>
      <w:sz w:val="32"/>
      <w:szCs w:val="36"/>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1429</Words>
  <Characters>1615</Characters>
  <Lines>0</Lines>
  <Paragraphs>0</Paragraphs>
  <TotalTime>20</TotalTime>
  <ScaleCrop>false</ScaleCrop>
  <LinksUpToDate>false</LinksUpToDate>
  <CharactersWithSpaces>1615</CharactersWithSpaces>
  <Application>WPS Office_11.8.2.12019_F1E327BC-269C-435d-A152-05C5408002CA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2026-08-20T15:10:00Z</dcterms:created>
  <dc:creator>Administrator</dc:creator>
  <cp:lastModifiedBy>aaa</cp:lastModifiedBy>
  <dcterms:modified xsi:type="dcterms:W3CDTF">2026-09-20T11:40:47Z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2052-11.8.2.12019</vt:lpwstr>
  </property>
  <property fmtid="{D5CDD505-2E9C-101B-9397-08002B2CF9AE}" pid="3" name="ICV">
    <vt:lpwstr>EB9C2835981B84BCBF55AF6AB855521C</vt:lpwstr>
  </property>
  <property fmtid="{D5CDD505-2E9C-101B-9397-08002B2CF9AE}" pid="4" name="KSOTemplateDocerSaveRecord">
    <vt:lpwstr>eyJoZGlkIjoiNWU2ZjRmMTg1MTU0YjhiMWFkNDg4OTliM2FiYzM2ZWUiLCJ1c2VySWQiOiI1NTQzMjE3MDgifQ==</vt:lpwstr>
  </property>
</Properties>
</file>