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3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"/>
        <w:gridCol w:w="1046"/>
        <w:gridCol w:w="1599"/>
        <w:gridCol w:w="868"/>
        <w:gridCol w:w="1322"/>
        <w:gridCol w:w="1322"/>
        <w:gridCol w:w="1322"/>
        <w:gridCol w:w="118"/>
        <w:gridCol w:w="19"/>
        <w:gridCol w:w="39"/>
        <w:gridCol w:w="1085"/>
        <w:gridCol w:w="1599"/>
        <w:gridCol w:w="868"/>
        <w:gridCol w:w="1322"/>
        <w:gridCol w:w="1322"/>
        <w:gridCol w:w="1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可售幢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不可售幢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http://javascript:showDetail('ksz','5e198df5adc04840b4d37b9a2a2c5015','fcdb53839a6c4ea7985219c745f0d021','5','','','')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5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http://javascript:showDetail('ksz','5e198df5adc04840b4d37b9a2a2c5015','fcdb53839a6c4ea7985219c745f0d021','5','fwyt','123','ÉÌÒµ')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商业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466.78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13.76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453.02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http://javascript:showDetail('bksz','5e198df5adc04840b4d37b9a2a2c5015','fcdb53839a6c4ea7985219c745f0d021','5','','','')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5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http://javascript:showDetail('bksz','5e198df5adc04840b4d37b9a2a2c5015','fcdb53839a6c4ea7985219c745f0d021','5','fwyt','130601','¶ÔÍâ¹«²Þ')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对外公厕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48.03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1.42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合计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商业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466.78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13.76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453.02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合计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对外公厕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48.03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1.42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46.61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0N2RiZTM3Y2Y1NzRiYjlmM2FiODNhYTYzNjU4MGEifQ=="/>
  </w:docVars>
  <w:rsids>
    <w:rsidRoot w:val="00000000"/>
    <w:rsid w:val="757744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color w:val="000000"/>
      <w:sz w:val="24"/>
      <w:szCs w:val="24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2024-05-23T02:22:30Z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CB874A15438A499CA85F1AE5188C7D53_12</vt:lpwstr>
  </property>
</Properties>
</file>