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12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32"/>
        <w:gridCol w:w="1065"/>
        <w:gridCol w:w="1095"/>
        <w:gridCol w:w="1050"/>
        <w:gridCol w:w="1080"/>
        <w:gridCol w:w="1110"/>
        <w:gridCol w:w="1290"/>
        <w:gridCol w:w="915"/>
        <w:gridCol w:w="1170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ngLiU" w:hAnsi="MingLiU" w:eastAsia="MingLiU" w:cs="MingLiU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伊金霍洛旗财政局实施告知承诺制证明事项通用清单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自治区行业主管部门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证明事项名称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办理类型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事项性质</w:t>
            </w:r>
          </w:p>
        </w:tc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实施基本情况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核查方式</w:t>
            </w: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17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索要单位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开具单位</w:t>
            </w: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自治区财政厅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具备申请代理记账资格条件的证明材料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代理记账资格行政审批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代理记账资格行政审批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旗县批财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局或旗县其他审批部门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代理记账机构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在线核查与现场核查相结合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旗县级</w:t>
            </w: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eastAsiaTheme="minorEastAsia"/>
          <w:lang w:val="en-US" w:eastAsia="zh-CN"/>
        </w:rPr>
        <w:sectPr>
          <w:pgSz w:w="16838" w:h="11906" w:orient="landscape"/>
          <w:pgMar w:top="0" w:right="1440" w:bottom="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0" w:bottom="144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zI1Njc5M2ZhMTBhOThiMzI5N2M5YWI5NzA4MzUifQ=="/>
    <w:docVar w:name="KSO_WPS_MARK_KEY" w:val="cabab4b7-471c-403b-a432-91288a2396ad"/>
  </w:docVars>
  <w:rsids>
    <w:rsidRoot w:val="5D8D63B1"/>
    <w:rsid w:val="05682EA2"/>
    <w:rsid w:val="1538584F"/>
    <w:rsid w:val="29D05CC2"/>
    <w:rsid w:val="36FA04E6"/>
    <w:rsid w:val="547726E2"/>
    <w:rsid w:val="5D8D63B1"/>
    <w:rsid w:val="71C11D0D"/>
    <w:rsid w:val="76730F63"/>
    <w:rsid w:val="798960C9"/>
    <w:rsid w:val="7CF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760</Words>
  <Characters>790</Characters>
  <Lines>0</Lines>
  <Paragraphs>0</Paragraphs>
  <TotalTime>71</TotalTime>
  <ScaleCrop>false</ScaleCrop>
  <LinksUpToDate>false</LinksUpToDate>
  <CharactersWithSpaces>797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2023-09-19T07:40:00Z</dcterms:created>
  <dc:creator>Administrator</dc:creator>
  <cp:lastModifiedBy>Administrator</cp:lastModifiedBy>
  <dcterms:modified xsi:type="dcterms:W3CDTF">2024-02-29T03:05:40Z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9FD7027A28D945DE99D0A299FFE6BA99_13</vt:lpwstr>
  </property>
</Properties>
</file>