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附件</w:t>
      </w:r>
      <w:r>
        <w:rPr>
          <w:rFonts w:hint="eastAsia" w:ascii="仿宋_GB2312" w:hAnsi="仿宋_GB2312" w:eastAsia="仿宋_GB2312" w:cs="仿宋_GB2312"/>
          <w:b/>
          <w:bCs/>
          <w:sz w:val="32"/>
          <w:szCs w:val="32"/>
          <w:highlight w:val="none"/>
          <w:lang w:val="en-US" w:eastAsia="zh-CN"/>
        </w:rPr>
        <w:t>1</w:t>
      </w:r>
      <w:r>
        <w:rPr>
          <w:rFonts w:hint="default" w:ascii="仿宋_GB2312" w:hAnsi="仿宋_GB2312" w:eastAsia="仿宋_GB2312" w:cs="仿宋_GB2312"/>
          <w:b/>
          <w:bCs/>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ind w:left="0" w:leftChars="0" w:firstLine="800" w:firstLineChars="200"/>
        <w:jc w:val="center"/>
        <w:textAlignment w:val="auto"/>
        <w:rPr>
          <w:rFonts w:hint="eastAsia" w:ascii="方正大标宋简体" w:hAnsi="方正大标宋简体" w:eastAsia="方正大标宋简体" w:cs="方正大标宋简体"/>
          <w:color w:val="161616"/>
          <w:kern w:val="2"/>
          <w:sz w:val="40"/>
          <w:szCs w:val="40"/>
          <w:lang w:val="en-US" w:eastAsia="zh-CN" w:bidi="ar-SA"/>
        </w:rPr>
      </w:pPr>
      <w:bookmarkStart w:id="0" w:name="_GoBack"/>
      <w:r>
        <w:rPr>
          <w:rFonts w:hint="eastAsia" w:ascii="方正大标宋简体" w:hAnsi="方正大标宋简体" w:eastAsia="方正大标宋简体" w:cs="方正大标宋简体"/>
          <w:color w:val="161616"/>
          <w:kern w:val="2"/>
          <w:sz w:val="40"/>
          <w:szCs w:val="40"/>
          <w:lang w:val="en-US" w:eastAsia="zh-CN" w:bidi="ar-SA"/>
        </w:rPr>
        <w:t>鄂尔多斯市久易人力资源服务有限公司</w:t>
      </w:r>
    </w:p>
    <w:p>
      <w:pPr>
        <w:pStyle w:val="5"/>
        <w:keepNext w:val="0"/>
        <w:keepLines w:val="0"/>
        <w:pageBreakBefore w:val="0"/>
        <w:widowControl w:val="0"/>
        <w:kinsoku/>
        <w:wordWrap/>
        <w:overflowPunct/>
        <w:topLinePunct w:val="0"/>
        <w:autoSpaceDE/>
        <w:autoSpaceDN/>
        <w:bidi w:val="0"/>
        <w:adjustRightInd/>
        <w:snapToGrid/>
        <w:spacing w:after="0"/>
        <w:ind w:left="0" w:leftChars="0" w:firstLine="800" w:firstLineChars="200"/>
        <w:jc w:val="center"/>
        <w:textAlignment w:val="auto"/>
        <w:rPr>
          <w:rFonts w:hint="eastAsia" w:ascii="方正大标宋简体" w:hAnsi="方正大标宋简体" w:eastAsia="方正大标宋简体" w:cs="方正大标宋简体"/>
          <w:color w:val="161616"/>
          <w:kern w:val="2"/>
          <w:sz w:val="40"/>
          <w:szCs w:val="40"/>
          <w:lang w:val="en-US" w:eastAsia="zh-CN" w:bidi="ar-SA"/>
        </w:rPr>
      </w:pPr>
      <w:r>
        <w:rPr>
          <w:rFonts w:hint="eastAsia" w:ascii="方正大标宋简体" w:hAnsi="方正大标宋简体" w:eastAsia="方正大标宋简体" w:cs="方正大标宋简体"/>
          <w:color w:val="161616"/>
          <w:kern w:val="2"/>
          <w:sz w:val="40"/>
          <w:szCs w:val="40"/>
          <w:lang w:val="en-US" w:eastAsia="zh-CN" w:bidi="ar-SA"/>
        </w:rPr>
        <w:t>招聘专业技术人员岗位计划表</w:t>
      </w:r>
    </w:p>
    <w:bookmarkEnd w:id="0"/>
    <w:tbl>
      <w:tblPr>
        <w:tblStyle w:val="6"/>
        <w:tblW w:w="13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1509"/>
        <w:gridCol w:w="883"/>
        <w:gridCol w:w="3600"/>
        <w:gridCol w:w="5176"/>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161616"/>
                <w:kern w:val="0"/>
                <w:sz w:val="28"/>
                <w:szCs w:val="28"/>
                <w:u w:val="none"/>
                <w:lang w:val="en-US" w:eastAsia="zh-CN" w:bidi="ar"/>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161616"/>
                <w:kern w:val="0"/>
                <w:sz w:val="28"/>
                <w:szCs w:val="28"/>
                <w:u w:val="none"/>
                <w:lang w:val="en-US" w:eastAsia="zh-CN" w:bidi="ar"/>
              </w:rPr>
              <w:t>岗位名称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161616"/>
                <w:kern w:val="0"/>
                <w:sz w:val="28"/>
                <w:szCs w:val="28"/>
                <w:u w:val="none"/>
                <w:lang w:val="en-US" w:eastAsia="zh-CN" w:bidi="ar"/>
              </w:rPr>
              <w:t>人数</w:t>
            </w: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161616"/>
                <w:kern w:val="0"/>
                <w:sz w:val="28"/>
                <w:szCs w:val="28"/>
                <w:u w:val="none"/>
                <w:lang w:val="en-US" w:eastAsia="zh-CN" w:bidi="ar"/>
              </w:rPr>
              <w:t>任职条件</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161616"/>
                <w:kern w:val="0"/>
                <w:sz w:val="28"/>
                <w:szCs w:val="28"/>
                <w:u w:val="none"/>
                <w:lang w:val="en-US" w:eastAsia="zh-CN" w:bidi="ar"/>
              </w:rPr>
              <w:t>岗位职责要求</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161616"/>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5"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工程审计</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专员</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1.熟悉有关工程造价现行法律法规，能独立完成工程量计算及预算编制相关工作；</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2.能熟练使用广联达算量计价等办公软件、熟悉内蒙古最新计价定额、熟悉建设项目基本程序、施工工艺及材料价格；</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3.有独立完成过房屋建筑工程、安装工程、市政道路管网、工业厂房、工业管道，工艺设备工程结算审计经验；</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4.大学专科及以上学历，3年以上本职工作经验；</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5.有一级、二级造价工程师证书优先录用。</w:t>
            </w:r>
          </w:p>
        </w:tc>
        <w:tc>
          <w:tcPr>
            <w:tcW w:w="5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1.熟练掌握国家的法律法规及有关工程造价的管理规定，精通本专业理论知识；</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2.完成部门工程项目的招标控制价审核、月度产值审核，竣工结算审核等工作；</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3.完成领导交办的其他任务。</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themeColor="text1"/>
                <w:sz w:val="18"/>
                <w:szCs w:val="18"/>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土建专业5名、安装专业5名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3"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ind w:left="0" w:leftChars="0" w:firstLine="210" w:firstLineChars="100"/>
              <w:jc w:val="both"/>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财务审计、内控审计专员</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1、大学专科及以上学历，财务、审计相关专业；</w:t>
            </w:r>
          </w:p>
          <w:p>
            <w:pPr>
              <w:keepNext w:val="0"/>
              <w:keepLines w:val="0"/>
              <w:widowControl/>
              <w:numPr>
                <w:ilvl w:val="0"/>
                <w:numId w:val="0"/>
              </w:numPr>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2、有审计、会计专业职称或证书的优先；</w:t>
            </w:r>
          </w:p>
          <w:p>
            <w:pPr>
              <w:keepNext w:val="0"/>
              <w:keepLines w:val="0"/>
              <w:widowControl/>
              <w:numPr>
                <w:ilvl w:val="0"/>
                <w:numId w:val="0"/>
              </w:numPr>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3、有扎实的专业知识和技能，有5年以上财务岗工作经验；</w:t>
            </w:r>
          </w:p>
          <w:p>
            <w:pPr>
              <w:keepNext w:val="0"/>
              <w:keepLines w:val="0"/>
              <w:widowControl/>
              <w:numPr>
                <w:ilvl w:val="0"/>
                <w:numId w:val="0"/>
              </w:numPr>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4、具备与他人有效沟通的人际交往能力；</w:t>
            </w:r>
          </w:p>
          <w:p>
            <w:pPr>
              <w:keepNext w:val="0"/>
              <w:keepLines w:val="0"/>
              <w:widowControl/>
              <w:numPr>
                <w:ilvl w:val="0"/>
                <w:numId w:val="0"/>
              </w:numPr>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5、有责任心遵纪守法，爱岗敬业，具备良好的职业道德。</w:t>
            </w:r>
          </w:p>
        </w:tc>
        <w:tc>
          <w:tcPr>
            <w:tcW w:w="5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1.熟悉国家财务、审计、经济、税收等相关法律、法规、政策，熟悉财务、审计、经济等知识；</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2.完成集团内部财务审计、内控审计等工作；</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3.完成领导交办的其他任务。</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t>安全</w:t>
            </w: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总监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1、安全工程类本科及以上学历；</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2、</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取得注册安全工程师资格</w:t>
            </w:r>
            <w:r>
              <w:rPr>
                <w:rFonts w:hint="eastAsia" w:ascii="仿宋_GB2312" w:hAnsi="仿宋_GB2312" w:eastAsia="仿宋_GB2312" w:cs="仿宋_GB2312"/>
                <w:b w:val="0"/>
                <w:bCs w:val="0"/>
                <w:i w:val="0"/>
                <w:iCs w:val="0"/>
                <w:color w:val="000000" w:themeColor="text1"/>
                <w:sz w:val="22"/>
                <w:szCs w:val="22"/>
                <w:u w:val="none"/>
                <w:lang w:eastAsia="zh-CN"/>
                <w14:textFill>
                  <w14:solidFill>
                    <w14:schemeClr w14:val="tx1"/>
                  </w14:solidFill>
                </w14:textFill>
              </w:rPr>
              <w:t>，具有8年以上安全生产管理工作经历的高级工程师</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3、</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热爱安全管理工作，有扎实的安全生产理论知识</w:t>
            </w:r>
            <w:r>
              <w:rPr>
                <w:rFonts w:hint="eastAsia" w:ascii="仿宋_GB2312" w:hAnsi="仿宋_GB2312" w:eastAsia="仿宋_GB2312" w:cs="仿宋_GB2312"/>
                <w:b w:val="0"/>
                <w:bCs w:val="0"/>
                <w:i w:val="0"/>
                <w:iCs w:val="0"/>
                <w:color w:val="000000" w:themeColor="text1"/>
                <w:sz w:val="22"/>
                <w:szCs w:val="22"/>
                <w:u w:val="none"/>
                <w:lang w:eastAsia="zh-CN"/>
                <w14:textFill>
                  <w14:solidFill>
                    <w14:schemeClr w14:val="tx1"/>
                  </w14:solidFill>
                </w14:textFill>
              </w:rPr>
              <w:t>；</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4、</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有较为丰富的现场安全管理经验；善于学习，责任心强，有较强组织、协调能力。</w:t>
            </w:r>
          </w:p>
        </w:tc>
        <w:tc>
          <w:tcPr>
            <w:tcW w:w="5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完善集团公司安全生产管理体系的具体措施，负责领导集团质量安全环保管理办公室开展安全监督管理工作；</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2、</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制定并落实集团公司全员安全生产责任制度的具体措施，协助实施对集团公司安全生产责任制落实情况的监督考核；</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3、</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督促落实集团公司安全生产标准化建设工作；</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4、</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督促落实集团公司安全生产规章制度和操作规程；</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5、</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督促落实集团公司安全生产教育和培训计划；</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6、</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督促集团公司安全生产投入的有效实施；</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7、</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协助集团主要负责人实施集团公司安全风险分级管控和隐患排查治理双重预防工作机制建设；</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8、</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督促、落实领导带班检查制度，督促、检查集团公司安全生产工作，及时消除生产安全事故隐患，提出安全生产建议和意见；</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9、</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督促落实集团公司生产安全事故应急救援预案，协助实施集团公司应急救援演练；</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10、</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监督指导集团各部门、子公司和项目安全生产工作；</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11、</w:t>
            </w:r>
            <w: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t>进行集团内部进行生产安全事故（隐患、险情）调查。</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2"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4</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t>酒店经理</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2"/>
                <w:szCs w:val="22"/>
                <w:u w:val="none"/>
                <w:lang w:val="en-US" w:eastAsia="zh-CN" w:bidi="ar"/>
                <w14:textFill>
                  <w14:solidFill>
                    <w14:schemeClr w14:val="tx1"/>
                  </w14:solidFill>
                </w14:textFill>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1.本科及以上学历，酒店管理或工商管理类专业优先，具有2年以上中高端酒店管理类工作经验；</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2.熟悉酒店各个部门服务及管理流程，善于管理和经营团队，事业心强；</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3.有较强的沟通、计划、决策和综合判断能力。</w:t>
            </w:r>
          </w:p>
        </w:tc>
        <w:tc>
          <w:tcPr>
            <w:tcW w:w="5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1.负责酒店的运营、服务、营销、安全等综合管理工作，及时完成酒店制定的各项目标；</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2.负责酒店的基本团队建设、规范内部管理，做好人员绩效管理和职责分配，提高酒店整体的服务质量和员工素质；</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3.整合酒店内外部资源，负责组织研究、制定管理酒店运营战略，建立标准的酒店运营系统；</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t>4.根据市场实际情况及酒店经营状况制定酒店业务规划和酒店经营方针，实现营业收入、利润和经营指标最大化。</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themeColor="text1"/>
                <w:sz w:val="22"/>
                <w:szCs w:val="22"/>
                <w:u w:val="none"/>
                <w:lang w:val="en-US" w:eastAsia="zh-CN"/>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000000" w:themeColor="text1"/>
                <w:sz w:val="22"/>
                <w:szCs w:val="22"/>
                <w:u w:val="none"/>
                <w14:textFill>
                  <w14:solidFill>
                    <w14:schemeClr w14:val="tx1"/>
                  </w14:solidFill>
                </w14:textFill>
              </w:rPr>
            </w:pPr>
          </w:p>
        </w:tc>
      </w:tr>
    </w:tbl>
    <w:p>
      <w:pPr>
        <w:pStyle w:val="4"/>
        <w:ind w:left="0" w:leftChars="0" w:firstLine="0" w:firstLineChars="0"/>
        <w:rPr>
          <w:rFonts w:hint="default"/>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NDRkYjI1MjMwOTUxOTMwN2JiYmJkMjBiNDZlMGEifQ=="/>
  </w:docVars>
  <w:rsids>
    <w:rsidRoot w:val="00B34F5F"/>
    <w:rsid w:val="00B3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161616"/>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rPr>
      <w:rFonts w:eastAsia="仿宋_GB2312"/>
      <w:sz w:val="28"/>
    </w:rPr>
  </w:style>
  <w:style w:type="paragraph" w:styleId="3">
    <w:name w:val="Body Text Indent"/>
    <w:basedOn w:val="1"/>
    <w:next w:val="2"/>
    <w:qFormat/>
    <w:uiPriority w:val="0"/>
    <w:pPr>
      <w:spacing w:after="120" w:afterAutospacing="0"/>
      <w:ind w:left="420" w:leftChars="200"/>
    </w:pPr>
  </w:style>
  <w:style w:type="paragraph" w:styleId="4">
    <w:name w:val="index 9"/>
    <w:basedOn w:val="1"/>
    <w:next w:val="1"/>
    <w:qFormat/>
    <w:uiPriority w:val="0"/>
    <w:pPr>
      <w:ind w:left="3360"/>
    </w:pPr>
  </w:style>
  <w:style w:type="paragraph" w:styleId="5">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2024-05-17T01:30:00Z</dcterms:created>
  <dc:creator>Administrator</dc:creator>
  <cp:lastModifiedBy>Administrator</cp:lastModifiedBy>
  <dcterms:modified xsi:type="dcterms:W3CDTF">2024-05-17T01:31:22Z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0C5FBB9376704AE5AEAFCD067DB10661_11</vt:lpwstr>
  </property>
</Properties>
</file>