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/>
          <w:sz w:val="32"/>
          <w:szCs w:val="32"/>
        </w:rPr>
        <w:t>附件：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36"/>
          <w:szCs w:val="36"/>
        </w:rPr>
        <w:drawing>
          <wp:inline distT="0" distB="0" distL="114300" distR="114300">
            <wp:extent cx="1487170" cy="1487170"/>
            <wp:effectExtent l="0" t="0" r="17780" b="17780"/>
            <wp:docPr id="2" name="图片 1" descr="20071227164932597_2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0071227164932597_2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伊金霍洛民政局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购买服务项目申报书</w:t>
      </w:r>
    </w:p>
    <w:p>
      <w:pPr>
        <w:rPr>
          <w:rFonts w:hint="eastAsia"/>
          <w:sz w:val="44"/>
          <w:szCs w:val="44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项目编号：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服务类别：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申报单位（盖章）：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法定代表人签字：              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填表日期：</w:t>
      </w: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b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伊金霍洛旗民政局（监制）</w:t>
      </w:r>
    </w:p>
    <w:p>
      <w:pPr>
        <w:ind w:firstLine="643" w:firstLineChars="2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    民政局购买社会组织服务申报书</w:t>
      </w:r>
    </w:p>
    <w:p>
      <w:pPr>
        <w:ind w:firstLine="602" w:firstLineChars="200"/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填报说明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一、项目编号由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民政局购买服务领导小组负责填写。</w:t>
      </w:r>
    </w:p>
    <w:p>
      <w:pPr>
        <w:ind w:left="638" w:leftChars="30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二、申报书项目名称应为社会组织名称+服务内容+项目。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三、为保证统一规范，请勿对申报书格式进行修改，填写内容请勿超过要求字数。</w:t>
      </w:r>
    </w:p>
    <w:p>
      <w:pPr>
        <w:ind w:firstLine="6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四、项目实施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周期为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5个月，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组织绩效评价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和财务审计时间为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25天。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五、资金按实际支出预算编列，如：宣传、交通费、劳务费、社工和志愿者补贴等费用。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、填写项目方案要全面详实，简明扼要，特别是项目的进度和资金安排要尽可能细化，具有可操作性。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、本申报书由伊金霍洛旗民政局负责监制并解释。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1560" w:tblpY="517"/>
        <w:tblOverlap w:val="never"/>
        <w:tblW w:w="97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303"/>
        <w:gridCol w:w="677"/>
        <w:gridCol w:w="432"/>
        <w:gridCol w:w="792"/>
        <w:gridCol w:w="349"/>
        <w:gridCol w:w="445"/>
        <w:gridCol w:w="142"/>
        <w:gridCol w:w="490"/>
        <w:gridCol w:w="491"/>
        <w:gridCol w:w="156"/>
        <w:gridCol w:w="622"/>
        <w:gridCol w:w="645"/>
        <w:gridCol w:w="640"/>
        <w:gridCol w:w="97"/>
        <w:gridCol w:w="3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6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76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申报资金</w:t>
            </w:r>
          </w:p>
        </w:tc>
        <w:tc>
          <w:tcPr>
            <w:tcW w:w="76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登记证号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代码证号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6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曾获何种荣誉</w:t>
            </w:r>
          </w:p>
        </w:tc>
        <w:tc>
          <w:tcPr>
            <w:tcW w:w="76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年度年检结论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年度年检结论</w:t>
            </w:r>
          </w:p>
        </w:tc>
        <w:tc>
          <w:tcPr>
            <w:tcW w:w="34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有无免税资格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评估等级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服务领域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实施时间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月至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实施地域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实施地址</w:t>
            </w:r>
          </w:p>
        </w:tc>
        <w:tc>
          <w:tcPr>
            <w:tcW w:w="44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受益对象类别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受益人数</w:t>
            </w:r>
          </w:p>
        </w:tc>
        <w:tc>
          <w:tcPr>
            <w:tcW w:w="44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户名</w:t>
            </w:r>
          </w:p>
        </w:tc>
        <w:tc>
          <w:tcPr>
            <w:tcW w:w="76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开户账号</w:t>
            </w:r>
          </w:p>
        </w:tc>
        <w:tc>
          <w:tcPr>
            <w:tcW w:w="76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开户行</w:t>
            </w:r>
          </w:p>
        </w:tc>
        <w:tc>
          <w:tcPr>
            <w:tcW w:w="76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20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3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0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项目联系人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0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7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  资金预算支出明细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支出项目</w:t>
            </w:r>
          </w:p>
        </w:tc>
        <w:tc>
          <w:tcPr>
            <w:tcW w:w="40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0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40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0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40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0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40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0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40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0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40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4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0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40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4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0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440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4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060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ind w:right="440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40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2" w:type="dxa"/>
          <w:trHeight w:val="415" w:hRule="atLeast"/>
        </w:trPr>
        <w:tc>
          <w:tcPr>
            <w:tcW w:w="9369" w:type="dxa"/>
            <w:gridSpan w:val="15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Arial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32"/>
                <w:szCs w:val="32"/>
              </w:rPr>
              <w:t xml:space="preserve">一、申报单位基本情况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2" w:type="dxa"/>
          <w:trHeight w:val="230" w:hRule="atLeast"/>
        </w:trPr>
        <w:tc>
          <w:tcPr>
            <w:tcW w:w="93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华文仿宋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kern w:val="0"/>
                <w:sz w:val="24"/>
              </w:rPr>
              <w:t>（一）本单位宗旨、业务范围、历史、活动品牌、荣誉声誉（300字以内）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2" w:type="dxa"/>
          <w:trHeight w:val="2932" w:hRule="atLeast"/>
        </w:trPr>
        <w:tc>
          <w:tcPr>
            <w:tcW w:w="93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2" w:type="dxa"/>
          <w:trHeight w:val="431" w:hRule="atLeast"/>
        </w:trPr>
        <w:tc>
          <w:tcPr>
            <w:tcW w:w="936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32"/>
                <w:szCs w:val="32"/>
              </w:rPr>
              <w:t xml:space="preserve">二、项目方案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2" w:type="dxa"/>
          <w:trHeight w:val="222" w:hRule="atLeast"/>
        </w:trPr>
        <w:tc>
          <w:tcPr>
            <w:tcW w:w="93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华文仿宋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kern w:val="0"/>
                <w:sz w:val="24"/>
              </w:rPr>
              <w:t>（一）项目主要内容（300字以内）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2" w:type="dxa"/>
          <w:trHeight w:val="2378" w:hRule="atLeast"/>
        </w:trPr>
        <w:tc>
          <w:tcPr>
            <w:tcW w:w="93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2" w:type="dxa"/>
          <w:trHeight w:val="243" w:hRule="atLeast"/>
        </w:trPr>
        <w:tc>
          <w:tcPr>
            <w:tcW w:w="93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华文仿宋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kern w:val="0"/>
                <w:sz w:val="24"/>
              </w:rPr>
              <w:t>（二）实施地域、受益对象（数量、群体、金额等）（300字以内）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2" w:type="dxa"/>
          <w:trHeight w:val="2482" w:hRule="atLeast"/>
        </w:trPr>
        <w:tc>
          <w:tcPr>
            <w:tcW w:w="93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2" w:type="dxa"/>
          <w:trHeight w:val="230" w:hRule="atLeast"/>
        </w:trPr>
        <w:tc>
          <w:tcPr>
            <w:tcW w:w="93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华文仿宋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kern w:val="0"/>
                <w:sz w:val="24"/>
              </w:rPr>
              <w:t>（三）项目进度安排：项目主要活动内容、时间、地点和详细资金安排（300字以内）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2" w:type="dxa"/>
          <w:trHeight w:val="1772" w:hRule="atLeast"/>
        </w:trPr>
        <w:tc>
          <w:tcPr>
            <w:tcW w:w="93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2" w:type="dxa"/>
          <w:trHeight w:val="457" w:hRule="atLeast"/>
        </w:trPr>
        <w:tc>
          <w:tcPr>
            <w:tcW w:w="93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华文仿宋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kern w:val="0"/>
                <w:sz w:val="24"/>
              </w:rPr>
              <w:t>（四）项目解决的问题与社会效益（300字以内）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2" w:type="dxa"/>
          <w:trHeight w:val="2087" w:hRule="atLeast"/>
        </w:trPr>
        <w:tc>
          <w:tcPr>
            <w:tcW w:w="93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2" w:type="dxa"/>
          <w:trHeight w:val="373" w:hRule="atLeast"/>
        </w:trPr>
        <w:tc>
          <w:tcPr>
            <w:tcW w:w="93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kern w:val="0"/>
                <w:sz w:val="24"/>
              </w:rPr>
              <w:t>（五）宣传总结：项目的宣传和总结方案（300字以内）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2" w:type="dxa"/>
          <w:trHeight w:val="2776" w:hRule="atLeast"/>
        </w:trPr>
        <w:tc>
          <w:tcPr>
            <w:tcW w:w="93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2" w:type="dxa"/>
          <w:trHeight w:val="415" w:hRule="atLeast"/>
        </w:trPr>
        <w:tc>
          <w:tcPr>
            <w:tcW w:w="936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32"/>
                <w:szCs w:val="32"/>
              </w:rPr>
              <w:t xml:space="preserve">三、项目背景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2" w:type="dxa"/>
          <w:trHeight w:val="230" w:hRule="atLeast"/>
        </w:trPr>
        <w:tc>
          <w:tcPr>
            <w:tcW w:w="93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华文仿宋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kern w:val="0"/>
                <w:sz w:val="24"/>
              </w:rPr>
              <w:t>（一）项目的意义和必要性（300字以内）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2" w:type="dxa"/>
          <w:trHeight w:val="3571" w:hRule="atLeast"/>
        </w:trPr>
        <w:tc>
          <w:tcPr>
            <w:tcW w:w="93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2" w:type="dxa"/>
          <w:trHeight w:val="230" w:hRule="atLeast"/>
        </w:trPr>
        <w:tc>
          <w:tcPr>
            <w:tcW w:w="93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华文仿宋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kern w:val="0"/>
                <w:sz w:val="24"/>
              </w:rPr>
              <w:t>（二）项目可行性：工作团队、活动能力、经验等（300字以内）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2" w:type="dxa"/>
          <w:trHeight w:val="3361" w:hRule="atLeast"/>
        </w:trPr>
        <w:tc>
          <w:tcPr>
            <w:tcW w:w="93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133C9"/>
    <w:rsid w:val="2F6B177F"/>
    <w:rsid w:val="31527EC4"/>
    <w:rsid w:val="4DA47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qFormat/>
    <w:uiPriority w:val="0"/>
    <w:pPr>
      <w:widowControl/>
      <w:spacing w:line="480" w:lineRule="auto"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2018-05-24T00:55:31Z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